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84334888"/>
    <w:p w14:paraId="2B1D749E" w14:textId="226488E5" w:rsidR="001928A4" w:rsidRDefault="00600106" w:rsidP="00317CEA">
      <w:pPr>
        <w:tabs>
          <w:tab w:val="left" w:pos="1276"/>
        </w:tabs>
        <w:spacing w:after="440" w:line="240" w:lineRule="auto"/>
        <w:contextualSpacing/>
        <w:jc w:val="center"/>
        <w:rPr>
          <w:rFonts w:ascii="Arial" w:eastAsia="Times New Roman" w:hAnsi="Arial" w:cs="Arial"/>
          <w:b/>
          <w:color w:val="0085AC"/>
          <w:spacing w:val="4"/>
          <w:kern w:val="28"/>
          <w:sz w:val="48"/>
          <w:szCs w:val="48"/>
        </w:rPr>
      </w:pPr>
      <w:r>
        <w:rPr>
          <w:rFonts w:ascii="Arial" w:eastAsia="Times New Roman" w:hAnsi="Arial" w:cs="Arial"/>
          <w:b/>
          <w:noProof/>
          <w:color w:val="0085AC"/>
          <w:spacing w:val="4"/>
          <w:kern w:val="28"/>
          <w:sz w:val="48"/>
          <w:szCs w:val="48"/>
        </w:rPr>
        <mc:AlternateContent>
          <mc:Choice Requires="wps">
            <w:drawing>
              <wp:anchor distT="0" distB="0" distL="114300" distR="114300" simplePos="0" relativeHeight="251659264" behindDoc="0" locked="0" layoutInCell="1" allowOverlap="1" wp14:anchorId="55BABD52" wp14:editId="78DE33A7">
                <wp:simplePos x="0" y="0"/>
                <wp:positionH relativeFrom="page">
                  <wp:align>right</wp:align>
                </wp:positionH>
                <wp:positionV relativeFrom="paragraph">
                  <wp:posOffset>-633730</wp:posOffset>
                </wp:positionV>
                <wp:extent cx="1390650" cy="6000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noFill/>
                        </a:ln>
                      </wps:spPr>
                      <wps:txbx>
                        <w:txbxContent>
                          <w:p w14:paraId="7F077F89" w14:textId="07D2E4AD" w:rsidR="00600106" w:rsidRPr="00FF5EC3" w:rsidRDefault="00600106">
                            <w:pPr>
                              <w:rPr>
                                <w:rFonts w:ascii="Arial" w:hAnsi="Arial" w:cs="Arial"/>
                                <w:sz w:val="20"/>
                                <w:szCs w:val="20"/>
                              </w:rPr>
                            </w:pPr>
                            <w:r w:rsidRPr="00FF5EC3">
                              <w:rPr>
                                <w:rFonts w:ascii="Arial" w:hAnsi="Arial" w:cs="Arial"/>
                                <w:sz w:val="20"/>
                                <w:szCs w:val="20"/>
                              </w:rPr>
                              <w:t xml:space="preserve">Attachment </w:t>
                            </w:r>
                            <w:r w:rsidR="005A407B" w:rsidRPr="00FF5EC3">
                              <w:rPr>
                                <w:rFonts w:ascii="Arial" w:hAnsi="Arial" w:cs="Arial"/>
                                <w:sz w:val="20"/>
                                <w:szCs w:val="20"/>
                              </w:rPr>
                              <w:t>1</w:t>
                            </w:r>
                          </w:p>
                          <w:p w14:paraId="5B2C5A48" w14:textId="4FE4B94F" w:rsidR="005A407B" w:rsidRPr="00FF5EC3" w:rsidRDefault="005A407B">
                            <w:pPr>
                              <w:rPr>
                                <w:rFonts w:ascii="Arial" w:hAnsi="Arial" w:cs="Arial"/>
                                <w:sz w:val="20"/>
                                <w:szCs w:val="20"/>
                              </w:rPr>
                            </w:pPr>
                            <w:r w:rsidRPr="00FF5EC3">
                              <w:rPr>
                                <w:rFonts w:ascii="Arial" w:hAnsi="Arial" w:cs="Arial"/>
                                <w:sz w:val="20"/>
                                <w:szCs w:val="20"/>
                              </w:rPr>
                              <w:t>D23/0072289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BABD52" id="_x0000_t202" coordsize="21600,21600" o:spt="202" path="m,l,21600r21600,l21600,xe">
                <v:stroke joinstyle="miter"/>
                <v:path gradientshapeok="t" o:connecttype="rect"/>
              </v:shapetype>
              <v:shape id="Text Box 5" o:spid="_x0000_s1026" type="#_x0000_t202" style="position:absolute;left:0;text-align:left;margin-left:58.3pt;margin-top:-49.9pt;width:109.5pt;height:47.2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6VKgIAAFQEAAAOAAAAZHJzL2Uyb0RvYy54bWysVEtv2zAMvg/YfxB0b+ykSboacYosRYYB&#10;QVsgHXpWZCk2IIuapMTOfv0o2Xms22noRSZFio+PHz17aGtFDsK6CnROh4OUEqE5FJXe5fTH6+rm&#10;CyXOM10wBVrk9CgcfZh//jRrTCZGUIIqhCUYRLusMTktvTdZkjheipq5ARih0SjB1syjandJYVmD&#10;0WuVjNJ0mjRgC2OBC+fw9rEz0nmML6Xg/llKJzxROcXafDxtPLfhTOYzlu0sM2XF+zLYf1RRs0pj&#10;0nOoR+YZ2dvqr1B1xS04kH7AoU5AyoqL2AN2M0zfdbMpmRGxFwTHmTNM7uPC8qfDxrxY4tuv0OIA&#10;AyCNcZnDy9BPK20dvlgpQTtCeDzDJlpPeHh0e59OJ2jiaJumaXo3CWGSy2tjnf8moCZByKnFsUS0&#10;2GHtfOd6cgnJHKiqWFVKRSVQQSyVJQeGQ1Q+1ojB//BSmjSY/BbLCI80hOddZKWxlktPQfLttu0b&#10;3UJxxP4tdNRwhq8qLHLNnH9hFrmAfSG//TMeUgEmgV6ipAT761/3wR9HhFZKGuRWTt3PPbOCEvVd&#10;4/Duh+NxIGNUxpO7ESr22rK9tuh9vQTsfIibZHgUg79XJ1FaqN9wDRYhK5qY5pg7p/4kLn3HeFwj&#10;LhaL6IT0M8yv9cbwEDqAFkbw2r4xa/o5eZzwE5xYyLJ34+p8O7gXew+yirMMAHeo9rgjdSMb+jUL&#10;u3GtR6/Lz2D+GwAA//8DAFBLAwQUAAYACAAAACEAQBvojd8AAAAHAQAADwAAAGRycy9kb3ducmV2&#10;LnhtbEyPzU7DMBCE70h9B2srcUGt00YFEuJUCPEj9UYDVL258ZJExOsodpPw9iwnOO7MaPabbDvZ&#10;VgzY+8aRgtUyAoFUOtNQpeCteFrcgvBBk9GtI1TwjR62+ewi06lxI73isA+V4BLyqVZQh9ClUvqy&#10;Rqv90nVI7H263urAZ19J0+uRy20r11F0La1uiD/UusOHGsuv/dkqOF5Vh52fnt/HeBN3jy9DcfNh&#10;CqUu59P9HYiAU/gLwy8+o0POTCd3JuNFq4CHBAWLJOEBbK9XCSsnVjYxyDyT//nzHwAAAP//AwBQ&#10;SwECLQAUAAYACAAAACEAtoM4kv4AAADhAQAAEwAAAAAAAAAAAAAAAAAAAAAAW0NvbnRlbnRfVHlw&#10;ZXNdLnhtbFBLAQItABQABgAIAAAAIQA4/SH/1gAAAJQBAAALAAAAAAAAAAAAAAAAAC8BAABfcmVs&#10;cy8ucmVsc1BLAQItABQABgAIAAAAIQAVNB6VKgIAAFQEAAAOAAAAAAAAAAAAAAAAAC4CAABkcnMv&#10;ZTJvRG9jLnhtbFBLAQItABQABgAIAAAAIQBAG+iN3wAAAAcBAAAPAAAAAAAAAAAAAAAAAIQEAABk&#10;cnMvZG93bnJldi54bWxQSwUGAAAAAAQABADzAAAAkAUAAAAA&#10;" fillcolor="white [3201]" stroked="f" strokeweight=".5pt">
                <v:textbox>
                  <w:txbxContent>
                    <w:p w14:paraId="7F077F89" w14:textId="07D2E4AD" w:rsidR="00600106" w:rsidRPr="00FF5EC3" w:rsidRDefault="00600106">
                      <w:pPr>
                        <w:rPr>
                          <w:rFonts w:ascii="Arial" w:hAnsi="Arial" w:cs="Arial"/>
                          <w:sz w:val="20"/>
                          <w:szCs w:val="20"/>
                        </w:rPr>
                      </w:pPr>
                      <w:r w:rsidRPr="00FF5EC3">
                        <w:rPr>
                          <w:rFonts w:ascii="Arial" w:hAnsi="Arial" w:cs="Arial"/>
                          <w:sz w:val="20"/>
                          <w:szCs w:val="20"/>
                        </w:rPr>
                        <w:t xml:space="preserve">Attachment </w:t>
                      </w:r>
                      <w:r w:rsidR="005A407B" w:rsidRPr="00FF5EC3">
                        <w:rPr>
                          <w:rFonts w:ascii="Arial" w:hAnsi="Arial" w:cs="Arial"/>
                          <w:sz w:val="20"/>
                          <w:szCs w:val="20"/>
                        </w:rPr>
                        <w:t>1</w:t>
                      </w:r>
                    </w:p>
                    <w:p w14:paraId="5B2C5A48" w14:textId="4FE4B94F" w:rsidR="005A407B" w:rsidRPr="00FF5EC3" w:rsidRDefault="005A407B">
                      <w:pPr>
                        <w:rPr>
                          <w:rFonts w:ascii="Arial" w:hAnsi="Arial" w:cs="Arial"/>
                          <w:sz w:val="20"/>
                          <w:szCs w:val="20"/>
                        </w:rPr>
                      </w:pPr>
                      <w:r w:rsidRPr="00FF5EC3">
                        <w:rPr>
                          <w:rFonts w:ascii="Arial" w:hAnsi="Arial" w:cs="Arial"/>
                          <w:sz w:val="20"/>
                          <w:szCs w:val="20"/>
                        </w:rPr>
                        <w:t>D23/0072289</w:t>
                      </w:r>
                    </w:p>
                  </w:txbxContent>
                </v:textbox>
                <w10:wrap anchorx="page"/>
              </v:shape>
            </w:pict>
          </mc:Fallback>
        </mc:AlternateContent>
      </w:r>
      <w:r w:rsidR="001928A4" w:rsidRPr="001928A4">
        <w:rPr>
          <w:rFonts w:ascii="Arial" w:eastAsia="Times New Roman" w:hAnsi="Arial" w:cs="Arial"/>
          <w:b/>
          <w:color w:val="0085AC"/>
          <w:spacing w:val="4"/>
          <w:kern w:val="28"/>
          <w:sz w:val="48"/>
          <w:szCs w:val="48"/>
        </w:rPr>
        <w:t xml:space="preserve">Aboriginal Advisory </w:t>
      </w:r>
      <w:r w:rsidR="00916173">
        <w:rPr>
          <w:rFonts w:ascii="Arial" w:eastAsia="Times New Roman" w:hAnsi="Arial" w:cs="Arial"/>
          <w:b/>
          <w:color w:val="0085AC"/>
          <w:spacing w:val="4"/>
          <w:kern w:val="28"/>
          <w:sz w:val="48"/>
          <w:szCs w:val="48"/>
        </w:rPr>
        <w:t>Body</w:t>
      </w:r>
    </w:p>
    <w:p w14:paraId="783E1C76" w14:textId="7265BDBB" w:rsidR="00650D48" w:rsidRPr="00650D48" w:rsidRDefault="00650D48" w:rsidP="00317CEA">
      <w:pPr>
        <w:tabs>
          <w:tab w:val="left" w:pos="1276"/>
        </w:tabs>
        <w:spacing w:after="440" w:line="240" w:lineRule="auto"/>
        <w:contextualSpacing/>
        <w:jc w:val="center"/>
        <w:rPr>
          <w:rFonts w:ascii="Arial" w:eastAsia="Times New Roman" w:hAnsi="Arial" w:cs="Arial"/>
          <w:b/>
          <w:color w:val="0085AC"/>
          <w:spacing w:val="4"/>
          <w:kern w:val="28"/>
          <w:sz w:val="36"/>
          <w:szCs w:val="36"/>
        </w:rPr>
      </w:pPr>
      <w:r w:rsidRPr="00650D48">
        <w:rPr>
          <w:rFonts w:ascii="Arial" w:eastAsia="Times New Roman" w:hAnsi="Arial" w:cs="Arial"/>
          <w:b/>
          <w:color w:val="0085AC"/>
          <w:spacing w:val="4"/>
          <w:kern w:val="28"/>
          <w:sz w:val="36"/>
          <w:szCs w:val="36"/>
        </w:rPr>
        <w:t xml:space="preserve">Terms of </w:t>
      </w:r>
      <w:r w:rsidR="00ED01A0">
        <w:rPr>
          <w:rFonts w:ascii="Arial" w:eastAsia="Times New Roman" w:hAnsi="Arial" w:cs="Arial"/>
          <w:b/>
          <w:color w:val="0085AC"/>
          <w:spacing w:val="4"/>
          <w:kern w:val="28"/>
          <w:sz w:val="36"/>
          <w:szCs w:val="36"/>
        </w:rPr>
        <w:t>r</w:t>
      </w:r>
      <w:r w:rsidRPr="00650D48">
        <w:rPr>
          <w:rFonts w:ascii="Arial" w:eastAsia="Times New Roman" w:hAnsi="Arial" w:cs="Arial"/>
          <w:b/>
          <w:color w:val="0085AC"/>
          <w:spacing w:val="4"/>
          <w:kern w:val="28"/>
          <w:sz w:val="36"/>
          <w:szCs w:val="36"/>
        </w:rPr>
        <w:t>eference</w:t>
      </w:r>
    </w:p>
    <w:p w14:paraId="190661D7" w14:textId="77777777" w:rsidR="00317CEA" w:rsidRDefault="00317CEA" w:rsidP="001928A4">
      <w:pPr>
        <w:tabs>
          <w:tab w:val="left" w:pos="1276"/>
          <w:tab w:val="left" w:pos="7093"/>
        </w:tabs>
        <w:spacing w:after="440" w:line="240" w:lineRule="auto"/>
        <w:contextualSpacing/>
        <w:rPr>
          <w:rFonts w:ascii="Arial" w:eastAsia="Times New Roman" w:hAnsi="Arial" w:cs="Arial"/>
          <w:b/>
          <w:color w:val="0085AC"/>
          <w:spacing w:val="4"/>
          <w:kern w:val="28"/>
          <w:sz w:val="36"/>
          <w:szCs w:val="36"/>
        </w:rPr>
      </w:pPr>
    </w:p>
    <w:p w14:paraId="5F2F56B9" w14:textId="20863CD3" w:rsidR="00317CEA" w:rsidRDefault="00317CEA" w:rsidP="001928A4">
      <w:pPr>
        <w:tabs>
          <w:tab w:val="left" w:pos="1276"/>
          <w:tab w:val="left" w:pos="7093"/>
        </w:tabs>
        <w:spacing w:after="440" w:line="240" w:lineRule="auto"/>
        <w:contextualSpacing/>
        <w:rPr>
          <w:rFonts w:ascii="Arial" w:eastAsia="Times New Roman" w:hAnsi="Arial" w:cs="Arial"/>
          <w:b/>
          <w:color w:val="0085AC"/>
          <w:spacing w:val="4"/>
          <w:kern w:val="28"/>
          <w:sz w:val="36"/>
          <w:szCs w:val="36"/>
        </w:rPr>
      </w:pPr>
    </w:p>
    <w:p w14:paraId="4E0124DD" w14:textId="1CF0066F" w:rsidR="00324ABB" w:rsidRDefault="00324ABB" w:rsidP="001928A4">
      <w:pPr>
        <w:tabs>
          <w:tab w:val="left" w:pos="1276"/>
          <w:tab w:val="left" w:pos="7093"/>
        </w:tabs>
        <w:spacing w:after="440" w:line="240" w:lineRule="auto"/>
        <w:contextualSpacing/>
        <w:rPr>
          <w:rFonts w:ascii="Arial" w:eastAsia="Times New Roman" w:hAnsi="Arial" w:cs="Arial"/>
          <w:bCs/>
          <w:color w:val="000000" w:themeColor="text1"/>
          <w:spacing w:val="4"/>
          <w:kern w:val="28"/>
          <w:sz w:val="24"/>
          <w:szCs w:val="24"/>
        </w:rPr>
      </w:pPr>
    </w:p>
    <w:p w14:paraId="53F9D935" w14:textId="0B767C1E" w:rsidR="00A346B7" w:rsidRPr="00073E50" w:rsidRDefault="00A346B7">
      <w:pPr>
        <w:rPr>
          <w:rFonts w:ascii="Arial" w:eastAsia="Times New Roman" w:hAnsi="Arial" w:cs="Arial"/>
          <w:b/>
          <w:color w:val="0085AC"/>
          <w:spacing w:val="4"/>
          <w:kern w:val="28"/>
        </w:rPr>
      </w:pPr>
    </w:p>
    <w:p w14:paraId="5B47DA9B" w14:textId="77777777" w:rsidR="00916173" w:rsidRDefault="00916173" w:rsidP="001928A4">
      <w:pPr>
        <w:spacing w:before="330" w:after="220" w:line="240" w:lineRule="auto"/>
        <w:outlineLvl w:val="0"/>
        <w:rPr>
          <w:rFonts w:ascii="Arial" w:eastAsia="Calibri" w:hAnsi="Arial" w:cs="Arial"/>
          <w:b/>
          <w:color w:val="0085AC"/>
        </w:rPr>
      </w:pPr>
    </w:p>
    <w:p w14:paraId="7B0E8246" w14:textId="77777777" w:rsidR="00073E50" w:rsidRDefault="00073E50">
      <w:pPr>
        <w:rPr>
          <w:rFonts w:ascii="Arial" w:eastAsia="Calibri" w:hAnsi="Arial" w:cs="Arial"/>
          <w:b/>
          <w:color w:val="0085AC"/>
        </w:rPr>
      </w:pPr>
      <w:r>
        <w:rPr>
          <w:rFonts w:ascii="Arial" w:eastAsia="Calibri" w:hAnsi="Arial" w:cs="Arial"/>
          <w:b/>
          <w:color w:val="0085AC"/>
        </w:rPr>
        <w:br w:type="page"/>
      </w:r>
    </w:p>
    <w:p w14:paraId="02F070F9" w14:textId="6E2420E2" w:rsidR="001928A4" w:rsidRPr="001928A4" w:rsidRDefault="001928A4" w:rsidP="00FF5EC3">
      <w:pPr>
        <w:spacing w:after="0" w:line="240" w:lineRule="auto"/>
        <w:outlineLvl w:val="0"/>
        <w:rPr>
          <w:rFonts w:ascii="Arial" w:eastAsia="Calibri" w:hAnsi="Arial" w:cs="Arial"/>
          <w:b/>
          <w:color w:val="0085AC"/>
        </w:rPr>
      </w:pPr>
      <w:r w:rsidRPr="001928A4">
        <w:rPr>
          <w:rFonts w:ascii="Arial" w:eastAsia="Calibri" w:hAnsi="Arial" w:cs="Arial"/>
          <w:b/>
          <w:color w:val="0085AC"/>
        </w:rPr>
        <w:lastRenderedPageBreak/>
        <w:t>Acknowledgement of Country</w:t>
      </w:r>
    </w:p>
    <w:p w14:paraId="085FED33" w14:textId="77777777" w:rsidR="00FF5EC3" w:rsidRDefault="00FF5EC3" w:rsidP="00FF5EC3">
      <w:pPr>
        <w:spacing w:after="0" w:line="240" w:lineRule="auto"/>
        <w:rPr>
          <w:rFonts w:ascii="Arial" w:eastAsia="Calibri" w:hAnsi="Arial" w:cs="Arial"/>
          <w:szCs w:val="20"/>
        </w:rPr>
      </w:pPr>
    </w:p>
    <w:p w14:paraId="5D2AB19C" w14:textId="2D8FFB46" w:rsidR="001928A4" w:rsidRDefault="001928A4" w:rsidP="00FF5EC3">
      <w:pPr>
        <w:spacing w:after="0" w:line="240" w:lineRule="auto"/>
        <w:rPr>
          <w:rFonts w:ascii="Arial" w:eastAsia="Calibri" w:hAnsi="Arial" w:cs="Arial"/>
          <w:szCs w:val="20"/>
        </w:rPr>
      </w:pPr>
      <w:r w:rsidRPr="00F1233A">
        <w:rPr>
          <w:rFonts w:ascii="Arial" w:eastAsia="Calibri" w:hAnsi="Arial" w:cs="Arial"/>
          <w:szCs w:val="20"/>
        </w:rPr>
        <w:t xml:space="preserve">We acknowledge and pay our respects to the Traditional Custodians of the lands, </w:t>
      </w:r>
      <w:r w:rsidR="00F1233A" w:rsidRPr="00F1233A">
        <w:rPr>
          <w:rFonts w:ascii="Arial" w:eastAsia="Calibri" w:hAnsi="Arial" w:cs="Arial"/>
          <w:szCs w:val="20"/>
        </w:rPr>
        <w:t xml:space="preserve">seas, </w:t>
      </w:r>
      <w:r w:rsidRPr="00F1233A">
        <w:rPr>
          <w:rFonts w:ascii="Arial" w:eastAsia="Calibri" w:hAnsi="Arial" w:cs="Arial"/>
          <w:szCs w:val="20"/>
        </w:rPr>
        <w:t xml:space="preserve">skies and waterways throughout Western Australia, acknowledging the connections to Country of </w:t>
      </w:r>
      <w:r w:rsidR="0071281C">
        <w:rPr>
          <w:rFonts w:ascii="Arial" w:eastAsia="Calibri" w:hAnsi="Arial" w:cs="Arial"/>
          <w:szCs w:val="20"/>
        </w:rPr>
        <w:t xml:space="preserve">Aboriginal </w:t>
      </w:r>
      <w:r w:rsidRPr="00F1233A">
        <w:rPr>
          <w:rFonts w:ascii="Arial" w:eastAsia="Calibri" w:hAnsi="Arial" w:cs="Arial"/>
          <w:szCs w:val="20"/>
        </w:rPr>
        <w:t>A</w:t>
      </w:r>
      <w:r w:rsidR="0071281C">
        <w:rPr>
          <w:rFonts w:ascii="Arial" w:eastAsia="Calibri" w:hAnsi="Arial" w:cs="Arial"/>
          <w:szCs w:val="20"/>
        </w:rPr>
        <w:t xml:space="preserve">dvisory </w:t>
      </w:r>
      <w:r w:rsidR="00916173">
        <w:rPr>
          <w:rFonts w:ascii="Arial" w:eastAsia="Calibri" w:hAnsi="Arial" w:cs="Arial"/>
          <w:szCs w:val="20"/>
        </w:rPr>
        <w:t xml:space="preserve">Body </w:t>
      </w:r>
      <w:r w:rsidR="0071281C">
        <w:rPr>
          <w:rFonts w:ascii="Arial" w:eastAsia="Calibri" w:hAnsi="Arial" w:cs="Arial"/>
          <w:szCs w:val="20"/>
        </w:rPr>
        <w:t>(</w:t>
      </w:r>
      <w:r w:rsidR="00916173">
        <w:rPr>
          <w:rFonts w:ascii="Arial" w:eastAsia="Calibri" w:hAnsi="Arial" w:cs="Arial"/>
          <w:szCs w:val="20"/>
        </w:rPr>
        <w:t>AAB</w:t>
      </w:r>
      <w:r w:rsidR="0071281C">
        <w:rPr>
          <w:rFonts w:ascii="Arial" w:eastAsia="Calibri" w:hAnsi="Arial" w:cs="Arial"/>
          <w:szCs w:val="20"/>
        </w:rPr>
        <w:t xml:space="preserve">) </w:t>
      </w:r>
      <w:r w:rsidR="00FB0D92" w:rsidRPr="00F1233A">
        <w:rPr>
          <w:rFonts w:ascii="Arial" w:eastAsia="Calibri" w:hAnsi="Arial" w:cs="Arial"/>
          <w:szCs w:val="20"/>
        </w:rPr>
        <w:t>members,</w:t>
      </w:r>
      <w:r w:rsidR="00F1233A">
        <w:rPr>
          <w:rFonts w:ascii="Arial" w:eastAsia="Calibri" w:hAnsi="Arial" w:cs="Arial"/>
          <w:szCs w:val="20"/>
        </w:rPr>
        <w:t xml:space="preserve"> whilst also acknowledging</w:t>
      </w:r>
      <w:r w:rsidRPr="00F1233A">
        <w:rPr>
          <w:rFonts w:ascii="Arial" w:eastAsia="Calibri" w:hAnsi="Arial" w:cs="Arial"/>
          <w:szCs w:val="20"/>
        </w:rPr>
        <w:t xml:space="preserve"> the Country that our meetings are taking place on</w:t>
      </w:r>
      <w:r w:rsidR="003A0F95">
        <w:rPr>
          <w:rFonts w:ascii="Arial" w:eastAsia="Calibri" w:hAnsi="Arial" w:cs="Arial"/>
          <w:szCs w:val="20"/>
        </w:rPr>
        <w:t xml:space="preserve">. </w:t>
      </w:r>
      <w:r w:rsidRPr="00F1233A">
        <w:rPr>
          <w:rFonts w:ascii="Arial" w:eastAsia="Calibri" w:hAnsi="Arial" w:cs="Arial"/>
          <w:szCs w:val="20"/>
        </w:rPr>
        <w:t xml:space="preserve">The </w:t>
      </w:r>
      <w:r w:rsidR="00916173">
        <w:rPr>
          <w:rFonts w:ascii="Arial" w:eastAsia="Calibri" w:hAnsi="Arial" w:cs="Arial"/>
          <w:szCs w:val="20"/>
        </w:rPr>
        <w:t>AAB</w:t>
      </w:r>
      <w:r w:rsidRPr="00F1233A">
        <w:rPr>
          <w:rFonts w:ascii="Arial" w:eastAsia="Calibri" w:hAnsi="Arial" w:cs="Arial"/>
          <w:szCs w:val="20"/>
        </w:rPr>
        <w:t xml:space="preserve"> pays</w:t>
      </w:r>
      <w:r w:rsidR="00F1233A">
        <w:rPr>
          <w:rFonts w:ascii="Arial" w:eastAsia="Calibri" w:hAnsi="Arial" w:cs="Arial"/>
          <w:szCs w:val="20"/>
        </w:rPr>
        <w:t xml:space="preserve"> </w:t>
      </w:r>
      <w:r w:rsidR="003A0F95">
        <w:rPr>
          <w:rFonts w:ascii="Arial" w:eastAsia="Calibri" w:hAnsi="Arial" w:cs="Arial"/>
          <w:szCs w:val="20"/>
        </w:rPr>
        <w:t>its</w:t>
      </w:r>
      <w:r w:rsidRPr="00F1233A">
        <w:rPr>
          <w:rFonts w:ascii="Arial" w:eastAsia="Calibri" w:hAnsi="Arial" w:cs="Arial"/>
          <w:szCs w:val="20"/>
        </w:rPr>
        <w:t xml:space="preserve"> respect</w:t>
      </w:r>
      <w:r w:rsidR="00F1233A">
        <w:rPr>
          <w:rFonts w:ascii="Arial" w:eastAsia="Calibri" w:hAnsi="Arial" w:cs="Arial"/>
          <w:szCs w:val="20"/>
        </w:rPr>
        <w:t>s</w:t>
      </w:r>
      <w:r w:rsidRPr="00F1233A">
        <w:rPr>
          <w:rFonts w:ascii="Arial" w:eastAsia="Calibri" w:hAnsi="Arial" w:cs="Arial"/>
          <w:szCs w:val="20"/>
        </w:rPr>
        <w:t xml:space="preserve"> to all Elders past and present</w:t>
      </w:r>
      <w:r w:rsidR="00F1233A">
        <w:rPr>
          <w:rFonts w:ascii="Arial" w:eastAsia="Calibri" w:hAnsi="Arial" w:cs="Arial"/>
          <w:szCs w:val="20"/>
        </w:rPr>
        <w:t xml:space="preserve"> for their continuing strength and wisdom</w:t>
      </w:r>
      <w:r w:rsidRPr="00F1233A">
        <w:rPr>
          <w:rFonts w:ascii="Arial" w:eastAsia="Calibri" w:hAnsi="Arial" w:cs="Arial"/>
          <w:szCs w:val="20"/>
        </w:rPr>
        <w:t xml:space="preserve">. </w:t>
      </w:r>
    </w:p>
    <w:p w14:paraId="2162320D" w14:textId="4F26F2D1" w:rsidR="00F1233A" w:rsidRDefault="00F1233A" w:rsidP="00FF5EC3">
      <w:pPr>
        <w:spacing w:after="0" w:line="240" w:lineRule="auto"/>
        <w:rPr>
          <w:rFonts w:ascii="Arial" w:eastAsia="Calibri" w:hAnsi="Arial" w:cs="Arial"/>
          <w:szCs w:val="20"/>
        </w:rPr>
      </w:pPr>
    </w:p>
    <w:p w14:paraId="243E0A74" w14:textId="7FEB718F" w:rsidR="00F1233A" w:rsidRPr="00F1233A" w:rsidRDefault="00F1233A" w:rsidP="00FF5EC3">
      <w:pPr>
        <w:spacing w:after="0" w:line="240" w:lineRule="auto"/>
        <w:rPr>
          <w:rFonts w:ascii="Arial" w:eastAsia="Calibri" w:hAnsi="Arial" w:cs="Arial"/>
          <w:szCs w:val="20"/>
        </w:rPr>
      </w:pPr>
      <w:r>
        <w:rPr>
          <w:rFonts w:ascii="Arial" w:eastAsia="Calibri" w:hAnsi="Arial" w:cs="Arial"/>
          <w:szCs w:val="20"/>
        </w:rPr>
        <w:t xml:space="preserve">The Department of Education (the Department) recognises the </w:t>
      </w:r>
      <w:r w:rsidR="00883090">
        <w:rPr>
          <w:rFonts w:ascii="Arial" w:eastAsia="Calibri" w:hAnsi="Arial" w:cs="Arial"/>
          <w:szCs w:val="20"/>
        </w:rPr>
        <w:t xml:space="preserve">significant role the </w:t>
      </w:r>
      <w:r w:rsidR="00916173">
        <w:rPr>
          <w:rFonts w:ascii="Arial" w:eastAsia="Calibri" w:hAnsi="Arial" w:cs="Arial"/>
          <w:szCs w:val="20"/>
        </w:rPr>
        <w:t>AAB</w:t>
      </w:r>
      <w:r w:rsidR="00883090">
        <w:rPr>
          <w:rFonts w:ascii="Arial" w:eastAsia="Calibri" w:hAnsi="Arial" w:cs="Arial"/>
          <w:szCs w:val="20"/>
        </w:rPr>
        <w:t xml:space="preserve"> plays in the transformation of </w:t>
      </w:r>
      <w:r w:rsidR="009A50CA">
        <w:rPr>
          <w:rFonts w:ascii="Arial" w:eastAsia="Calibri" w:hAnsi="Arial" w:cs="Arial"/>
          <w:szCs w:val="20"/>
        </w:rPr>
        <w:t>public education services</w:t>
      </w:r>
      <w:r w:rsidR="00883090">
        <w:rPr>
          <w:rFonts w:ascii="Arial" w:eastAsia="Calibri" w:hAnsi="Arial" w:cs="Arial"/>
          <w:szCs w:val="20"/>
        </w:rPr>
        <w:t xml:space="preserve"> to embed Aboriginal ways of knowing, being and doing </w:t>
      </w:r>
      <w:r w:rsidR="009A50CA">
        <w:rPr>
          <w:rFonts w:ascii="Arial" w:eastAsia="Calibri" w:hAnsi="Arial" w:cs="Arial"/>
          <w:szCs w:val="20"/>
        </w:rPr>
        <w:t>into the organisation.</w:t>
      </w:r>
    </w:p>
    <w:p w14:paraId="49EC8D82" w14:textId="77777777" w:rsidR="001928A4" w:rsidRPr="00F1233A" w:rsidRDefault="001928A4" w:rsidP="00FF5EC3">
      <w:pPr>
        <w:spacing w:after="0" w:line="240" w:lineRule="auto"/>
        <w:rPr>
          <w:rFonts w:ascii="Arial" w:eastAsia="Calibri" w:hAnsi="Arial" w:cs="Arial"/>
          <w:szCs w:val="20"/>
        </w:rPr>
      </w:pPr>
    </w:p>
    <w:p w14:paraId="259C216B" w14:textId="5A6989AF" w:rsidR="001928A4" w:rsidRPr="001928A4" w:rsidRDefault="00F1233A" w:rsidP="00FF5EC3">
      <w:pPr>
        <w:spacing w:after="0" w:line="240" w:lineRule="auto"/>
        <w:rPr>
          <w:rFonts w:ascii="Arial" w:eastAsia="Calibri" w:hAnsi="Arial" w:cs="Arial"/>
          <w:szCs w:val="20"/>
        </w:rPr>
      </w:pPr>
      <w:r w:rsidRPr="00F1233A">
        <w:rPr>
          <w:rFonts w:ascii="Arial" w:eastAsia="Calibri" w:hAnsi="Arial" w:cs="Arial"/>
          <w:szCs w:val="20"/>
        </w:rPr>
        <w:t>U</w:t>
      </w:r>
      <w:r w:rsidR="001928A4" w:rsidRPr="00F1233A">
        <w:rPr>
          <w:rFonts w:ascii="Arial" w:eastAsia="Calibri" w:hAnsi="Arial" w:cs="Arial"/>
          <w:szCs w:val="20"/>
        </w:rPr>
        <w:t>se</w:t>
      </w:r>
      <w:r w:rsidRPr="00F1233A">
        <w:rPr>
          <w:rFonts w:ascii="Arial" w:eastAsia="Calibri" w:hAnsi="Arial" w:cs="Arial"/>
          <w:szCs w:val="20"/>
        </w:rPr>
        <w:t xml:space="preserve"> of</w:t>
      </w:r>
      <w:r w:rsidR="001928A4" w:rsidRPr="00F1233A">
        <w:rPr>
          <w:rFonts w:ascii="Arial" w:eastAsia="Calibri" w:hAnsi="Arial" w:cs="Arial"/>
          <w:szCs w:val="20"/>
        </w:rPr>
        <w:t xml:space="preserve"> the term ‘Aboriginal</w:t>
      </w:r>
      <w:r w:rsidRPr="00F1233A">
        <w:rPr>
          <w:rFonts w:ascii="Arial" w:eastAsia="Calibri" w:hAnsi="Arial" w:cs="Arial"/>
          <w:szCs w:val="20"/>
        </w:rPr>
        <w:t>’</w:t>
      </w:r>
      <w:r w:rsidR="001928A4" w:rsidRPr="00F1233A">
        <w:rPr>
          <w:rFonts w:ascii="Arial" w:eastAsia="Calibri" w:hAnsi="Arial" w:cs="Arial"/>
          <w:szCs w:val="20"/>
        </w:rPr>
        <w:t xml:space="preserve"> respectfully refer</w:t>
      </w:r>
      <w:r>
        <w:rPr>
          <w:rFonts w:ascii="Arial" w:eastAsia="Calibri" w:hAnsi="Arial" w:cs="Arial"/>
          <w:szCs w:val="20"/>
        </w:rPr>
        <w:t>s</w:t>
      </w:r>
      <w:r w:rsidR="001928A4" w:rsidRPr="00F1233A">
        <w:rPr>
          <w:rFonts w:ascii="Arial" w:eastAsia="Calibri" w:hAnsi="Arial" w:cs="Arial"/>
          <w:szCs w:val="20"/>
        </w:rPr>
        <w:t xml:space="preserve"> to Aboriginal and Torres Strait Islander people.</w:t>
      </w:r>
      <w:r w:rsidR="001928A4" w:rsidRPr="001928A4">
        <w:rPr>
          <w:rFonts w:ascii="Arial" w:eastAsia="Calibri" w:hAnsi="Arial" w:cs="Arial"/>
          <w:szCs w:val="20"/>
        </w:rPr>
        <w:t xml:space="preserve"> </w:t>
      </w:r>
    </w:p>
    <w:p w14:paraId="7F007BED" w14:textId="77777777" w:rsidR="00FF5EC3" w:rsidRDefault="00FF5EC3" w:rsidP="00FF5EC3">
      <w:pPr>
        <w:spacing w:after="0" w:line="240" w:lineRule="auto"/>
        <w:outlineLvl w:val="0"/>
        <w:rPr>
          <w:rFonts w:ascii="Arial" w:eastAsia="Calibri" w:hAnsi="Arial" w:cs="Arial"/>
          <w:b/>
          <w:color w:val="0085AC"/>
        </w:rPr>
      </w:pPr>
    </w:p>
    <w:p w14:paraId="430AC19B" w14:textId="4F86BCA9" w:rsidR="001928A4" w:rsidRPr="001928A4" w:rsidRDefault="001928A4" w:rsidP="00FF5EC3">
      <w:pPr>
        <w:spacing w:after="0" w:line="240" w:lineRule="auto"/>
        <w:outlineLvl w:val="0"/>
        <w:rPr>
          <w:rFonts w:ascii="Arial" w:eastAsia="Calibri" w:hAnsi="Arial" w:cs="Arial"/>
          <w:b/>
          <w:color w:val="0085AC"/>
        </w:rPr>
      </w:pPr>
      <w:r w:rsidRPr="001928A4">
        <w:rPr>
          <w:rFonts w:ascii="Arial" w:eastAsia="Calibri" w:hAnsi="Arial" w:cs="Arial"/>
          <w:b/>
          <w:color w:val="0085AC"/>
        </w:rPr>
        <w:t xml:space="preserve">Background </w:t>
      </w:r>
      <w:bookmarkEnd w:id="0"/>
    </w:p>
    <w:p w14:paraId="312989C0" w14:textId="77777777" w:rsidR="00FF5EC3" w:rsidRDefault="00FF5EC3" w:rsidP="00FF5EC3">
      <w:pPr>
        <w:spacing w:after="0" w:line="240" w:lineRule="auto"/>
        <w:rPr>
          <w:rFonts w:ascii="Arial" w:eastAsia="Calibri" w:hAnsi="Arial" w:cs="Arial"/>
          <w:szCs w:val="20"/>
          <w:lang w:val="en-US"/>
        </w:rPr>
      </w:pPr>
    </w:p>
    <w:p w14:paraId="0842B77C" w14:textId="631B80D0" w:rsidR="001928A4" w:rsidRPr="001928A4" w:rsidRDefault="001928A4" w:rsidP="00FF5EC3">
      <w:pPr>
        <w:spacing w:after="0" w:line="240" w:lineRule="auto"/>
        <w:rPr>
          <w:rFonts w:ascii="Arial" w:eastAsia="Calibri" w:hAnsi="Arial" w:cs="Arial"/>
          <w:szCs w:val="20"/>
        </w:rPr>
      </w:pPr>
      <w:r w:rsidRPr="001928A4">
        <w:rPr>
          <w:rFonts w:ascii="Arial" w:eastAsia="Calibri" w:hAnsi="Arial" w:cs="Arial"/>
          <w:szCs w:val="20"/>
          <w:lang w:val="en-US"/>
        </w:rPr>
        <w:t xml:space="preserve">The Department is committed to </w:t>
      </w:r>
      <w:r w:rsidRPr="001928A4">
        <w:rPr>
          <w:rFonts w:ascii="Arial" w:eastAsia="Calibri" w:hAnsi="Arial" w:cs="Arial"/>
          <w:szCs w:val="20"/>
        </w:rPr>
        <w:t>building its cultural responsiveness</w:t>
      </w:r>
      <w:r w:rsidR="00F23081">
        <w:rPr>
          <w:rFonts w:ascii="Arial" w:eastAsia="Calibri" w:hAnsi="Arial" w:cs="Arial"/>
          <w:szCs w:val="20"/>
        </w:rPr>
        <w:t>;</w:t>
      </w:r>
      <w:r w:rsidRPr="001928A4">
        <w:rPr>
          <w:rFonts w:ascii="Arial" w:eastAsia="Calibri" w:hAnsi="Arial" w:cs="Arial"/>
          <w:szCs w:val="20"/>
        </w:rPr>
        <w:t xml:space="preserve"> </w:t>
      </w:r>
      <w:r w:rsidR="00F23081">
        <w:rPr>
          <w:rFonts w:ascii="Arial" w:eastAsia="Calibri" w:hAnsi="Arial" w:cs="Arial"/>
          <w:szCs w:val="20"/>
        </w:rPr>
        <w:t>to</w:t>
      </w:r>
      <w:r w:rsidRPr="001928A4">
        <w:rPr>
          <w:rFonts w:ascii="Arial" w:eastAsia="Calibri" w:hAnsi="Arial" w:cs="Arial"/>
          <w:szCs w:val="20"/>
        </w:rPr>
        <w:t xml:space="preserve"> work in ways that value the knowledge, expertise and perspectives of Aboriginal people, and create opportunities to work collaboratively with Aboriginal communities to determine aspirations and opportunities for students. </w:t>
      </w:r>
    </w:p>
    <w:p w14:paraId="0285D6DC" w14:textId="77777777" w:rsidR="001928A4" w:rsidRPr="001928A4" w:rsidRDefault="001928A4" w:rsidP="00FF5EC3">
      <w:pPr>
        <w:spacing w:after="0" w:line="240" w:lineRule="auto"/>
        <w:rPr>
          <w:rFonts w:ascii="Arial" w:eastAsia="Calibri" w:hAnsi="Arial" w:cs="Arial"/>
          <w:szCs w:val="20"/>
        </w:rPr>
      </w:pPr>
    </w:p>
    <w:p w14:paraId="74A032CD" w14:textId="6E7F45DF" w:rsidR="00F149BD" w:rsidRDefault="00F149BD" w:rsidP="00FF5EC3">
      <w:pPr>
        <w:spacing w:after="0" w:line="240" w:lineRule="auto"/>
        <w:rPr>
          <w:rFonts w:ascii="Arial" w:eastAsia="Calibri" w:hAnsi="Arial" w:cs="Arial"/>
          <w:szCs w:val="20"/>
        </w:rPr>
      </w:pPr>
      <w:r>
        <w:rPr>
          <w:rFonts w:ascii="Arial" w:eastAsia="Calibri" w:hAnsi="Arial" w:cs="Arial"/>
          <w:szCs w:val="20"/>
        </w:rPr>
        <w:t>The AAB will:</w:t>
      </w:r>
    </w:p>
    <w:p w14:paraId="29138B99" w14:textId="40FB1D18" w:rsidR="00035C26" w:rsidRDefault="005E28B1"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advise in</w:t>
      </w:r>
      <w:r w:rsidR="00F149BD" w:rsidRPr="00F149BD">
        <w:rPr>
          <w:rFonts w:ascii="Arial" w:eastAsia="Calibri" w:hAnsi="Arial" w:cs="Arial"/>
          <w:szCs w:val="20"/>
        </w:rPr>
        <w:t xml:space="preserve"> the Department’s progress towards reconciliation and creating a culturally responsive education system to strengthen the wellbeing, engagement and achievement of Aboriginal students</w:t>
      </w:r>
    </w:p>
    <w:p w14:paraId="41280D29" w14:textId="4D25B568" w:rsidR="00F149BD" w:rsidRPr="00F149BD" w:rsidRDefault="00F149BD"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provide advice and guidance to the Department to support the creation of learning environments where Aboriginal students can succeed as Aboriginal people, where their cultural identity, wellbeing and engagement are at the centre of their learning experience and where culture can thrive.</w:t>
      </w:r>
    </w:p>
    <w:p w14:paraId="1DB85368" w14:textId="77777777" w:rsidR="00FF5EC3" w:rsidRDefault="00FF5EC3" w:rsidP="00FF5EC3">
      <w:pPr>
        <w:spacing w:after="0" w:line="240" w:lineRule="auto"/>
        <w:outlineLvl w:val="0"/>
        <w:rPr>
          <w:rFonts w:ascii="Arial" w:eastAsia="Calibri" w:hAnsi="Arial" w:cs="Arial"/>
          <w:b/>
          <w:color w:val="0085AC"/>
        </w:rPr>
      </w:pPr>
    </w:p>
    <w:p w14:paraId="75CBD681" w14:textId="21964A97" w:rsidR="001928A4" w:rsidRPr="001928A4" w:rsidRDefault="001928A4" w:rsidP="00FF5EC3">
      <w:pPr>
        <w:spacing w:after="0" w:line="240" w:lineRule="auto"/>
        <w:outlineLvl w:val="0"/>
        <w:rPr>
          <w:rFonts w:ascii="Arial" w:eastAsia="Calibri" w:hAnsi="Arial" w:cs="Arial"/>
          <w:b/>
          <w:color w:val="0085AC"/>
        </w:rPr>
      </w:pPr>
      <w:r w:rsidRPr="001928A4">
        <w:rPr>
          <w:rFonts w:ascii="Arial" w:eastAsia="Calibri" w:hAnsi="Arial" w:cs="Arial"/>
          <w:b/>
          <w:color w:val="0085AC"/>
        </w:rPr>
        <w:t xml:space="preserve">Purpose </w:t>
      </w:r>
    </w:p>
    <w:p w14:paraId="00B77432" w14:textId="77777777" w:rsidR="00FF5EC3" w:rsidRDefault="00FF5EC3" w:rsidP="00FF5EC3">
      <w:pPr>
        <w:spacing w:after="0" w:line="240" w:lineRule="auto"/>
        <w:rPr>
          <w:rFonts w:ascii="Arial" w:eastAsia="Calibri" w:hAnsi="Arial" w:cs="Arial"/>
          <w:szCs w:val="20"/>
          <w:lang w:val="en-US"/>
        </w:rPr>
      </w:pPr>
    </w:p>
    <w:p w14:paraId="7780EF1F" w14:textId="43647A5F" w:rsidR="001928A4" w:rsidRPr="001928A4" w:rsidRDefault="001928A4" w:rsidP="00FF5EC3">
      <w:pPr>
        <w:spacing w:after="0" w:line="240" w:lineRule="auto"/>
        <w:rPr>
          <w:rFonts w:ascii="Arial" w:eastAsia="Calibri" w:hAnsi="Arial" w:cs="Arial"/>
          <w:szCs w:val="20"/>
          <w:lang w:val="en-US"/>
        </w:rPr>
      </w:pPr>
      <w:r w:rsidRPr="001928A4">
        <w:rPr>
          <w:rFonts w:ascii="Arial" w:eastAsia="Calibri" w:hAnsi="Arial" w:cs="Arial"/>
          <w:szCs w:val="20"/>
          <w:lang w:val="en-US"/>
        </w:rPr>
        <w:t xml:space="preserve">The </w:t>
      </w:r>
      <w:r w:rsidR="00916173">
        <w:rPr>
          <w:rFonts w:ascii="Arial" w:eastAsia="Calibri" w:hAnsi="Arial" w:cs="Arial"/>
          <w:szCs w:val="20"/>
          <w:lang w:val="en-US"/>
        </w:rPr>
        <w:t>AAB</w:t>
      </w:r>
      <w:r w:rsidRPr="001928A4">
        <w:rPr>
          <w:rFonts w:ascii="Arial" w:eastAsia="Calibri" w:hAnsi="Arial" w:cs="Arial"/>
          <w:szCs w:val="20"/>
          <w:lang w:val="en-US"/>
        </w:rPr>
        <w:t xml:space="preserve"> will:</w:t>
      </w:r>
    </w:p>
    <w:p w14:paraId="7F3CD057" w14:textId="18ADF5B2" w:rsidR="008B3BFD" w:rsidRPr="00BA1A2A" w:rsidRDefault="00BA1A2A" w:rsidP="00FF5EC3">
      <w:pPr>
        <w:pStyle w:val="ListParagraph"/>
        <w:numPr>
          <w:ilvl w:val="0"/>
          <w:numId w:val="15"/>
        </w:numPr>
        <w:spacing w:after="0" w:line="240" w:lineRule="auto"/>
        <w:ind w:left="357" w:hanging="357"/>
        <w:rPr>
          <w:rFonts w:ascii="Arial" w:eastAsia="Calibri" w:hAnsi="Arial" w:cs="Arial"/>
          <w:szCs w:val="20"/>
        </w:rPr>
      </w:pPr>
      <w:r w:rsidRPr="00BA1A2A">
        <w:rPr>
          <w:rFonts w:ascii="Arial" w:eastAsia="Calibri" w:hAnsi="Arial" w:cs="Arial"/>
          <w:szCs w:val="20"/>
        </w:rPr>
        <w:t xml:space="preserve">provide </w:t>
      </w:r>
      <w:r w:rsidR="008B3BFD" w:rsidRPr="00BA1A2A">
        <w:rPr>
          <w:rFonts w:ascii="Arial" w:eastAsia="Calibri" w:hAnsi="Arial" w:cs="Arial"/>
          <w:szCs w:val="20"/>
        </w:rPr>
        <w:t>advice to the Department that builds on the strengths of Aboriginal students, families and caregivers to enable Aboriginal students to thrive academically, socially and culturally</w:t>
      </w:r>
    </w:p>
    <w:p w14:paraId="28626CED" w14:textId="5D90E76F" w:rsidR="001928A4" w:rsidRPr="001928A4" w:rsidRDefault="00BA1A2A"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e</w:t>
      </w:r>
      <w:r w:rsidRPr="00407793">
        <w:rPr>
          <w:rFonts w:ascii="Arial" w:eastAsia="Calibri" w:hAnsi="Arial" w:cs="Arial"/>
          <w:szCs w:val="20"/>
        </w:rPr>
        <w:t xml:space="preserve">mbed </w:t>
      </w:r>
      <w:r w:rsidR="00407793" w:rsidRPr="00407793">
        <w:rPr>
          <w:rFonts w:ascii="Arial" w:eastAsia="Calibri" w:hAnsi="Arial" w:cs="Arial"/>
          <w:szCs w:val="20"/>
        </w:rPr>
        <w:t>a system-level Aboriginal voice to provide advice to the Department on the provision of public education</w:t>
      </w:r>
      <w:r w:rsidR="00650C44">
        <w:rPr>
          <w:rFonts w:ascii="Arial" w:eastAsia="Calibri" w:hAnsi="Arial" w:cs="Arial"/>
          <w:szCs w:val="20"/>
        </w:rPr>
        <w:t xml:space="preserve"> </w:t>
      </w:r>
      <w:r w:rsidR="00407793" w:rsidRPr="00407793">
        <w:rPr>
          <w:rFonts w:ascii="Arial" w:eastAsia="Calibri" w:hAnsi="Arial" w:cs="Arial"/>
          <w:szCs w:val="20"/>
        </w:rPr>
        <w:t>to Aboriginal students and the ongoing development of a culturally responsive education system</w:t>
      </w:r>
    </w:p>
    <w:p w14:paraId="62F992E4" w14:textId="2B394F10" w:rsidR="001928A4" w:rsidRPr="001928A4" w:rsidRDefault="00BA1A2A" w:rsidP="00FF5EC3">
      <w:pPr>
        <w:pStyle w:val="ListParagraph"/>
        <w:numPr>
          <w:ilvl w:val="0"/>
          <w:numId w:val="15"/>
        </w:numPr>
        <w:spacing w:after="0" w:line="240" w:lineRule="auto"/>
        <w:ind w:left="357" w:hanging="357"/>
        <w:rPr>
          <w:rFonts w:ascii="Arial" w:eastAsia="Calibri" w:hAnsi="Arial" w:cs="Arial"/>
          <w:szCs w:val="20"/>
        </w:rPr>
      </w:pPr>
      <w:r w:rsidRPr="001928A4">
        <w:rPr>
          <w:rFonts w:ascii="Arial" w:eastAsia="Calibri" w:hAnsi="Arial" w:cs="Arial"/>
          <w:szCs w:val="20"/>
        </w:rPr>
        <w:t xml:space="preserve">strengthen </w:t>
      </w:r>
      <w:r w:rsidR="001928A4" w:rsidRPr="001928A4">
        <w:rPr>
          <w:rFonts w:ascii="Arial" w:eastAsia="Calibri" w:hAnsi="Arial" w:cs="Arial"/>
          <w:szCs w:val="20"/>
        </w:rPr>
        <w:t>the Department’s formal engagement and shared decision making with Aboriginal people</w:t>
      </w:r>
    </w:p>
    <w:p w14:paraId="470F26FD" w14:textId="6DBE2B9E" w:rsidR="001928A4" w:rsidRDefault="00BA1A2A" w:rsidP="00FF5EC3">
      <w:pPr>
        <w:pStyle w:val="ListParagraph"/>
        <w:numPr>
          <w:ilvl w:val="0"/>
          <w:numId w:val="15"/>
        </w:numPr>
        <w:spacing w:after="0" w:line="240" w:lineRule="auto"/>
        <w:ind w:left="357" w:hanging="357"/>
        <w:rPr>
          <w:rFonts w:ascii="Arial" w:eastAsia="Calibri" w:hAnsi="Arial" w:cs="Arial"/>
          <w:szCs w:val="20"/>
        </w:rPr>
      </w:pPr>
      <w:r w:rsidRPr="001928A4">
        <w:rPr>
          <w:rFonts w:ascii="Arial" w:eastAsia="Calibri" w:hAnsi="Arial" w:cs="Arial"/>
          <w:szCs w:val="20"/>
        </w:rPr>
        <w:t xml:space="preserve">play </w:t>
      </w:r>
      <w:r w:rsidR="001928A4" w:rsidRPr="001928A4">
        <w:rPr>
          <w:rFonts w:ascii="Arial" w:eastAsia="Calibri" w:hAnsi="Arial" w:cs="Arial"/>
          <w:szCs w:val="20"/>
        </w:rPr>
        <w:t>a key role in reshaping our systems and services to reflect the aspirations of Aboriginal families and students</w:t>
      </w:r>
    </w:p>
    <w:p w14:paraId="216AADC2" w14:textId="30E61B94" w:rsidR="0071281C" w:rsidRDefault="00BA1A2A"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support </w:t>
      </w:r>
      <w:r w:rsidR="0071281C">
        <w:rPr>
          <w:rFonts w:ascii="Arial" w:eastAsia="Calibri" w:hAnsi="Arial" w:cs="Arial"/>
          <w:szCs w:val="20"/>
        </w:rPr>
        <w:t>embedding Aboriginal ways of knowing, being and doing into the organisation</w:t>
      </w:r>
    </w:p>
    <w:p w14:paraId="14C061E3" w14:textId="418A6DF0" w:rsidR="00683BE1" w:rsidRPr="005E28B1" w:rsidRDefault="00BA1A2A"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advise </w:t>
      </w:r>
      <w:r w:rsidR="005E28B1">
        <w:rPr>
          <w:rFonts w:ascii="Arial" w:eastAsia="Calibri" w:hAnsi="Arial" w:cs="Arial"/>
          <w:szCs w:val="20"/>
        </w:rPr>
        <w:t>in</w:t>
      </w:r>
      <w:r w:rsidR="0071281C">
        <w:rPr>
          <w:rFonts w:ascii="Arial" w:eastAsia="Calibri" w:hAnsi="Arial" w:cs="Arial"/>
          <w:szCs w:val="20"/>
        </w:rPr>
        <w:t xml:space="preserve"> the Department’s progress towards reconciliation and creat</w:t>
      </w:r>
      <w:r w:rsidR="00D37B67">
        <w:rPr>
          <w:rFonts w:ascii="Arial" w:eastAsia="Calibri" w:hAnsi="Arial" w:cs="Arial"/>
          <w:szCs w:val="20"/>
        </w:rPr>
        <w:t xml:space="preserve">ing </w:t>
      </w:r>
      <w:r w:rsidR="0071281C">
        <w:rPr>
          <w:rFonts w:ascii="Arial" w:eastAsia="Calibri" w:hAnsi="Arial" w:cs="Arial"/>
          <w:szCs w:val="20"/>
        </w:rPr>
        <w:t>a culturally responsive education system.</w:t>
      </w:r>
    </w:p>
    <w:p w14:paraId="136BADD6" w14:textId="77777777" w:rsidR="006456B9" w:rsidRPr="001928A4" w:rsidRDefault="006456B9" w:rsidP="00FF5EC3">
      <w:pPr>
        <w:spacing w:after="0" w:line="240" w:lineRule="auto"/>
        <w:rPr>
          <w:rFonts w:ascii="Arial" w:eastAsia="Calibri" w:hAnsi="Arial" w:cs="Arial"/>
          <w:color w:val="000000"/>
          <w:szCs w:val="20"/>
        </w:rPr>
      </w:pPr>
    </w:p>
    <w:p w14:paraId="1972D3B6" w14:textId="1E874F96"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Govern</w:t>
      </w:r>
      <w:r w:rsidR="00324ABB">
        <w:rPr>
          <w:rFonts w:ascii="Arial" w:eastAsia="Times New Roman" w:hAnsi="Arial" w:cs="Arial"/>
          <w:b/>
          <w:color w:val="0085AC"/>
          <w:spacing w:val="4"/>
          <w:kern w:val="28"/>
        </w:rPr>
        <w:t>ance</w:t>
      </w:r>
      <w:r w:rsidRPr="001928A4">
        <w:rPr>
          <w:rFonts w:ascii="Arial" w:eastAsia="Times New Roman" w:hAnsi="Arial" w:cs="Arial"/>
          <w:b/>
          <w:color w:val="0085AC"/>
          <w:spacing w:val="4"/>
          <w:kern w:val="28"/>
        </w:rPr>
        <w:t xml:space="preserve"> </w:t>
      </w:r>
      <w:r w:rsidR="00DA75BD">
        <w:rPr>
          <w:rFonts w:ascii="Arial" w:eastAsia="Times New Roman" w:hAnsi="Arial" w:cs="Arial"/>
          <w:b/>
          <w:color w:val="0085AC"/>
          <w:spacing w:val="4"/>
          <w:kern w:val="28"/>
        </w:rPr>
        <w:t xml:space="preserve">and </w:t>
      </w:r>
      <w:r w:rsidR="002F05EB">
        <w:rPr>
          <w:rFonts w:ascii="Arial" w:eastAsia="Times New Roman" w:hAnsi="Arial" w:cs="Arial"/>
          <w:b/>
          <w:color w:val="0085AC"/>
          <w:spacing w:val="4"/>
          <w:kern w:val="28"/>
        </w:rPr>
        <w:t>r</w:t>
      </w:r>
      <w:r w:rsidR="00DA75BD">
        <w:rPr>
          <w:rFonts w:ascii="Arial" w:eastAsia="Times New Roman" w:hAnsi="Arial" w:cs="Arial"/>
          <w:b/>
          <w:color w:val="0085AC"/>
          <w:spacing w:val="4"/>
          <w:kern w:val="28"/>
        </w:rPr>
        <w:t xml:space="preserve">eciprocity </w:t>
      </w:r>
    </w:p>
    <w:p w14:paraId="6530B053" w14:textId="77777777" w:rsidR="001928A4" w:rsidRPr="001928A4" w:rsidRDefault="001928A4" w:rsidP="00FF5EC3">
      <w:pPr>
        <w:spacing w:after="0" w:line="240" w:lineRule="auto"/>
        <w:rPr>
          <w:rFonts w:ascii="Arial" w:eastAsia="Calibri" w:hAnsi="Arial" w:cs="Arial"/>
          <w:szCs w:val="20"/>
        </w:rPr>
      </w:pPr>
    </w:p>
    <w:p w14:paraId="4EB89EA6" w14:textId="00C3DE6A" w:rsidR="008B49FC" w:rsidRPr="00FF5EC3" w:rsidRDefault="001928A4" w:rsidP="00FF5EC3">
      <w:pPr>
        <w:spacing w:after="0" w:line="240" w:lineRule="auto"/>
        <w:rPr>
          <w:rFonts w:ascii="Arial" w:eastAsia="Calibri" w:hAnsi="Arial" w:cs="Arial"/>
          <w:szCs w:val="20"/>
        </w:rPr>
      </w:pPr>
      <w:r w:rsidRPr="00FF5EC3">
        <w:rPr>
          <w:rFonts w:ascii="Arial" w:eastAsia="Calibri" w:hAnsi="Arial" w:cs="Arial"/>
          <w:szCs w:val="20"/>
        </w:rPr>
        <w:t xml:space="preserve">The </w:t>
      </w:r>
      <w:r w:rsidR="00916173" w:rsidRPr="00FF5EC3">
        <w:rPr>
          <w:rFonts w:ascii="Arial" w:eastAsia="Calibri" w:hAnsi="Arial" w:cs="Arial"/>
          <w:szCs w:val="20"/>
        </w:rPr>
        <w:t>AAB</w:t>
      </w:r>
      <w:r w:rsidRPr="00FF5EC3">
        <w:rPr>
          <w:rFonts w:ascii="Arial" w:eastAsia="Calibri" w:hAnsi="Arial" w:cs="Arial"/>
          <w:szCs w:val="20"/>
        </w:rPr>
        <w:t xml:space="preserve"> is an independent Aboriginal voice to the Department and </w:t>
      </w:r>
      <w:r w:rsidR="0006732F" w:rsidRPr="00FF5EC3">
        <w:rPr>
          <w:rFonts w:ascii="Arial" w:eastAsia="Calibri" w:hAnsi="Arial" w:cs="Arial"/>
          <w:szCs w:val="20"/>
        </w:rPr>
        <w:t xml:space="preserve">the </w:t>
      </w:r>
      <w:r w:rsidRPr="00FF5EC3">
        <w:rPr>
          <w:rFonts w:ascii="Arial" w:eastAsia="Calibri" w:hAnsi="Arial" w:cs="Arial"/>
          <w:szCs w:val="20"/>
        </w:rPr>
        <w:t xml:space="preserve">Minister for Education. </w:t>
      </w:r>
      <w:r w:rsidR="008B49FC" w:rsidRPr="00FF5EC3">
        <w:rPr>
          <w:rFonts w:ascii="Arial" w:eastAsia="Calibri" w:hAnsi="Arial" w:cs="Arial"/>
          <w:szCs w:val="20"/>
        </w:rPr>
        <w:t xml:space="preserve">The </w:t>
      </w:r>
      <w:r w:rsidR="00916173" w:rsidRPr="00FF5EC3">
        <w:rPr>
          <w:rFonts w:ascii="Arial" w:eastAsia="Calibri" w:hAnsi="Arial" w:cs="Arial"/>
          <w:szCs w:val="20"/>
        </w:rPr>
        <w:t>AAB</w:t>
      </w:r>
      <w:r w:rsidR="008B49FC" w:rsidRPr="00FF5EC3">
        <w:rPr>
          <w:rFonts w:ascii="Arial" w:eastAsia="Calibri" w:hAnsi="Arial" w:cs="Arial"/>
          <w:szCs w:val="20"/>
        </w:rPr>
        <w:t xml:space="preserve"> will be Co-Chaired by an </w:t>
      </w:r>
      <w:r w:rsidR="00916173" w:rsidRPr="00FF5EC3">
        <w:rPr>
          <w:rFonts w:ascii="Arial" w:eastAsia="Calibri" w:hAnsi="Arial" w:cs="Arial"/>
          <w:szCs w:val="20"/>
        </w:rPr>
        <w:t>AAB</w:t>
      </w:r>
      <w:r w:rsidR="002F05EB">
        <w:rPr>
          <w:rFonts w:ascii="Arial" w:eastAsia="Calibri" w:hAnsi="Arial" w:cs="Arial"/>
          <w:szCs w:val="20"/>
        </w:rPr>
        <w:t>-</w:t>
      </w:r>
      <w:r w:rsidR="008B49FC" w:rsidRPr="00FF5EC3">
        <w:rPr>
          <w:rFonts w:ascii="Arial" w:eastAsia="Calibri" w:hAnsi="Arial" w:cs="Arial"/>
          <w:szCs w:val="20"/>
        </w:rPr>
        <w:t>nominated member and the Director General.</w:t>
      </w:r>
    </w:p>
    <w:p w14:paraId="29DBFB56" w14:textId="77777777" w:rsidR="00FF5EC3" w:rsidRDefault="00FF5EC3" w:rsidP="00FF5EC3">
      <w:pPr>
        <w:spacing w:after="0" w:line="240" w:lineRule="auto"/>
        <w:rPr>
          <w:rFonts w:ascii="Arial" w:eastAsia="Calibri" w:hAnsi="Arial" w:cs="Arial"/>
          <w:szCs w:val="20"/>
        </w:rPr>
      </w:pPr>
    </w:p>
    <w:p w14:paraId="77718D5D" w14:textId="7DEDE0F4" w:rsidR="00DA75BD" w:rsidRPr="00FF5EC3" w:rsidRDefault="00DA75BD" w:rsidP="00FF5EC3">
      <w:pPr>
        <w:spacing w:after="0" w:line="240" w:lineRule="auto"/>
        <w:rPr>
          <w:rFonts w:ascii="Arial" w:eastAsia="Calibri" w:hAnsi="Arial" w:cs="Arial"/>
          <w:szCs w:val="20"/>
        </w:rPr>
      </w:pPr>
      <w:r w:rsidRPr="00FF5EC3">
        <w:rPr>
          <w:rFonts w:ascii="Arial" w:eastAsia="Calibri" w:hAnsi="Arial" w:cs="Arial"/>
          <w:szCs w:val="20"/>
        </w:rPr>
        <w:lastRenderedPageBreak/>
        <w:t>To enact and embody reconciliation</w:t>
      </w:r>
      <w:r w:rsidR="008B49FC" w:rsidRPr="00FF5EC3">
        <w:rPr>
          <w:rFonts w:ascii="Arial" w:eastAsia="Calibri" w:hAnsi="Arial" w:cs="Arial"/>
          <w:szCs w:val="20"/>
        </w:rPr>
        <w:t xml:space="preserve"> and two-way dialogue</w:t>
      </w:r>
      <w:r w:rsidRPr="00FF5EC3">
        <w:rPr>
          <w:rFonts w:ascii="Arial" w:eastAsia="Calibri" w:hAnsi="Arial" w:cs="Arial"/>
          <w:szCs w:val="20"/>
        </w:rPr>
        <w:t xml:space="preserve">, the Aboriginal </w:t>
      </w:r>
      <w:r w:rsidR="008B49FC" w:rsidRPr="00FF5EC3">
        <w:rPr>
          <w:rFonts w:ascii="Arial" w:eastAsia="Calibri" w:hAnsi="Arial" w:cs="Arial"/>
          <w:szCs w:val="20"/>
        </w:rPr>
        <w:t xml:space="preserve">Co-Chair </w:t>
      </w:r>
      <w:r w:rsidR="006C5D4C" w:rsidRPr="00FF5EC3">
        <w:rPr>
          <w:rFonts w:ascii="Arial" w:eastAsia="Calibri" w:hAnsi="Arial" w:cs="Arial"/>
          <w:szCs w:val="20"/>
        </w:rPr>
        <w:t>may</w:t>
      </w:r>
      <w:r w:rsidR="008B49FC" w:rsidRPr="00FF5EC3">
        <w:rPr>
          <w:rFonts w:ascii="Arial" w:eastAsia="Calibri" w:hAnsi="Arial" w:cs="Arial"/>
          <w:szCs w:val="20"/>
        </w:rPr>
        <w:t xml:space="preserve"> attend Corporate Executive meetings</w:t>
      </w:r>
      <w:r w:rsidR="00E71222" w:rsidRPr="00FF5EC3">
        <w:rPr>
          <w:rFonts w:ascii="Arial" w:eastAsia="Calibri" w:hAnsi="Arial" w:cs="Arial"/>
          <w:szCs w:val="20"/>
        </w:rPr>
        <w:t>, at the invitation of the Director General</w:t>
      </w:r>
      <w:r w:rsidR="00752F94" w:rsidRPr="00FF5EC3">
        <w:rPr>
          <w:rFonts w:ascii="Arial" w:eastAsia="Calibri" w:hAnsi="Arial" w:cs="Arial"/>
          <w:szCs w:val="20"/>
        </w:rPr>
        <w:t xml:space="preserve">. Key initiatives and outcomes of the </w:t>
      </w:r>
      <w:r w:rsidR="00916173" w:rsidRPr="00FF5EC3">
        <w:rPr>
          <w:rFonts w:ascii="Arial" w:eastAsia="Calibri" w:hAnsi="Arial" w:cs="Arial"/>
          <w:szCs w:val="20"/>
        </w:rPr>
        <w:t>AAB</w:t>
      </w:r>
      <w:r w:rsidR="00752F94" w:rsidRPr="00FF5EC3">
        <w:rPr>
          <w:rFonts w:ascii="Arial" w:eastAsia="Calibri" w:hAnsi="Arial" w:cs="Arial"/>
          <w:szCs w:val="20"/>
        </w:rPr>
        <w:t xml:space="preserve"> and Corporate Executive will be exchanged as required.</w:t>
      </w:r>
    </w:p>
    <w:p w14:paraId="74984C70" w14:textId="11B962CC" w:rsidR="00EA49F8" w:rsidRPr="00FF5EC3" w:rsidRDefault="00EA49F8" w:rsidP="00FF5EC3">
      <w:pPr>
        <w:spacing w:after="0" w:line="240" w:lineRule="auto"/>
        <w:rPr>
          <w:rFonts w:ascii="Arial" w:eastAsia="Calibri" w:hAnsi="Arial" w:cs="Arial"/>
          <w:szCs w:val="20"/>
        </w:rPr>
      </w:pPr>
    </w:p>
    <w:p w14:paraId="100FD433" w14:textId="05B6134B" w:rsidR="00EA49F8" w:rsidRPr="00FF5EC3" w:rsidRDefault="00EA49F8" w:rsidP="00FF5EC3">
      <w:pPr>
        <w:spacing w:after="0" w:line="240" w:lineRule="auto"/>
        <w:rPr>
          <w:rFonts w:ascii="Arial" w:eastAsia="Calibri" w:hAnsi="Arial" w:cs="Arial"/>
          <w:szCs w:val="20"/>
        </w:rPr>
      </w:pPr>
      <w:r w:rsidRPr="00FF5EC3">
        <w:rPr>
          <w:rFonts w:ascii="Arial" w:eastAsia="Calibri" w:hAnsi="Arial" w:cs="Arial"/>
          <w:szCs w:val="20"/>
        </w:rPr>
        <w:t xml:space="preserve">The </w:t>
      </w:r>
      <w:r w:rsidR="00916173" w:rsidRPr="00FF5EC3">
        <w:rPr>
          <w:rFonts w:ascii="Arial" w:eastAsia="Calibri" w:hAnsi="Arial" w:cs="Arial"/>
          <w:szCs w:val="20"/>
        </w:rPr>
        <w:t>AAB</w:t>
      </w:r>
      <w:r w:rsidRPr="00FF5EC3">
        <w:rPr>
          <w:rFonts w:ascii="Arial" w:eastAsia="Calibri" w:hAnsi="Arial" w:cs="Arial"/>
          <w:szCs w:val="20"/>
        </w:rPr>
        <w:t xml:space="preserve"> Co-Chairs will brief the Minister on strategic items as required. </w:t>
      </w:r>
    </w:p>
    <w:p w14:paraId="2203C765" w14:textId="06052CC9" w:rsidR="00747F0E" w:rsidRPr="00FF5EC3" w:rsidRDefault="00747F0E" w:rsidP="00FF5EC3">
      <w:pPr>
        <w:spacing w:after="0" w:line="240" w:lineRule="auto"/>
        <w:rPr>
          <w:rFonts w:ascii="Arial" w:eastAsia="Calibri" w:hAnsi="Arial" w:cs="Arial"/>
          <w:szCs w:val="20"/>
        </w:rPr>
      </w:pPr>
    </w:p>
    <w:p w14:paraId="18A6CD7D" w14:textId="7827F74E" w:rsidR="00747F0E" w:rsidRPr="00FF5EC3" w:rsidRDefault="00F5448D" w:rsidP="00FF5EC3">
      <w:pPr>
        <w:spacing w:after="0" w:line="240" w:lineRule="auto"/>
        <w:rPr>
          <w:rFonts w:ascii="Arial" w:eastAsia="Calibri" w:hAnsi="Arial" w:cs="Arial"/>
          <w:szCs w:val="20"/>
        </w:rPr>
      </w:pPr>
      <w:r w:rsidRPr="00FF5EC3">
        <w:rPr>
          <w:rFonts w:ascii="Arial" w:eastAsia="Calibri" w:hAnsi="Arial" w:cs="Arial"/>
          <w:szCs w:val="20"/>
        </w:rPr>
        <w:t>The AAB will have a strategic link to other departmental advisory bodies across the public sector</w:t>
      </w:r>
      <w:r w:rsidR="009D4C29" w:rsidRPr="00FF5EC3">
        <w:rPr>
          <w:rFonts w:ascii="Arial" w:eastAsia="Calibri" w:hAnsi="Arial" w:cs="Arial"/>
          <w:szCs w:val="20"/>
        </w:rPr>
        <w:t>.</w:t>
      </w:r>
    </w:p>
    <w:p w14:paraId="3D45B16E" w14:textId="77777777" w:rsidR="00747F0E" w:rsidRPr="00FF5EC3" w:rsidRDefault="00747F0E" w:rsidP="00FF5EC3">
      <w:pPr>
        <w:spacing w:after="0" w:line="240" w:lineRule="auto"/>
        <w:rPr>
          <w:rFonts w:ascii="Arial" w:eastAsia="Calibri" w:hAnsi="Arial" w:cs="Arial"/>
          <w:szCs w:val="20"/>
        </w:rPr>
      </w:pPr>
    </w:p>
    <w:p w14:paraId="3B9C347C" w14:textId="6A69F8EE" w:rsidR="00324ABB" w:rsidRPr="001928A4" w:rsidRDefault="00324ABB" w:rsidP="00FF5EC3">
      <w:pPr>
        <w:spacing w:after="0" w:line="240" w:lineRule="auto"/>
        <w:rPr>
          <w:rFonts w:ascii="Arial" w:eastAsia="Calibri" w:hAnsi="Arial" w:cs="Arial"/>
          <w:szCs w:val="20"/>
        </w:rPr>
      </w:pPr>
      <w:r w:rsidRPr="001928A4">
        <w:rPr>
          <w:rFonts w:ascii="Arial" w:eastAsia="Calibri" w:hAnsi="Arial" w:cs="Arial"/>
          <w:szCs w:val="20"/>
        </w:rPr>
        <w:t xml:space="preserve">The following principles will guide the relationship between the Department and the </w:t>
      </w:r>
      <w:r w:rsidR="00916173">
        <w:rPr>
          <w:rFonts w:ascii="Arial" w:eastAsia="Calibri" w:hAnsi="Arial" w:cs="Arial"/>
          <w:szCs w:val="20"/>
        </w:rPr>
        <w:t>AAB</w:t>
      </w:r>
      <w:r w:rsidR="00FF5EC3">
        <w:rPr>
          <w:rFonts w:ascii="Arial" w:eastAsia="Calibri" w:hAnsi="Arial" w:cs="Arial"/>
          <w:szCs w:val="20"/>
        </w:rPr>
        <w:t>:</w:t>
      </w:r>
    </w:p>
    <w:p w14:paraId="0DC56B52" w14:textId="2D35A5EB" w:rsidR="00324ABB" w:rsidRPr="00953470" w:rsidRDefault="00324ABB" w:rsidP="00FF5EC3">
      <w:pPr>
        <w:pStyle w:val="ListParagraph"/>
        <w:numPr>
          <w:ilvl w:val="0"/>
          <w:numId w:val="15"/>
        </w:numPr>
        <w:spacing w:after="0" w:line="240" w:lineRule="auto"/>
        <w:ind w:left="357" w:hanging="357"/>
        <w:rPr>
          <w:rFonts w:ascii="Arial" w:eastAsia="Calibri" w:hAnsi="Arial" w:cs="Arial"/>
          <w:szCs w:val="20"/>
        </w:rPr>
      </w:pPr>
      <w:r w:rsidRPr="001928A4">
        <w:rPr>
          <w:rFonts w:ascii="Arial" w:eastAsia="Calibri" w:hAnsi="Arial" w:cs="Arial"/>
          <w:szCs w:val="20"/>
        </w:rPr>
        <w:t>Cultural</w:t>
      </w:r>
      <w:r w:rsidRPr="00953470">
        <w:rPr>
          <w:rFonts w:ascii="Arial" w:eastAsia="Calibri" w:hAnsi="Arial" w:cs="Arial"/>
          <w:szCs w:val="20"/>
        </w:rPr>
        <w:t>ly safe</w:t>
      </w:r>
    </w:p>
    <w:p w14:paraId="69B2D093" w14:textId="2DD0D63E" w:rsidR="00324ABB" w:rsidRPr="00953470" w:rsidRDefault="00324ABB"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Culturally responsive</w:t>
      </w:r>
    </w:p>
    <w:p w14:paraId="0BF8828E" w14:textId="5C32E4F2" w:rsidR="00324ABB" w:rsidRPr="00953470" w:rsidRDefault="001351B9"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T</w:t>
      </w:r>
      <w:r w:rsidR="00324ABB" w:rsidRPr="00953470">
        <w:rPr>
          <w:rFonts w:ascii="Arial" w:eastAsia="Calibri" w:hAnsi="Arial" w:cs="Arial"/>
          <w:szCs w:val="20"/>
        </w:rPr>
        <w:t xml:space="preserve">ruth-telling and </w:t>
      </w:r>
      <w:r w:rsidR="00953470" w:rsidRPr="00953470">
        <w:rPr>
          <w:rFonts w:ascii="Arial" w:eastAsia="Calibri" w:hAnsi="Arial" w:cs="Arial"/>
          <w:szCs w:val="20"/>
        </w:rPr>
        <w:t>truth-</w:t>
      </w:r>
      <w:r w:rsidR="00953470">
        <w:rPr>
          <w:rFonts w:ascii="Arial" w:eastAsia="Calibri" w:hAnsi="Arial" w:cs="Arial"/>
          <w:szCs w:val="20"/>
        </w:rPr>
        <w:t>listening</w:t>
      </w:r>
    </w:p>
    <w:p w14:paraId="1997145A" w14:textId="3D86DF4F" w:rsidR="00953470" w:rsidRPr="00953470" w:rsidRDefault="00953470"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Healing</w:t>
      </w:r>
    </w:p>
    <w:p w14:paraId="57B52B52" w14:textId="04B29664" w:rsidR="00324ABB" w:rsidRPr="00953470" w:rsidRDefault="00324ABB"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 xml:space="preserve">Empowerment </w:t>
      </w:r>
    </w:p>
    <w:p w14:paraId="5C4BC94C" w14:textId="3F351491" w:rsidR="00324ABB" w:rsidRPr="00953470" w:rsidRDefault="00324ABB"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Respect</w:t>
      </w:r>
    </w:p>
    <w:p w14:paraId="627640A6" w14:textId="2181942C" w:rsidR="00324ABB" w:rsidRPr="00953470" w:rsidRDefault="00324ABB"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Equity</w:t>
      </w:r>
    </w:p>
    <w:p w14:paraId="10ED84AF" w14:textId="77777777" w:rsidR="00062238" w:rsidRDefault="00324ABB" w:rsidP="00FF5EC3">
      <w:pPr>
        <w:pStyle w:val="ListParagraph"/>
        <w:numPr>
          <w:ilvl w:val="0"/>
          <w:numId w:val="15"/>
        </w:numPr>
        <w:spacing w:after="0" w:line="240" w:lineRule="auto"/>
        <w:ind w:left="357" w:hanging="357"/>
        <w:rPr>
          <w:rFonts w:ascii="Arial" w:eastAsia="Calibri" w:hAnsi="Arial" w:cs="Arial"/>
          <w:szCs w:val="20"/>
        </w:rPr>
      </w:pPr>
      <w:r w:rsidRPr="00953470">
        <w:rPr>
          <w:rFonts w:ascii="Arial" w:eastAsia="Calibri" w:hAnsi="Arial" w:cs="Arial"/>
          <w:szCs w:val="20"/>
        </w:rPr>
        <w:t>Partnerships</w:t>
      </w:r>
    </w:p>
    <w:p w14:paraId="6FF0B2CA" w14:textId="67C618A1" w:rsidR="00324ABB" w:rsidRPr="00953470" w:rsidRDefault="00062238"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C</w:t>
      </w:r>
      <w:r w:rsidR="001351B9">
        <w:rPr>
          <w:rFonts w:ascii="Arial" w:eastAsia="Calibri" w:hAnsi="Arial" w:cs="Arial"/>
          <w:szCs w:val="20"/>
        </w:rPr>
        <w:t>o-design</w:t>
      </w:r>
      <w:r w:rsidR="00FF5EC3">
        <w:rPr>
          <w:rFonts w:ascii="Arial" w:eastAsia="Calibri" w:hAnsi="Arial" w:cs="Arial"/>
          <w:szCs w:val="20"/>
        </w:rPr>
        <w:t>.</w:t>
      </w:r>
    </w:p>
    <w:p w14:paraId="5BCDE523" w14:textId="77777777" w:rsidR="006456B9" w:rsidRPr="001928A4" w:rsidRDefault="006456B9" w:rsidP="00FF5EC3">
      <w:pPr>
        <w:spacing w:after="0" w:line="240" w:lineRule="auto"/>
        <w:rPr>
          <w:rFonts w:ascii="Arial" w:eastAsia="Calibri" w:hAnsi="Arial" w:cs="Arial"/>
          <w:szCs w:val="20"/>
        </w:rPr>
      </w:pPr>
    </w:p>
    <w:p w14:paraId="729B8B2D" w14:textId="77777777"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 xml:space="preserve">Membership </w:t>
      </w:r>
    </w:p>
    <w:p w14:paraId="287CF7C9" w14:textId="77777777" w:rsidR="001928A4" w:rsidRPr="001928A4" w:rsidRDefault="001928A4" w:rsidP="00FF5EC3">
      <w:pPr>
        <w:spacing w:after="0" w:line="240" w:lineRule="auto"/>
        <w:rPr>
          <w:rFonts w:ascii="Arial" w:eastAsia="Calibri" w:hAnsi="Arial" w:cs="Arial"/>
          <w:szCs w:val="20"/>
        </w:rPr>
      </w:pPr>
    </w:p>
    <w:p w14:paraId="13D16346" w14:textId="4607C75A" w:rsidR="001928A4" w:rsidRDefault="001928A4" w:rsidP="00FF5EC3">
      <w:pPr>
        <w:spacing w:after="0" w:line="240" w:lineRule="auto"/>
        <w:rPr>
          <w:rFonts w:ascii="Arial" w:eastAsia="Calibri" w:hAnsi="Arial" w:cs="Arial"/>
          <w:szCs w:val="20"/>
        </w:rPr>
      </w:pPr>
      <w:r w:rsidRPr="001928A4">
        <w:rPr>
          <w:rFonts w:ascii="Arial" w:eastAsia="Calibri" w:hAnsi="Arial" w:cs="Arial"/>
          <w:szCs w:val="20"/>
        </w:rPr>
        <w:t xml:space="preserve">The </w:t>
      </w:r>
      <w:r w:rsidR="00916173">
        <w:rPr>
          <w:rFonts w:ascii="Arial" w:eastAsia="Calibri" w:hAnsi="Arial" w:cs="Arial"/>
          <w:szCs w:val="20"/>
        </w:rPr>
        <w:t>AAB</w:t>
      </w:r>
      <w:r w:rsidRPr="001928A4">
        <w:rPr>
          <w:rFonts w:ascii="Arial" w:eastAsia="Calibri" w:hAnsi="Arial" w:cs="Arial"/>
          <w:szCs w:val="20"/>
        </w:rPr>
        <w:t xml:space="preserve"> will be comprised</w:t>
      </w:r>
      <w:r w:rsidR="005E28B1">
        <w:rPr>
          <w:rFonts w:ascii="Arial" w:eastAsia="Calibri" w:hAnsi="Arial" w:cs="Arial"/>
          <w:szCs w:val="20"/>
        </w:rPr>
        <w:t xml:space="preserve"> up to</w:t>
      </w:r>
      <w:r w:rsidR="001E1ED3">
        <w:rPr>
          <w:rFonts w:ascii="Arial" w:eastAsia="Calibri" w:hAnsi="Arial" w:cs="Arial"/>
          <w:szCs w:val="20"/>
        </w:rPr>
        <w:t xml:space="preserve"> 1</w:t>
      </w:r>
      <w:r w:rsidR="00C702A9">
        <w:rPr>
          <w:rFonts w:ascii="Arial" w:eastAsia="Calibri" w:hAnsi="Arial" w:cs="Arial"/>
          <w:szCs w:val="20"/>
        </w:rPr>
        <w:t>1</w:t>
      </w:r>
      <w:r w:rsidR="001E1ED3">
        <w:rPr>
          <w:rFonts w:ascii="Arial" w:eastAsia="Calibri" w:hAnsi="Arial" w:cs="Arial"/>
          <w:szCs w:val="20"/>
        </w:rPr>
        <w:t xml:space="preserve"> members. It will be Co-Chaired by </w:t>
      </w:r>
      <w:r w:rsidR="00750B2B">
        <w:rPr>
          <w:rFonts w:ascii="Arial" w:eastAsia="Calibri" w:hAnsi="Arial" w:cs="Arial"/>
          <w:szCs w:val="20"/>
        </w:rPr>
        <w:t>an Aboriginal Co-Chair and t</w:t>
      </w:r>
      <w:r w:rsidR="001E1ED3">
        <w:rPr>
          <w:rFonts w:ascii="Arial" w:eastAsia="Calibri" w:hAnsi="Arial" w:cs="Arial"/>
          <w:szCs w:val="20"/>
        </w:rPr>
        <w:t xml:space="preserve">he </w:t>
      </w:r>
      <w:r w:rsidRPr="001928A4">
        <w:rPr>
          <w:rFonts w:ascii="Arial" w:eastAsia="Calibri" w:hAnsi="Arial" w:cs="Arial"/>
          <w:szCs w:val="20"/>
        </w:rPr>
        <w:t>Director General</w:t>
      </w:r>
      <w:r w:rsidR="001E1ED3">
        <w:rPr>
          <w:rFonts w:ascii="Arial" w:eastAsia="Calibri" w:hAnsi="Arial" w:cs="Arial"/>
          <w:szCs w:val="20"/>
        </w:rPr>
        <w:t>.</w:t>
      </w:r>
      <w:r w:rsidRPr="001928A4">
        <w:rPr>
          <w:rFonts w:ascii="Arial" w:eastAsia="Calibri" w:hAnsi="Arial" w:cs="Arial"/>
          <w:szCs w:val="20"/>
        </w:rPr>
        <w:t xml:space="preserve"> </w:t>
      </w:r>
    </w:p>
    <w:p w14:paraId="3866B782" w14:textId="579AD89B" w:rsidR="00750B2B" w:rsidRDefault="00750B2B" w:rsidP="00FF5EC3">
      <w:pPr>
        <w:spacing w:after="0" w:line="240" w:lineRule="auto"/>
        <w:rPr>
          <w:rFonts w:ascii="Arial" w:eastAsia="Calibri" w:hAnsi="Arial" w:cs="Arial"/>
          <w:szCs w:val="20"/>
        </w:rPr>
      </w:pPr>
    </w:p>
    <w:p w14:paraId="17089EC3" w14:textId="1A10D67E" w:rsidR="00750B2B" w:rsidRDefault="00750B2B" w:rsidP="00FF5EC3">
      <w:pPr>
        <w:spacing w:after="0" w:line="240" w:lineRule="auto"/>
        <w:rPr>
          <w:rFonts w:ascii="Arial" w:eastAsia="Calibri" w:hAnsi="Arial" w:cs="Arial"/>
          <w:szCs w:val="20"/>
        </w:rPr>
      </w:pPr>
      <w:r w:rsidRPr="001351B9">
        <w:rPr>
          <w:rFonts w:ascii="Arial" w:eastAsia="Calibri" w:hAnsi="Arial" w:cs="Arial"/>
          <w:szCs w:val="20"/>
        </w:rPr>
        <w:t xml:space="preserve">All members of the Group will comprise of Aboriginal people </w:t>
      </w:r>
      <w:r>
        <w:rPr>
          <w:rFonts w:ascii="Arial" w:eastAsia="Calibri" w:hAnsi="Arial" w:cs="Arial"/>
          <w:szCs w:val="20"/>
        </w:rPr>
        <w:t>living in</w:t>
      </w:r>
      <w:r w:rsidRPr="001351B9">
        <w:rPr>
          <w:rFonts w:ascii="Arial" w:eastAsia="Calibri" w:hAnsi="Arial" w:cs="Arial"/>
          <w:szCs w:val="20"/>
        </w:rPr>
        <w:t xml:space="preserve"> Western Australia.</w:t>
      </w:r>
      <w:r w:rsidRPr="001928A4">
        <w:rPr>
          <w:rFonts w:ascii="Arial" w:eastAsia="Calibri" w:hAnsi="Arial" w:cs="Arial"/>
          <w:szCs w:val="20"/>
        </w:rPr>
        <w:t xml:space="preserve"> </w:t>
      </w:r>
    </w:p>
    <w:p w14:paraId="62DA4294" w14:textId="77777777" w:rsidR="001928A4" w:rsidRPr="001928A4" w:rsidRDefault="001928A4" w:rsidP="00FF5EC3">
      <w:pPr>
        <w:spacing w:after="0" w:line="240" w:lineRule="auto"/>
        <w:rPr>
          <w:rFonts w:ascii="Arial" w:eastAsia="Calibri" w:hAnsi="Arial" w:cs="Arial"/>
          <w:szCs w:val="20"/>
        </w:rPr>
      </w:pPr>
    </w:p>
    <w:p w14:paraId="6A3912E9" w14:textId="68AB0FEE" w:rsidR="001928A4" w:rsidRPr="00FF5EC3"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Co-Chair: </w:t>
      </w:r>
      <w:r w:rsidR="001928A4" w:rsidRPr="001928A4">
        <w:rPr>
          <w:rFonts w:ascii="Arial" w:eastAsia="Calibri" w:hAnsi="Arial" w:cs="Arial"/>
          <w:szCs w:val="20"/>
        </w:rPr>
        <w:t xml:space="preserve">Director General </w:t>
      </w:r>
    </w:p>
    <w:p w14:paraId="0206EBE0" w14:textId="05E641D7" w:rsidR="00685E16" w:rsidRPr="00750B2B" w:rsidRDefault="00565C56"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Co-Chair: Aboriginal Member 1</w:t>
      </w:r>
    </w:p>
    <w:p w14:paraId="0DF4CB52" w14:textId="4F2D75B7"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 xml:space="preserve">Member </w:t>
      </w:r>
      <w:r>
        <w:rPr>
          <w:rFonts w:ascii="Arial" w:eastAsia="Calibri" w:hAnsi="Arial" w:cs="Arial"/>
          <w:szCs w:val="20"/>
        </w:rPr>
        <w:t>2</w:t>
      </w:r>
    </w:p>
    <w:p w14:paraId="0328BA78" w14:textId="7B0A859C"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 xml:space="preserve">Member </w:t>
      </w:r>
      <w:r>
        <w:rPr>
          <w:rFonts w:ascii="Arial" w:eastAsia="Calibri" w:hAnsi="Arial" w:cs="Arial"/>
          <w:szCs w:val="20"/>
        </w:rPr>
        <w:t>3</w:t>
      </w:r>
    </w:p>
    <w:p w14:paraId="4C86517A" w14:textId="6E328B78"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Member 4</w:t>
      </w:r>
    </w:p>
    <w:p w14:paraId="57F0A4E4" w14:textId="241D5A6E"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Member 5</w:t>
      </w:r>
    </w:p>
    <w:p w14:paraId="45F29B11" w14:textId="1522EDBA"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Member 6</w:t>
      </w:r>
    </w:p>
    <w:p w14:paraId="0733A5A9" w14:textId="7806C226" w:rsidR="001928A4" w:rsidRP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Member 7</w:t>
      </w:r>
    </w:p>
    <w:p w14:paraId="7DAAD56D" w14:textId="1B2A5EC2" w:rsidR="001928A4" w:rsidRDefault="001E1ED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w:t>
      </w:r>
      <w:r w:rsidR="001928A4" w:rsidRPr="001928A4">
        <w:rPr>
          <w:rFonts w:ascii="Arial" w:eastAsia="Calibri" w:hAnsi="Arial" w:cs="Arial"/>
          <w:szCs w:val="20"/>
        </w:rPr>
        <w:t>Member 8</w:t>
      </w:r>
    </w:p>
    <w:p w14:paraId="4382085A" w14:textId="33779FD0" w:rsidR="001E175E" w:rsidRDefault="001E175E" w:rsidP="00FF5EC3">
      <w:pPr>
        <w:pStyle w:val="ListParagraph"/>
        <w:numPr>
          <w:ilvl w:val="0"/>
          <w:numId w:val="15"/>
        </w:numPr>
        <w:spacing w:after="0" w:line="240" w:lineRule="auto"/>
        <w:ind w:left="357" w:hanging="357"/>
        <w:rPr>
          <w:rFonts w:ascii="Arial" w:eastAsia="Calibri" w:hAnsi="Arial" w:cs="Arial"/>
          <w:szCs w:val="20"/>
        </w:rPr>
      </w:pPr>
      <w:r w:rsidRPr="00A8352B">
        <w:rPr>
          <w:rFonts w:ascii="Arial" w:eastAsia="Calibri" w:hAnsi="Arial" w:cs="Arial"/>
          <w:szCs w:val="20"/>
        </w:rPr>
        <w:t xml:space="preserve">Aboriginal Member 9 </w:t>
      </w:r>
    </w:p>
    <w:p w14:paraId="0F3AB96B" w14:textId="4803B0B8" w:rsidR="00C702A9" w:rsidRPr="00A8352B" w:rsidRDefault="00C702A9"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 xml:space="preserve">Aboriginal Member 10 </w:t>
      </w:r>
    </w:p>
    <w:p w14:paraId="03133C66" w14:textId="77777777" w:rsidR="001928A4" w:rsidRPr="001928A4" w:rsidRDefault="001928A4" w:rsidP="00FF5EC3">
      <w:pPr>
        <w:spacing w:after="0" w:line="240" w:lineRule="auto"/>
        <w:rPr>
          <w:rFonts w:ascii="Arial" w:eastAsia="Calibri" w:hAnsi="Arial" w:cs="Arial"/>
          <w:szCs w:val="20"/>
        </w:rPr>
      </w:pPr>
    </w:p>
    <w:p w14:paraId="44E5AF4B" w14:textId="77777777" w:rsidR="00255A1C" w:rsidRDefault="00255A1C" w:rsidP="00FF5EC3">
      <w:pPr>
        <w:spacing w:after="0" w:line="240" w:lineRule="auto"/>
        <w:rPr>
          <w:rFonts w:ascii="Arial" w:hAnsi="Arial" w:cs="Arial"/>
          <w:color w:val="000000"/>
          <w:szCs w:val="24"/>
        </w:rPr>
      </w:pPr>
      <w:r>
        <w:rPr>
          <w:rFonts w:ascii="Arial" w:hAnsi="Arial" w:cs="Arial"/>
          <w:color w:val="000000"/>
          <w:szCs w:val="24"/>
        </w:rPr>
        <w:t>The Department is seeking members who fulfil the following criteria whilst also ensuring diversity of representation across Western Australia:</w:t>
      </w:r>
    </w:p>
    <w:p w14:paraId="3A82B759"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an interest in public education</w:t>
      </w:r>
    </w:p>
    <w:p w14:paraId="43C0A8C6"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an ability to provide insightful and cultural knowledge</w:t>
      </w:r>
    </w:p>
    <w:p w14:paraId="51178CCB"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9D4C29">
        <w:rPr>
          <w:rFonts w:ascii="Arial" w:eastAsia="Calibri" w:hAnsi="Arial" w:cs="Arial"/>
          <w:szCs w:val="20"/>
        </w:rPr>
        <w:t>supportive</w:t>
      </w:r>
      <w:r w:rsidRPr="00FF5EC3">
        <w:rPr>
          <w:rFonts w:ascii="Arial" w:eastAsia="Calibri" w:hAnsi="Arial" w:cs="Arial"/>
          <w:szCs w:val="20"/>
        </w:rPr>
        <w:t xml:space="preserve"> of systems-change approaches</w:t>
      </w:r>
    </w:p>
    <w:p w14:paraId="0F8131EC"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9D4C29">
        <w:rPr>
          <w:rFonts w:ascii="Arial" w:eastAsia="Calibri" w:hAnsi="Arial" w:cs="Arial"/>
          <w:szCs w:val="20"/>
        </w:rPr>
        <w:t>committed</w:t>
      </w:r>
      <w:r w:rsidRPr="00FF5EC3">
        <w:rPr>
          <w:rFonts w:ascii="Arial" w:eastAsia="Calibri" w:hAnsi="Arial" w:cs="Arial"/>
          <w:szCs w:val="20"/>
        </w:rPr>
        <w:t xml:space="preserve"> to driving and representing the needs and aspirations of their communities</w:t>
      </w:r>
    </w:p>
    <w:p w14:paraId="6A64ECF8"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9D4C29">
        <w:rPr>
          <w:rFonts w:ascii="Arial" w:eastAsia="Calibri" w:hAnsi="Arial" w:cs="Arial"/>
          <w:szCs w:val="20"/>
        </w:rPr>
        <w:t>strengths</w:t>
      </w:r>
      <w:r w:rsidRPr="00FF5EC3">
        <w:rPr>
          <w:rFonts w:ascii="Arial" w:eastAsia="Calibri" w:hAnsi="Arial" w:cs="Arial"/>
          <w:szCs w:val="20"/>
        </w:rPr>
        <w:t>-based approaches</w:t>
      </w:r>
    </w:p>
    <w:p w14:paraId="15C205C3" w14:textId="777777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9D4C29">
        <w:rPr>
          <w:rFonts w:ascii="Arial" w:eastAsia="Calibri" w:hAnsi="Arial" w:cs="Arial"/>
          <w:szCs w:val="20"/>
        </w:rPr>
        <w:t>valuing</w:t>
      </w:r>
      <w:r w:rsidRPr="00FF5EC3">
        <w:rPr>
          <w:rFonts w:ascii="Arial" w:eastAsia="Calibri" w:hAnsi="Arial" w:cs="Arial"/>
          <w:szCs w:val="20"/>
        </w:rPr>
        <w:t xml:space="preserve"> the diversity of perspectives and experiences of others</w:t>
      </w:r>
    </w:p>
    <w:p w14:paraId="1D9B2E7A" w14:textId="631A3577" w:rsidR="00255A1C"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9D4C29">
        <w:rPr>
          <w:rFonts w:ascii="Arial" w:eastAsia="Calibri" w:hAnsi="Arial" w:cs="Arial"/>
          <w:szCs w:val="20"/>
        </w:rPr>
        <w:t>advocacy</w:t>
      </w:r>
      <w:r w:rsidRPr="00FF5EC3">
        <w:rPr>
          <w:rFonts w:ascii="Arial" w:eastAsia="Calibri" w:hAnsi="Arial" w:cs="Arial"/>
          <w:szCs w:val="20"/>
        </w:rPr>
        <w:t xml:space="preserve"> for community and advocacy for </w:t>
      </w:r>
      <w:r w:rsidR="00B71D48" w:rsidRPr="00FF5EC3">
        <w:rPr>
          <w:rFonts w:ascii="Arial" w:eastAsia="Calibri" w:hAnsi="Arial" w:cs="Arial"/>
          <w:szCs w:val="20"/>
        </w:rPr>
        <w:t>culturally responsive</w:t>
      </w:r>
      <w:r w:rsidRPr="00FF5EC3">
        <w:rPr>
          <w:rFonts w:ascii="Arial" w:eastAsia="Calibri" w:hAnsi="Arial" w:cs="Arial"/>
          <w:szCs w:val="20"/>
        </w:rPr>
        <w:t xml:space="preserve"> change</w:t>
      </w:r>
      <w:r w:rsidR="00982847" w:rsidRPr="00FF5EC3">
        <w:rPr>
          <w:rFonts w:ascii="Arial" w:eastAsia="Calibri" w:hAnsi="Arial" w:cs="Arial"/>
          <w:szCs w:val="20"/>
        </w:rPr>
        <w:t>.</w:t>
      </w:r>
    </w:p>
    <w:p w14:paraId="353E79F3" w14:textId="77777777" w:rsidR="00255A1C" w:rsidRDefault="00255A1C" w:rsidP="00FF5EC3">
      <w:pPr>
        <w:spacing w:after="0" w:line="240" w:lineRule="auto"/>
        <w:rPr>
          <w:rFonts w:ascii="Arial" w:eastAsia="Calibri" w:hAnsi="Arial" w:cs="Arial"/>
          <w:snapToGrid w:val="0"/>
        </w:rPr>
      </w:pPr>
    </w:p>
    <w:p w14:paraId="72B01911" w14:textId="2D16F995" w:rsidR="00B15631" w:rsidRDefault="0005305D" w:rsidP="00FF5EC3">
      <w:pPr>
        <w:spacing w:after="0" w:line="240" w:lineRule="auto"/>
        <w:rPr>
          <w:rFonts w:ascii="Arial" w:eastAsia="Calibri" w:hAnsi="Arial" w:cs="Arial"/>
          <w:color w:val="000000"/>
          <w:szCs w:val="20"/>
          <w:lang w:val="en-US"/>
        </w:rPr>
      </w:pPr>
      <w:r w:rsidRPr="001866F8">
        <w:rPr>
          <w:rFonts w:ascii="Arial" w:eastAsia="Calibri" w:hAnsi="Arial" w:cs="Arial"/>
          <w:color w:val="000000"/>
          <w:szCs w:val="20"/>
          <w:lang w:val="en-US"/>
        </w:rPr>
        <w:t>If</w:t>
      </w:r>
      <w:r w:rsidR="00B1317B" w:rsidRPr="001866F8">
        <w:rPr>
          <w:rFonts w:ascii="Arial" w:eastAsia="Calibri" w:hAnsi="Arial" w:cs="Arial"/>
          <w:color w:val="000000"/>
          <w:szCs w:val="20"/>
          <w:lang w:val="en-US"/>
        </w:rPr>
        <w:t xml:space="preserve"> the Director General is </w:t>
      </w:r>
      <w:r w:rsidR="00B15631" w:rsidRPr="001866F8">
        <w:rPr>
          <w:rFonts w:ascii="Arial" w:eastAsia="Calibri" w:hAnsi="Arial" w:cs="Arial"/>
          <w:color w:val="000000"/>
          <w:szCs w:val="20"/>
          <w:lang w:val="en-US"/>
        </w:rPr>
        <w:t>unable to attend</w:t>
      </w:r>
      <w:r w:rsidR="00B1317B" w:rsidRPr="001866F8">
        <w:rPr>
          <w:rFonts w:ascii="Arial" w:eastAsia="Calibri" w:hAnsi="Arial" w:cs="Arial"/>
          <w:color w:val="000000"/>
          <w:szCs w:val="20"/>
          <w:lang w:val="en-US"/>
        </w:rPr>
        <w:t xml:space="preserve">, </w:t>
      </w:r>
      <w:r w:rsidR="001E175E" w:rsidRPr="001866F8">
        <w:rPr>
          <w:rFonts w:ascii="Arial" w:eastAsia="Calibri" w:hAnsi="Arial" w:cs="Arial"/>
          <w:color w:val="000000"/>
          <w:szCs w:val="20"/>
          <w:lang w:val="en-US"/>
        </w:rPr>
        <w:t xml:space="preserve">a </w:t>
      </w:r>
      <w:r w:rsidRPr="001866F8">
        <w:rPr>
          <w:rFonts w:ascii="Arial" w:eastAsia="Calibri" w:hAnsi="Arial" w:cs="Arial"/>
          <w:color w:val="000000"/>
          <w:szCs w:val="20"/>
          <w:lang w:val="en-US"/>
        </w:rPr>
        <w:t xml:space="preserve">member of the Department’s Corporate Executive </w:t>
      </w:r>
      <w:r w:rsidR="00B1317B" w:rsidRPr="001866F8">
        <w:rPr>
          <w:rFonts w:ascii="Arial" w:eastAsia="Calibri" w:hAnsi="Arial" w:cs="Arial"/>
          <w:color w:val="000000"/>
          <w:szCs w:val="20"/>
          <w:lang w:val="en-US"/>
        </w:rPr>
        <w:t>will act as Co-Chair. Where the Aboriginal Co-Chair is una</w:t>
      </w:r>
      <w:r w:rsidR="00B15631" w:rsidRPr="001866F8">
        <w:rPr>
          <w:rFonts w:ascii="Arial" w:eastAsia="Calibri" w:hAnsi="Arial" w:cs="Arial"/>
          <w:color w:val="000000"/>
          <w:szCs w:val="20"/>
          <w:lang w:val="en-US"/>
        </w:rPr>
        <w:t>ble to attend</w:t>
      </w:r>
      <w:r w:rsidR="00B1317B" w:rsidRPr="001866F8">
        <w:rPr>
          <w:rFonts w:ascii="Arial" w:eastAsia="Calibri" w:hAnsi="Arial" w:cs="Arial"/>
          <w:color w:val="000000"/>
          <w:szCs w:val="20"/>
          <w:lang w:val="en-US"/>
        </w:rPr>
        <w:t>, an Aboriginal</w:t>
      </w:r>
      <w:r w:rsidR="00B1317B">
        <w:rPr>
          <w:rFonts w:ascii="Arial" w:eastAsia="Calibri" w:hAnsi="Arial" w:cs="Arial"/>
          <w:color w:val="000000"/>
          <w:szCs w:val="20"/>
          <w:lang w:val="en-US"/>
        </w:rPr>
        <w:t xml:space="preserve"> member will act as Co-Chair.</w:t>
      </w:r>
      <w:r w:rsidR="00DD4578">
        <w:rPr>
          <w:rFonts w:ascii="Arial" w:eastAsia="Calibri" w:hAnsi="Arial" w:cs="Arial"/>
          <w:color w:val="000000"/>
          <w:szCs w:val="20"/>
          <w:lang w:val="en-US"/>
        </w:rPr>
        <w:t xml:space="preserve"> </w:t>
      </w:r>
    </w:p>
    <w:p w14:paraId="11F77BDD" w14:textId="77777777" w:rsidR="00B15631" w:rsidRDefault="00B15631" w:rsidP="00FF5EC3">
      <w:pPr>
        <w:spacing w:after="0" w:line="240" w:lineRule="auto"/>
        <w:rPr>
          <w:rFonts w:ascii="Arial" w:eastAsia="Calibri" w:hAnsi="Arial" w:cs="Arial"/>
          <w:color w:val="000000"/>
          <w:szCs w:val="20"/>
          <w:lang w:val="en-US"/>
        </w:rPr>
      </w:pPr>
    </w:p>
    <w:p w14:paraId="7CAF7FDD" w14:textId="509F7050" w:rsidR="001928A4" w:rsidRDefault="00DD4578" w:rsidP="00FF5EC3">
      <w:pPr>
        <w:spacing w:after="0" w:line="240" w:lineRule="auto"/>
        <w:rPr>
          <w:rFonts w:ascii="Arial" w:eastAsia="Calibri" w:hAnsi="Arial" w:cs="Arial"/>
          <w:color w:val="000000"/>
          <w:szCs w:val="20"/>
          <w:lang w:val="en-US"/>
        </w:rPr>
      </w:pPr>
      <w:r>
        <w:rPr>
          <w:rFonts w:ascii="Arial" w:eastAsia="Calibri" w:hAnsi="Arial" w:cs="Arial"/>
          <w:color w:val="000000"/>
          <w:szCs w:val="20"/>
          <w:lang w:val="en-US"/>
        </w:rPr>
        <w:lastRenderedPageBreak/>
        <w:t>No other proxies are permitted.</w:t>
      </w:r>
    </w:p>
    <w:p w14:paraId="0FA4955E" w14:textId="77777777" w:rsidR="00C702A9" w:rsidRPr="00BF4672" w:rsidRDefault="00C702A9" w:rsidP="00FF5EC3">
      <w:pPr>
        <w:spacing w:after="0" w:line="240" w:lineRule="auto"/>
        <w:rPr>
          <w:rFonts w:ascii="Arial" w:eastAsia="Calibri" w:hAnsi="Arial" w:cs="Arial"/>
          <w:color w:val="000000"/>
          <w:szCs w:val="20"/>
          <w:lang w:val="en-US"/>
        </w:rPr>
      </w:pPr>
    </w:p>
    <w:p w14:paraId="73C930B3" w14:textId="77777777"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Key roles and responsibilities</w:t>
      </w:r>
    </w:p>
    <w:p w14:paraId="085E4721" w14:textId="77777777" w:rsidR="001928A4" w:rsidRPr="001928A4" w:rsidRDefault="001928A4" w:rsidP="00FF5EC3">
      <w:pPr>
        <w:spacing w:after="0" w:line="240" w:lineRule="auto"/>
        <w:rPr>
          <w:rFonts w:ascii="Arial" w:eastAsia="Calibri" w:hAnsi="Arial" w:cs="Arial"/>
          <w:szCs w:val="20"/>
        </w:rPr>
      </w:pPr>
    </w:p>
    <w:p w14:paraId="23DB7975" w14:textId="5952BE3D" w:rsidR="001928A4" w:rsidRDefault="001928A4" w:rsidP="00FF5EC3">
      <w:pPr>
        <w:tabs>
          <w:tab w:val="left" w:pos="1276"/>
        </w:tabs>
        <w:spacing w:after="0" w:line="240" w:lineRule="auto"/>
        <w:contextualSpacing/>
        <w:rPr>
          <w:rFonts w:ascii="Arial" w:eastAsia="Times New Roman" w:hAnsi="Arial" w:cs="Arial"/>
          <w:bCs/>
          <w:spacing w:val="4"/>
          <w:kern w:val="28"/>
        </w:rPr>
      </w:pPr>
      <w:r w:rsidRPr="001928A4">
        <w:rPr>
          <w:rFonts w:ascii="Arial" w:eastAsia="Times New Roman" w:hAnsi="Arial" w:cs="Arial"/>
          <w:bCs/>
          <w:spacing w:val="4"/>
          <w:kern w:val="28"/>
        </w:rPr>
        <w:t>The key roles and responsibilities of A</w:t>
      </w:r>
      <w:r w:rsidR="00916173">
        <w:rPr>
          <w:rFonts w:ascii="Arial" w:eastAsia="Times New Roman" w:hAnsi="Arial" w:cs="Arial"/>
          <w:bCs/>
          <w:spacing w:val="4"/>
          <w:kern w:val="28"/>
        </w:rPr>
        <w:t>AB</w:t>
      </w:r>
      <w:r w:rsidRPr="001928A4">
        <w:rPr>
          <w:rFonts w:ascii="Arial" w:eastAsia="Times New Roman" w:hAnsi="Arial" w:cs="Arial"/>
          <w:bCs/>
          <w:spacing w:val="4"/>
          <w:kern w:val="28"/>
        </w:rPr>
        <w:t xml:space="preserve"> </w:t>
      </w:r>
      <w:r w:rsidR="00062070">
        <w:rPr>
          <w:rFonts w:ascii="Arial" w:eastAsia="Times New Roman" w:hAnsi="Arial" w:cs="Arial"/>
          <w:bCs/>
          <w:spacing w:val="4"/>
          <w:kern w:val="28"/>
        </w:rPr>
        <w:t xml:space="preserve">members </w:t>
      </w:r>
      <w:r w:rsidRPr="001928A4">
        <w:rPr>
          <w:rFonts w:ascii="Arial" w:eastAsia="Times New Roman" w:hAnsi="Arial" w:cs="Arial"/>
          <w:bCs/>
          <w:spacing w:val="4"/>
          <w:kern w:val="28"/>
        </w:rPr>
        <w:t>will be</w:t>
      </w:r>
      <w:r w:rsidR="00780FFC">
        <w:rPr>
          <w:rFonts w:ascii="Arial" w:eastAsia="Times New Roman" w:hAnsi="Arial" w:cs="Arial"/>
          <w:bCs/>
          <w:spacing w:val="4"/>
          <w:kern w:val="28"/>
        </w:rPr>
        <w:t xml:space="preserve"> to</w:t>
      </w:r>
      <w:r w:rsidRPr="001928A4">
        <w:rPr>
          <w:rFonts w:ascii="Arial" w:eastAsia="Times New Roman" w:hAnsi="Arial" w:cs="Arial"/>
          <w:bCs/>
          <w:spacing w:val="4"/>
          <w:kern w:val="28"/>
        </w:rPr>
        <w:t xml:space="preserve">: </w:t>
      </w:r>
    </w:p>
    <w:p w14:paraId="4E94BCC3" w14:textId="5F9B520D" w:rsidR="00EA49F8"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provide </w:t>
      </w:r>
      <w:r w:rsidR="00EA49F8" w:rsidRPr="00FF5EC3">
        <w:rPr>
          <w:rFonts w:ascii="Arial" w:eastAsia="Calibri" w:hAnsi="Arial" w:cs="Arial"/>
          <w:szCs w:val="20"/>
        </w:rPr>
        <w:t xml:space="preserve">strategic and cultural advice on the </w:t>
      </w:r>
      <w:r w:rsidR="008B3BFD" w:rsidRPr="00FF5EC3">
        <w:rPr>
          <w:rFonts w:ascii="Arial" w:eastAsia="Calibri" w:hAnsi="Arial" w:cs="Arial"/>
          <w:szCs w:val="20"/>
        </w:rPr>
        <w:t xml:space="preserve">delivery </w:t>
      </w:r>
      <w:r w:rsidR="00EA49F8" w:rsidRPr="00FF5EC3">
        <w:rPr>
          <w:rFonts w:ascii="Arial" w:eastAsia="Calibri" w:hAnsi="Arial" w:cs="Arial"/>
          <w:szCs w:val="20"/>
        </w:rPr>
        <w:t xml:space="preserve">of public education </w:t>
      </w:r>
      <w:r w:rsidR="008B3BFD" w:rsidRPr="00FF5EC3">
        <w:rPr>
          <w:rFonts w:ascii="Arial" w:eastAsia="Calibri" w:hAnsi="Arial" w:cs="Arial"/>
          <w:szCs w:val="20"/>
        </w:rPr>
        <w:t>that meets the needs of students and families</w:t>
      </w:r>
    </w:p>
    <w:p w14:paraId="51D739D7" w14:textId="4A2DF1A0" w:rsidR="00EA49F8"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model </w:t>
      </w:r>
      <w:r w:rsidR="00EA49F8" w:rsidRPr="00FF5EC3">
        <w:rPr>
          <w:rFonts w:ascii="Arial" w:eastAsia="Calibri" w:hAnsi="Arial" w:cs="Arial"/>
          <w:szCs w:val="20"/>
        </w:rPr>
        <w:t>culturally responsive approaches and lead discussions that strengthens the Department’s priority of building a culturally responsive organisation</w:t>
      </w:r>
    </w:p>
    <w:p w14:paraId="66CC10BC" w14:textId="621E9458" w:rsidR="00683BE1"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work </w:t>
      </w:r>
      <w:r w:rsidR="00683BE1" w:rsidRPr="00FF5EC3">
        <w:rPr>
          <w:rFonts w:ascii="Arial" w:eastAsia="Calibri" w:hAnsi="Arial" w:cs="Arial"/>
          <w:szCs w:val="20"/>
        </w:rPr>
        <w:t xml:space="preserve">in partnership with the Corporate Executive </w:t>
      </w:r>
      <w:r w:rsidR="00C4619F" w:rsidRPr="00FF5EC3">
        <w:rPr>
          <w:rFonts w:ascii="Arial" w:eastAsia="Calibri" w:hAnsi="Arial" w:cs="Arial"/>
          <w:szCs w:val="20"/>
        </w:rPr>
        <w:t>to</w:t>
      </w:r>
      <w:r w:rsidR="005E28B1" w:rsidRPr="00FF5EC3">
        <w:rPr>
          <w:rFonts w:ascii="Arial" w:eastAsia="Calibri" w:hAnsi="Arial" w:cs="Arial"/>
          <w:szCs w:val="20"/>
        </w:rPr>
        <w:t xml:space="preserve"> provide advice in the</w:t>
      </w:r>
      <w:r w:rsidR="00683BE1" w:rsidRPr="00FF5EC3">
        <w:rPr>
          <w:rFonts w:ascii="Arial" w:eastAsia="Calibri" w:hAnsi="Arial" w:cs="Arial"/>
          <w:szCs w:val="20"/>
        </w:rPr>
        <w:t xml:space="preserve"> </w:t>
      </w:r>
      <w:r w:rsidR="008B3BFD" w:rsidRPr="00FF5EC3">
        <w:rPr>
          <w:rFonts w:ascii="Arial" w:eastAsia="Calibri" w:hAnsi="Arial" w:cs="Arial"/>
          <w:szCs w:val="20"/>
        </w:rPr>
        <w:t xml:space="preserve">delivery of education to Aboriginal </w:t>
      </w:r>
      <w:r w:rsidR="003D108E" w:rsidRPr="00FF5EC3">
        <w:rPr>
          <w:rFonts w:ascii="Arial" w:eastAsia="Calibri" w:hAnsi="Arial" w:cs="Arial"/>
          <w:szCs w:val="20"/>
        </w:rPr>
        <w:t>s</w:t>
      </w:r>
      <w:r w:rsidR="008B3BFD" w:rsidRPr="00FF5EC3">
        <w:rPr>
          <w:rFonts w:ascii="Arial" w:eastAsia="Calibri" w:hAnsi="Arial" w:cs="Arial"/>
          <w:szCs w:val="20"/>
        </w:rPr>
        <w:t>tudents</w:t>
      </w:r>
    </w:p>
    <w:p w14:paraId="1594B51A" w14:textId="31854E6E" w:rsidR="006456B9"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foster </w:t>
      </w:r>
      <w:r w:rsidR="006456B9" w:rsidRPr="00FF5EC3">
        <w:rPr>
          <w:rFonts w:ascii="Arial" w:eastAsia="Calibri" w:hAnsi="Arial" w:cs="Arial"/>
          <w:szCs w:val="20"/>
        </w:rPr>
        <w:t>relationships and strategic partnerships with Aboriginal and non-Aboriginal people and communities</w:t>
      </w:r>
    </w:p>
    <w:p w14:paraId="0A10EC24" w14:textId="7FA13346" w:rsidR="00834FE1"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lead</w:t>
      </w:r>
      <w:r w:rsidR="00834FE1" w:rsidRPr="00FF5EC3">
        <w:rPr>
          <w:rFonts w:ascii="Arial" w:eastAsia="Calibri" w:hAnsi="Arial" w:cs="Arial"/>
          <w:szCs w:val="20"/>
        </w:rPr>
        <w:t>, drive and advocate for reconciliation and truth-telling, to build a reconciled public education system.</w:t>
      </w:r>
    </w:p>
    <w:p w14:paraId="7A20073D" w14:textId="700BF61B" w:rsidR="00EA49F8" w:rsidRDefault="00EA49F8" w:rsidP="00FF5EC3">
      <w:pPr>
        <w:tabs>
          <w:tab w:val="left" w:pos="1276"/>
        </w:tabs>
        <w:spacing w:after="0" w:line="240" w:lineRule="auto"/>
        <w:contextualSpacing/>
        <w:rPr>
          <w:rFonts w:ascii="Arial" w:eastAsia="Times New Roman" w:hAnsi="Arial" w:cs="Arial"/>
          <w:bCs/>
          <w:spacing w:val="4"/>
          <w:kern w:val="28"/>
        </w:rPr>
      </w:pPr>
    </w:p>
    <w:p w14:paraId="4D820402" w14:textId="64EA51A7" w:rsidR="00180666" w:rsidRPr="001928A4" w:rsidRDefault="00180666"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 xml:space="preserve">Member </w:t>
      </w:r>
      <w:r w:rsidR="00AB31B8">
        <w:rPr>
          <w:rFonts w:ascii="Arial" w:eastAsia="Times New Roman" w:hAnsi="Arial" w:cs="Arial"/>
          <w:b/>
          <w:color w:val="0085AC"/>
          <w:spacing w:val="4"/>
          <w:kern w:val="28"/>
        </w:rPr>
        <w:t>e</w:t>
      </w:r>
      <w:r w:rsidRPr="001928A4">
        <w:rPr>
          <w:rFonts w:ascii="Arial" w:eastAsia="Times New Roman" w:hAnsi="Arial" w:cs="Arial"/>
          <w:b/>
          <w:color w:val="0085AC"/>
          <w:spacing w:val="4"/>
          <w:kern w:val="28"/>
        </w:rPr>
        <w:t>xpectations</w:t>
      </w:r>
    </w:p>
    <w:p w14:paraId="0FE0AE93" w14:textId="77777777" w:rsidR="00180666" w:rsidRPr="001928A4" w:rsidRDefault="00180666" w:rsidP="00FF5EC3">
      <w:pPr>
        <w:spacing w:after="0" w:line="240" w:lineRule="auto"/>
        <w:rPr>
          <w:rFonts w:ascii="Arial" w:eastAsia="Calibri" w:hAnsi="Arial" w:cs="Arial"/>
          <w:szCs w:val="20"/>
          <w:highlight w:val="yellow"/>
        </w:rPr>
      </w:pPr>
    </w:p>
    <w:p w14:paraId="3995FBD1" w14:textId="77777777" w:rsidR="00180666" w:rsidRDefault="00180666" w:rsidP="00FF5EC3">
      <w:pPr>
        <w:spacing w:after="0" w:line="240" w:lineRule="auto"/>
        <w:rPr>
          <w:rFonts w:ascii="Arial" w:eastAsia="Calibri" w:hAnsi="Arial" w:cs="Arial"/>
          <w:color w:val="000000"/>
          <w:szCs w:val="20"/>
          <w:lang w:val="en-US"/>
        </w:rPr>
      </w:pPr>
      <w:r>
        <w:rPr>
          <w:rFonts w:ascii="Arial" w:eastAsia="Calibri" w:hAnsi="Arial" w:cs="Arial"/>
          <w:color w:val="000000"/>
          <w:szCs w:val="20"/>
          <w:lang w:val="en-US"/>
        </w:rPr>
        <w:t>Member engagement and advice will be centered on:</w:t>
      </w:r>
    </w:p>
    <w:p w14:paraId="49EA6687" w14:textId="435F3BB2" w:rsidR="00180666" w:rsidRPr="00FF5EC3" w:rsidRDefault="00255A1C"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a</w:t>
      </w:r>
      <w:r w:rsidR="00180666" w:rsidRPr="00FF5EC3">
        <w:rPr>
          <w:rFonts w:ascii="Arial" w:eastAsia="Calibri" w:hAnsi="Arial" w:cs="Arial"/>
          <w:szCs w:val="20"/>
        </w:rPr>
        <w:t>pproaches</w:t>
      </w:r>
      <w:r w:rsidR="00043F30" w:rsidRPr="00FF5EC3">
        <w:rPr>
          <w:rFonts w:ascii="Arial" w:eastAsia="Calibri" w:hAnsi="Arial" w:cs="Arial"/>
          <w:szCs w:val="20"/>
        </w:rPr>
        <w:t xml:space="preserve"> that aim to strengthen the wellbeing, engagement and achievement of Aboriginal students</w:t>
      </w:r>
    </w:p>
    <w:p w14:paraId="406C2E92" w14:textId="77777777" w:rsidR="00180666" w:rsidRPr="00FF5EC3" w:rsidRDefault="00180666"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valuing the diversity of perspectives and experiences</w:t>
      </w:r>
    </w:p>
    <w:p w14:paraId="1143759A" w14:textId="77777777" w:rsidR="00180666" w:rsidRPr="00FF5EC3" w:rsidRDefault="00180666"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innovative thinking</w:t>
      </w:r>
    </w:p>
    <w:p w14:paraId="64035143" w14:textId="77777777" w:rsidR="00180666" w:rsidRPr="00FF5EC3" w:rsidRDefault="00180666"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collaborative approaches</w:t>
      </w:r>
    </w:p>
    <w:p w14:paraId="6E5159A5" w14:textId="3B0C7686" w:rsidR="00180666" w:rsidRPr="00FF5EC3" w:rsidRDefault="00180666"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ecological ways of working</w:t>
      </w:r>
      <w:r w:rsidR="001E175E" w:rsidRPr="00FF5EC3">
        <w:rPr>
          <w:rFonts w:ascii="Arial" w:eastAsia="Calibri" w:hAnsi="Arial" w:cs="Arial"/>
          <w:szCs w:val="20"/>
        </w:rPr>
        <w:t xml:space="preserve"> and systems thinking </w:t>
      </w:r>
    </w:p>
    <w:p w14:paraId="727915FB" w14:textId="29F18969" w:rsidR="00DB3335" w:rsidRPr="00FF5EC3" w:rsidRDefault="00180666"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advoca</w:t>
      </w:r>
      <w:r w:rsidR="005F6EDD" w:rsidRPr="00FF5EC3">
        <w:rPr>
          <w:rFonts w:ascii="Arial" w:eastAsia="Calibri" w:hAnsi="Arial" w:cs="Arial"/>
          <w:szCs w:val="20"/>
        </w:rPr>
        <w:t>cy</w:t>
      </w:r>
      <w:r w:rsidRPr="00FF5EC3">
        <w:rPr>
          <w:rFonts w:ascii="Arial" w:eastAsia="Calibri" w:hAnsi="Arial" w:cs="Arial"/>
          <w:szCs w:val="20"/>
        </w:rPr>
        <w:t xml:space="preserve"> for community</w:t>
      </w:r>
      <w:r w:rsidR="00F7448B" w:rsidRPr="00FF5EC3">
        <w:rPr>
          <w:rFonts w:ascii="Arial" w:eastAsia="Calibri" w:hAnsi="Arial" w:cs="Arial"/>
          <w:szCs w:val="20"/>
        </w:rPr>
        <w:t>.</w:t>
      </w:r>
      <w:r w:rsidRPr="00FF5EC3">
        <w:rPr>
          <w:rFonts w:ascii="Arial" w:eastAsia="Calibri" w:hAnsi="Arial" w:cs="Arial"/>
          <w:szCs w:val="20"/>
        </w:rPr>
        <w:t xml:space="preserve"> </w:t>
      </w:r>
    </w:p>
    <w:p w14:paraId="607548A9" w14:textId="24F8AB7B" w:rsidR="00180666" w:rsidRPr="00A8352B" w:rsidRDefault="00180666" w:rsidP="00FF5EC3">
      <w:pPr>
        <w:tabs>
          <w:tab w:val="left" w:pos="1276"/>
        </w:tabs>
        <w:spacing w:after="0" w:line="240" w:lineRule="auto"/>
        <w:contextualSpacing/>
        <w:rPr>
          <w:rFonts w:ascii="Arial" w:eastAsia="Times New Roman" w:hAnsi="Arial" w:cs="Arial"/>
          <w:b/>
          <w:color w:val="0085AC"/>
          <w:spacing w:val="4"/>
          <w:kern w:val="28"/>
        </w:rPr>
      </w:pPr>
    </w:p>
    <w:p w14:paraId="0EC152F5" w14:textId="1939FB95" w:rsidR="00180666" w:rsidRPr="00A8352B" w:rsidRDefault="00180666" w:rsidP="00FF5EC3">
      <w:pPr>
        <w:tabs>
          <w:tab w:val="left" w:pos="1276"/>
        </w:tabs>
        <w:spacing w:after="0" w:line="240" w:lineRule="auto"/>
        <w:contextualSpacing/>
        <w:rPr>
          <w:rFonts w:ascii="Arial" w:eastAsia="Times New Roman" w:hAnsi="Arial" w:cs="Arial"/>
          <w:b/>
          <w:color w:val="0085AC"/>
          <w:spacing w:val="4"/>
          <w:kern w:val="28"/>
        </w:rPr>
      </w:pPr>
      <w:r w:rsidRPr="00A8352B">
        <w:rPr>
          <w:rFonts w:ascii="Arial" w:eastAsia="Times New Roman" w:hAnsi="Arial" w:cs="Arial"/>
          <w:b/>
          <w:color w:val="0085AC"/>
          <w:spacing w:val="4"/>
          <w:kern w:val="28"/>
        </w:rPr>
        <w:t>Secretariat</w:t>
      </w:r>
    </w:p>
    <w:p w14:paraId="29983408" w14:textId="77777777" w:rsidR="00180666" w:rsidRPr="00A8352B" w:rsidRDefault="00180666" w:rsidP="00FF5EC3">
      <w:pPr>
        <w:spacing w:after="0" w:line="240" w:lineRule="auto"/>
        <w:rPr>
          <w:rFonts w:ascii="Arial" w:eastAsia="Calibri" w:hAnsi="Arial" w:cs="Arial"/>
          <w:szCs w:val="20"/>
        </w:rPr>
      </w:pPr>
    </w:p>
    <w:p w14:paraId="4F10E521" w14:textId="0794A60D" w:rsidR="00180666" w:rsidRPr="001866F8" w:rsidRDefault="0005305D" w:rsidP="00FF5EC3">
      <w:pPr>
        <w:spacing w:after="0" w:line="240" w:lineRule="auto"/>
        <w:rPr>
          <w:rFonts w:ascii="Arial" w:eastAsia="Calibri" w:hAnsi="Arial" w:cs="Arial"/>
          <w:szCs w:val="20"/>
        </w:rPr>
      </w:pPr>
      <w:r w:rsidRPr="001866F8">
        <w:rPr>
          <w:rFonts w:ascii="Arial" w:eastAsia="Calibri" w:hAnsi="Arial" w:cs="Arial"/>
          <w:szCs w:val="20"/>
        </w:rPr>
        <w:t>The Department will provide the secretariat function for the AAB</w:t>
      </w:r>
      <w:r w:rsidR="00C702A9" w:rsidRPr="001866F8">
        <w:rPr>
          <w:rFonts w:ascii="Arial" w:eastAsia="Calibri" w:hAnsi="Arial" w:cs="Arial"/>
          <w:szCs w:val="20"/>
        </w:rPr>
        <w:t xml:space="preserve">. </w:t>
      </w:r>
    </w:p>
    <w:p w14:paraId="5633151A" w14:textId="77777777" w:rsidR="00180666" w:rsidRPr="001866F8" w:rsidRDefault="00180666" w:rsidP="00FF5EC3">
      <w:pPr>
        <w:spacing w:after="0" w:line="240" w:lineRule="auto"/>
        <w:rPr>
          <w:rFonts w:ascii="Arial" w:eastAsia="Calibri" w:hAnsi="Arial" w:cs="Arial"/>
          <w:szCs w:val="20"/>
        </w:rPr>
      </w:pPr>
    </w:p>
    <w:p w14:paraId="00BD78CA" w14:textId="77777777" w:rsidR="00180666" w:rsidRPr="001866F8" w:rsidRDefault="00180666" w:rsidP="00FF5EC3">
      <w:pPr>
        <w:spacing w:after="0" w:line="240" w:lineRule="auto"/>
        <w:rPr>
          <w:rFonts w:ascii="Arial" w:eastAsia="Calibri" w:hAnsi="Arial" w:cs="Arial"/>
          <w:szCs w:val="20"/>
        </w:rPr>
      </w:pPr>
      <w:r w:rsidRPr="001866F8">
        <w:rPr>
          <w:rFonts w:ascii="Arial" w:eastAsia="Calibri" w:hAnsi="Arial" w:cs="Arial"/>
          <w:szCs w:val="20"/>
        </w:rPr>
        <w:t>The Secretariat will:</w:t>
      </w:r>
    </w:p>
    <w:p w14:paraId="65F00ACB" w14:textId="0FE5AAE3" w:rsidR="00D157F7" w:rsidRPr="001866F8" w:rsidRDefault="00FF5EC3"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 xml:space="preserve">support </w:t>
      </w:r>
      <w:r w:rsidR="00916173" w:rsidRPr="001866F8">
        <w:rPr>
          <w:rFonts w:ascii="Arial" w:eastAsia="Calibri" w:hAnsi="Arial" w:cs="Arial"/>
          <w:szCs w:val="20"/>
        </w:rPr>
        <w:t>AAB</w:t>
      </w:r>
      <w:r w:rsidR="00180666" w:rsidRPr="001866F8">
        <w:rPr>
          <w:rFonts w:ascii="Arial" w:eastAsia="Calibri" w:hAnsi="Arial" w:cs="Arial"/>
          <w:szCs w:val="20"/>
        </w:rPr>
        <w:t xml:space="preserve"> members in a culturally responsive way</w:t>
      </w:r>
    </w:p>
    <w:p w14:paraId="5A034D70" w14:textId="124B9B0B" w:rsidR="00180666" w:rsidRPr="001866F8" w:rsidRDefault="00FF5EC3"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 xml:space="preserve">lead </w:t>
      </w:r>
      <w:r w:rsidR="00180666" w:rsidRPr="001866F8">
        <w:rPr>
          <w:rFonts w:ascii="Arial" w:eastAsia="Calibri" w:hAnsi="Arial" w:cs="Arial"/>
          <w:szCs w:val="20"/>
        </w:rPr>
        <w:t xml:space="preserve">the coordination of </w:t>
      </w:r>
      <w:r w:rsidR="00916173" w:rsidRPr="001866F8">
        <w:rPr>
          <w:rFonts w:ascii="Arial" w:eastAsia="Calibri" w:hAnsi="Arial" w:cs="Arial"/>
          <w:szCs w:val="20"/>
        </w:rPr>
        <w:t>AAB</w:t>
      </w:r>
      <w:r w:rsidR="00180666" w:rsidRPr="001866F8">
        <w:rPr>
          <w:rFonts w:ascii="Arial" w:eastAsia="Calibri" w:hAnsi="Arial" w:cs="Arial"/>
          <w:szCs w:val="20"/>
        </w:rPr>
        <w:t xml:space="preserve"> actions and initiatives</w:t>
      </w:r>
    </w:p>
    <w:p w14:paraId="4BBEA2DE" w14:textId="3602538A" w:rsidR="00180666" w:rsidRPr="001866F8" w:rsidRDefault="00FF5EC3"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 xml:space="preserve">provide </w:t>
      </w:r>
      <w:r w:rsidR="00180666" w:rsidRPr="001866F8">
        <w:rPr>
          <w:rFonts w:ascii="Arial" w:eastAsia="Calibri" w:hAnsi="Arial" w:cs="Arial"/>
          <w:szCs w:val="20"/>
        </w:rPr>
        <w:t xml:space="preserve">meeting papers including agendas, items for discussion, and minutes to </w:t>
      </w:r>
      <w:r w:rsidR="00916173" w:rsidRPr="001866F8">
        <w:rPr>
          <w:rFonts w:ascii="Arial" w:eastAsia="Calibri" w:hAnsi="Arial" w:cs="Arial"/>
          <w:szCs w:val="20"/>
        </w:rPr>
        <w:t>AAB</w:t>
      </w:r>
      <w:r w:rsidR="00180666" w:rsidRPr="001866F8">
        <w:rPr>
          <w:rFonts w:ascii="Arial" w:eastAsia="Calibri" w:hAnsi="Arial" w:cs="Arial"/>
          <w:szCs w:val="20"/>
        </w:rPr>
        <w:t xml:space="preserve"> members</w:t>
      </w:r>
    </w:p>
    <w:p w14:paraId="6B7B0F0A" w14:textId="3C2EB24D" w:rsidR="00180666" w:rsidRPr="001866F8" w:rsidRDefault="00FF5EC3"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 xml:space="preserve">coordinate </w:t>
      </w:r>
      <w:r w:rsidR="00180666" w:rsidRPr="001866F8">
        <w:rPr>
          <w:rFonts w:ascii="Arial" w:eastAsia="Calibri" w:hAnsi="Arial" w:cs="Arial"/>
          <w:szCs w:val="20"/>
        </w:rPr>
        <w:t>processes to appoint new members</w:t>
      </w:r>
    </w:p>
    <w:p w14:paraId="6AFCDE27" w14:textId="00BDEFBF" w:rsidR="00180666" w:rsidRPr="001866F8" w:rsidRDefault="00FF5EC3"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 xml:space="preserve">support </w:t>
      </w:r>
      <w:r w:rsidR="00180666" w:rsidRPr="001866F8">
        <w:rPr>
          <w:rFonts w:ascii="Arial" w:eastAsia="Calibri" w:hAnsi="Arial" w:cs="Arial"/>
          <w:szCs w:val="20"/>
        </w:rPr>
        <w:t xml:space="preserve">internal and external communications of the </w:t>
      </w:r>
      <w:r w:rsidR="00916173" w:rsidRPr="001866F8">
        <w:rPr>
          <w:rFonts w:ascii="Arial" w:eastAsia="Calibri" w:hAnsi="Arial" w:cs="Arial"/>
          <w:szCs w:val="20"/>
        </w:rPr>
        <w:t>AAB</w:t>
      </w:r>
    </w:p>
    <w:p w14:paraId="603BF5A4" w14:textId="4C85796E" w:rsidR="00D157F7" w:rsidRPr="001866F8" w:rsidRDefault="00CA5B0B" w:rsidP="00FF5EC3">
      <w:pPr>
        <w:pStyle w:val="ListParagraph"/>
        <w:numPr>
          <w:ilvl w:val="0"/>
          <w:numId w:val="15"/>
        </w:numPr>
        <w:spacing w:after="0" w:line="240" w:lineRule="auto"/>
        <w:ind w:left="357" w:hanging="357"/>
        <w:rPr>
          <w:rFonts w:ascii="Arial" w:eastAsia="Calibri" w:hAnsi="Arial" w:cs="Arial"/>
          <w:szCs w:val="20"/>
        </w:rPr>
      </w:pPr>
      <w:r w:rsidRPr="001866F8">
        <w:rPr>
          <w:rFonts w:ascii="Arial" w:eastAsia="Calibri" w:hAnsi="Arial" w:cs="Arial"/>
          <w:szCs w:val="20"/>
        </w:rPr>
        <w:t>a</w:t>
      </w:r>
      <w:r w:rsidR="00D157F7" w:rsidRPr="001866F8">
        <w:rPr>
          <w:rFonts w:ascii="Arial" w:eastAsia="Calibri" w:hAnsi="Arial" w:cs="Arial"/>
          <w:szCs w:val="20"/>
        </w:rPr>
        <w:t xml:space="preserve">ttend meetings to fulfil secretariat functions. </w:t>
      </w:r>
    </w:p>
    <w:p w14:paraId="01E37130" w14:textId="77777777" w:rsidR="00180666" w:rsidRPr="001866F8" w:rsidRDefault="00180666" w:rsidP="00FF5EC3">
      <w:pPr>
        <w:spacing w:after="0" w:line="240" w:lineRule="auto"/>
        <w:rPr>
          <w:rFonts w:ascii="Arial" w:eastAsia="Calibri" w:hAnsi="Arial" w:cs="Arial"/>
          <w:szCs w:val="20"/>
        </w:rPr>
      </w:pPr>
    </w:p>
    <w:p w14:paraId="0D79EB06" w14:textId="4C7FD367" w:rsidR="00180666" w:rsidRPr="001866F8" w:rsidRDefault="00180666" w:rsidP="00FF5EC3">
      <w:pPr>
        <w:spacing w:after="0" w:line="240" w:lineRule="auto"/>
        <w:rPr>
          <w:rFonts w:ascii="Arial" w:eastAsia="Calibri" w:hAnsi="Arial" w:cs="Arial"/>
          <w:szCs w:val="20"/>
        </w:rPr>
      </w:pPr>
      <w:r w:rsidRPr="001866F8">
        <w:rPr>
          <w:rFonts w:ascii="Arial" w:eastAsia="Calibri" w:hAnsi="Arial" w:cs="Arial"/>
          <w:szCs w:val="20"/>
        </w:rPr>
        <w:t xml:space="preserve">Agenda and papers will be provided to </w:t>
      </w:r>
      <w:r w:rsidR="00916173" w:rsidRPr="001866F8">
        <w:rPr>
          <w:rFonts w:ascii="Arial" w:eastAsia="Calibri" w:hAnsi="Arial" w:cs="Arial"/>
          <w:szCs w:val="20"/>
        </w:rPr>
        <w:t>AAB</w:t>
      </w:r>
      <w:r w:rsidRPr="001866F8">
        <w:rPr>
          <w:rFonts w:ascii="Arial" w:eastAsia="Calibri" w:hAnsi="Arial" w:cs="Arial"/>
          <w:szCs w:val="20"/>
        </w:rPr>
        <w:t xml:space="preserve"> members no less than one week prior to a meeting. Minutes will be distributed to </w:t>
      </w:r>
      <w:r w:rsidR="00916173" w:rsidRPr="001866F8">
        <w:rPr>
          <w:rFonts w:ascii="Arial" w:eastAsia="Calibri" w:hAnsi="Arial" w:cs="Arial"/>
          <w:szCs w:val="20"/>
        </w:rPr>
        <w:t>AAB</w:t>
      </w:r>
      <w:r w:rsidRPr="001866F8">
        <w:rPr>
          <w:rFonts w:ascii="Arial" w:eastAsia="Calibri" w:hAnsi="Arial" w:cs="Arial"/>
          <w:szCs w:val="20"/>
        </w:rPr>
        <w:t xml:space="preserve"> members within two weeks of a meeting. </w:t>
      </w:r>
    </w:p>
    <w:p w14:paraId="2102FDB7" w14:textId="6FF09265" w:rsidR="00180666" w:rsidRPr="001866F8" w:rsidRDefault="00180666" w:rsidP="00FF5EC3">
      <w:pPr>
        <w:spacing w:after="0" w:line="240" w:lineRule="auto"/>
        <w:rPr>
          <w:rFonts w:ascii="Arial" w:eastAsia="Calibri" w:hAnsi="Arial" w:cs="Arial"/>
          <w:color w:val="000000"/>
          <w:szCs w:val="20"/>
          <w:lang w:val="en-US"/>
        </w:rPr>
      </w:pPr>
    </w:p>
    <w:p w14:paraId="7C7E2EF0" w14:textId="15024729" w:rsidR="001928A4" w:rsidRPr="001866F8"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866F8">
        <w:rPr>
          <w:rFonts w:ascii="Arial" w:eastAsia="Times New Roman" w:hAnsi="Arial" w:cs="Arial"/>
          <w:b/>
          <w:color w:val="0085AC"/>
          <w:spacing w:val="4"/>
          <w:kern w:val="28"/>
        </w:rPr>
        <w:t xml:space="preserve">Terms of </w:t>
      </w:r>
      <w:r w:rsidR="00AB31B8">
        <w:rPr>
          <w:rFonts w:ascii="Arial" w:eastAsia="Times New Roman" w:hAnsi="Arial" w:cs="Arial"/>
          <w:b/>
          <w:color w:val="0085AC"/>
          <w:spacing w:val="4"/>
          <w:kern w:val="28"/>
        </w:rPr>
        <w:t>a</w:t>
      </w:r>
      <w:r w:rsidRPr="001866F8">
        <w:rPr>
          <w:rFonts w:ascii="Arial" w:eastAsia="Times New Roman" w:hAnsi="Arial" w:cs="Arial"/>
          <w:b/>
          <w:color w:val="0085AC"/>
          <w:spacing w:val="4"/>
          <w:kern w:val="28"/>
        </w:rPr>
        <w:t>ppointment</w:t>
      </w:r>
    </w:p>
    <w:p w14:paraId="0FDB9F02" w14:textId="77777777" w:rsidR="001928A4" w:rsidRPr="001866F8" w:rsidRDefault="001928A4" w:rsidP="00FF5EC3">
      <w:pPr>
        <w:spacing w:after="0" w:line="240" w:lineRule="auto"/>
        <w:rPr>
          <w:rFonts w:ascii="Arial" w:eastAsia="Calibri" w:hAnsi="Arial" w:cs="Arial"/>
          <w:szCs w:val="20"/>
        </w:rPr>
      </w:pPr>
    </w:p>
    <w:p w14:paraId="270229D5" w14:textId="0311E8C2" w:rsidR="00685E16" w:rsidRPr="001866F8" w:rsidRDefault="00916173" w:rsidP="00FF5EC3">
      <w:pPr>
        <w:spacing w:after="0" w:line="240" w:lineRule="auto"/>
        <w:rPr>
          <w:rFonts w:ascii="Arial" w:eastAsia="Calibri" w:hAnsi="Arial" w:cs="Arial"/>
          <w:szCs w:val="20"/>
        </w:rPr>
      </w:pPr>
      <w:r w:rsidRPr="001866F8">
        <w:rPr>
          <w:rFonts w:ascii="Arial" w:eastAsia="Calibri" w:hAnsi="Arial" w:cs="Arial"/>
          <w:szCs w:val="20"/>
        </w:rPr>
        <w:t>AAB</w:t>
      </w:r>
      <w:r w:rsidR="001928A4" w:rsidRPr="001866F8">
        <w:rPr>
          <w:rFonts w:ascii="Arial" w:eastAsia="Calibri" w:hAnsi="Arial" w:cs="Arial"/>
          <w:szCs w:val="20"/>
        </w:rPr>
        <w:t xml:space="preserve"> </w:t>
      </w:r>
      <w:r w:rsidR="00685E16" w:rsidRPr="001866F8">
        <w:rPr>
          <w:rFonts w:ascii="Arial" w:eastAsia="Calibri" w:hAnsi="Arial" w:cs="Arial"/>
          <w:szCs w:val="20"/>
        </w:rPr>
        <w:t xml:space="preserve">members will be appointed for a two-year term. </w:t>
      </w:r>
      <w:r w:rsidR="001928A4" w:rsidRPr="001866F8">
        <w:rPr>
          <w:rFonts w:ascii="Arial" w:eastAsia="Calibri" w:hAnsi="Arial" w:cs="Arial"/>
          <w:szCs w:val="20"/>
        </w:rPr>
        <w:t>To ensure continuity</w:t>
      </w:r>
      <w:r w:rsidR="00685E16" w:rsidRPr="001866F8">
        <w:rPr>
          <w:rFonts w:ascii="Arial" w:eastAsia="Calibri" w:hAnsi="Arial" w:cs="Arial"/>
          <w:szCs w:val="20"/>
        </w:rPr>
        <w:t>,</w:t>
      </w:r>
      <w:r w:rsidR="001928A4" w:rsidRPr="001866F8">
        <w:rPr>
          <w:rFonts w:ascii="Arial" w:eastAsia="Calibri" w:hAnsi="Arial" w:cs="Arial"/>
          <w:szCs w:val="20"/>
        </w:rPr>
        <w:t xml:space="preserve"> the appointment process will be staggered. Members may have their appointment renewed prior to its expiration with the possibility of extension via approval from the Co-Chairs, however the second term shall not exceed a further two</w:t>
      </w:r>
      <w:r w:rsidR="00685E16" w:rsidRPr="001866F8">
        <w:rPr>
          <w:rFonts w:ascii="Arial" w:eastAsia="Calibri" w:hAnsi="Arial" w:cs="Arial"/>
          <w:szCs w:val="20"/>
        </w:rPr>
        <w:t xml:space="preserve"> (2)</w:t>
      </w:r>
      <w:r w:rsidR="001928A4" w:rsidRPr="001866F8">
        <w:rPr>
          <w:rFonts w:ascii="Arial" w:eastAsia="Calibri" w:hAnsi="Arial" w:cs="Arial"/>
          <w:szCs w:val="20"/>
        </w:rPr>
        <w:t xml:space="preserve"> years</w:t>
      </w:r>
      <w:r w:rsidR="00D92F4D" w:rsidRPr="001866F8">
        <w:rPr>
          <w:rFonts w:ascii="Arial" w:eastAsia="Calibri" w:hAnsi="Arial" w:cs="Arial"/>
          <w:szCs w:val="20"/>
        </w:rPr>
        <w:t>,</w:t>
      </w:r>
      <w:r w:rsidR="001928A4" w:rsidRPr="001866F8">
        <w:rPr>
          <w:rFonts w:ascii="Arial" w:eastAsia="Calibri" w:hAnsi="Arial" w:cs="Arial"/>
          <w:szCs w:val="20"/>
        </w:rPr>
        <w:t xml:space="preserve"> not more than four (4) years in total</w:t>
      </w:r>
      <w:r w:rsidR="00685E16" w:rsidRPr="001866F8">
        <w:rPr>
          <w:rFonts w:ascii="Arial" w:eastAsia="Calibri" w:hAnsi="Arial" w:cs="Arial"/>
          <w:szCs w:val="20"/>
        </w:rPr>
        <w:t>.</w:t>
      </w:r>
    </w:p>
    <w:p w14:paraId="7D10A12D" w14:textId="020448F7" w:rsidR="00685E16" w:rsidRPr="001866F8" w:rsidRDefault="00685E16" w:rsidP="00FF5EC3">
      <w:pPr>
        <w:spacing w:after="0" w:line="240" w:lineRule="auto"/>
        <w:rPr>
          <w:rFonts w:ascii="Arial" w:eastAsia="Calibri" w:hAnsi="Arial" w:cs="Arial"/>
          <w:szCs w:val="20"/>
        </w:rPr>
      </w:pPr>
    </w:p>
    <w:p w14:paraId="3EA0A270" w14:textId="3FD1D0C9" w:rsidR="001928A4" w:rsidRDefault="00C31E7F" w:rsidP="00FF5EC3">
      <w:pPr>
        <w:spacing w:after="0" w:line="240" w:lineRule="auto"/>
        <w:rPr>
          <w:rFonts w:ascii="Arial" w:eastAsia="Calibri" w:hAnsi="Arial" w:cs="Arial"/>
          <w:szCs w:val="20"/>
        </w:rPr>
      </w:pPr>
      <w:r w:rsidRPr="001866F8">
        <w:rPr>
          <w:rFonts w:ascii="Arial" w:eastAsia="Calibri" w:hAnsi="Arial" w:cs="Arial"/>
          <w:szCs w:val="20"/>
        </w:rPr>
        <w:t>An Aboriginal member of the Department’s Corporate Executive</w:t>
      </w:r>
      <w:r w:rsidR="001928A4" w:rsidRPr="001866F8">
        <w:rPr>
          <w:rFonts w:ascii="Arial" w:eastAsia="Calibri" w:hAnsi="Arial" w:cs="Arial"/>
          <w:szCs w:val="20"/>
        </w:rPr>
        <w:t xml:space="preserve">, </w:t>
      </w:r>
      <w:r w:rsidRPr="001866F8">
        <w:rPr>
          <w:rFonts w:ascii="Arial" w:eastAsia="Calibri" w:hAnsi="Arial" w:cs="Arial"/>
          <w:szCs w:val="20"/>
        </w:rPr>
        <w:t>in liaison with</w:t>
      </w:r>
      <w:r w:rsidR="001928A4" w:rsidRPr="001866F8">
        <w:rPr>
          <w:rFonts w:ascii="Arial" w:eastAsia="Calibri" w:hAnsi="Arial" w:cs="Arial"/>
          <w:szCs w:val="20"/>
        </w:rPr>
        <w:t xml:space="preserve"> </w:t>
      </w:r>
      <w:r w:rsidRPr="001866F8">
        <w:rPr>
          <w:rFonts w:ascii="Arial" w:eastAsia="Calibri" w:hAnsi="Arial" w:cs="Arial"/>
          <w:szCs w:val="20"/>
        </w:rPr>
        <w:t xml:space="preserve">other </w:t>
      </w:r>
      <w:r w:rsidR="001928A4" w:rsidRPr="001866F8">
        <w:rPr>
          <w:rFonts w:ascii="Arial" w:eastAsia="Calibri" w:hAnsi="Arial" w:cs="Arial"/>
          <w:szCs w:val="20"/>
        </w:rPr>
        <w:t>senior Aboriginal public servants</w:t>
      </w:r>
      <w:r w:rsidRPr="001866F8">
        <w:rPr>
          <w:rFonts w:ascii="Arial" w:eastAsia="Calibri" w:hAnsi="Arial" w:cs="Arial"/>
          <w:szCs w:val="20"/>
        </w:rPr>
        <w:t>,</w:t>
      </w:r>
      <w:r w:rsidR="001928A4" w:rsidRPr="001866F8">
        <w:rPr>
          <w:rFonts w:ascii="Arial" w:eastAsia="Calibri" w:hAnsi="Arial" w:cs="Arial"/>
          <w:szCs w:val="20"/>
        </w:rPr>
        <w:t xml:space="preserve"> will </w:t>
      </w:r>
      <w:r w:rsidR="00685E16" w:rsidRPr="001866F8">
        <w:rPr>
          <w:rFonts w:ascii="Arial" w:eastAsia="Calibri" w:hAnsi="Arial" w:cs="Arial"/>
          <w:szCs w:val="20"/>
        </w:rPr>
        <w:t>assess</w:t>
      </w:r>
      <w:r w:rsidR="00685E16">
        <w:rPr>
          <w:rFonts w:ascii="Arial" w:eastAsia="Calibri" w:hAnsi="Arial" w:cs="Arial"/>
          <w:szCs w:val="20"/>
        </w:rPr>
        <w:t xml:space="preserve"> new memberships when vacancies </w:t>
      </w:r>
      <w:r w:rsidR="00DD06F7">
        <w:rPr>
          <w:rFonts w:ascii="Arial" w:eastAsia="Calibri" w:hAnsi="Arial" w:cs="Arial"/>
          <w:szCs w:val="20"/>
        </w:rPr>
        <w:t>arise and</w:t>
      </w:r>
      <w:r w:rsidR="001928A4" w:rsidRPr="001928A4">
        <w:rPr>
          <w:rFonts w:ascii="Arial" w:eastAsia="Calibri" w:hAnsi="Arial" w:cs="Arial"/>
          <w:szCs w:val="20"/>
        </w:rPr>
        <w:t xml:space="preserve"> make recommendations on membership to the Director General. </w:t>
      </w:r>
    </w:p>
    <w:p w14:paraId="339C1C2E" w14:textId="77777777" w:rsidR="00685E16" w:rsidRPr="001928A4" w:rsidRDefault="00685E16" w:rsidP="00FF5EC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rFonts w:ascii="Arial" w:eastAsia="Calibri" w:hAnsi="Arial" w:cs="Arial"/>
          <w:szCs w:val="20"/>
        </w:rPr>
      </w:pPr>
    </w:p>
    <w:p w14:paraId="798AFCAA" w14:textId="6374F806" w:rsidR="001928A4" w:rsidRDefault="001928A4" w:rsidP="00FF5EC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rFonts w:ascii="Arial" w:eastAsia="Calibri" w:hAnsi="Arial" w:cs="Arial"/>
          <w:szCs w:val="20"/>
        </w:rPr>
      </w:pPr>
      <w:r w:rsidRPr="001928A4">
        <w:rPr>
          <w:rFonts w:ascii="Arial" w:eastAsia="Calibri" w:hAnsi="Arial" w:cs="Arial"/>
          <w:szCs w:val="20"/>
        </w:rPr>
        <w:lastRenderedPageBreak/>
        <w:t xml:space="preserve">Members of the </w:t>
      </w:r>
      <w:r w:rsidR="00916173">
        <w:rPr>
          <w:rFonts w:ascii="Arial" w:eastAsia="Calibri" w:hAnsi="Arial" w:cs="Arial"/>
          <w:szCs w:val="20"/>
        </w:rPr>
        <w:t>AAB</w:t>
      </w:r>
      <w:r w:rsidRPr="001928A4">
        <w:rPr>
          <w:rFonts w:ascii="Arial" w:eastAsia="Calibri" w:hAnsi="Arial" w:cs="Arial"/>
          <w:szCs w:val="20"/>
        </w:rPr>
        <w:t xml:space="preserve"> may resign via written resignation to the Co-Chairs. </w:t>
      </w:r>
    </w:p>
    <w:p w14:paraId="7405390C" w14:textId="2A88F3FE" w:rsidR="00685E16" w:rsidRPr="001928A4" w:rsidRDefault="00685E16" w:rsidP="00FF5EC3">
      <w:pPr>
        <w:spacing w:after="0" w:line="240" w:lineRule="auto"/>
        <w:rPr>
          <w:rFonts w:ascii="Arial" w:eastAsia="Calibri" w:hAnsi="Arial" w:cs="Arial"/>
          <w:color w:val="000000"/>
          <w:szCs w:val="20"/>
          <w:lang w:val="en-US"/>
        </w:rPr>
      </w:pPr>
      <w:r w:rsidRPr="001928A4">
        <w:rPr>
          <w:rFonts w:ascii="Arial" w:eastAsia="Calibri" w:hAnsi="Arial" w:cs="Arial"/>
          <w:color w:val="000000"/>
          <w:szCs w:val="20"/>
          <w:lang w:val="en-US"/>
        </w:rPr>
        <w:t>A member</w:t>
      </w:r>
      <w:r w:rsidR="00605B55">
        <w:rPr>
          <w:rFonts w:ascii="Arial" w:eastAsia="Calibri" w:hAnsi="Arial" w:cs="Arial"/>
          <w:color w:val="000000"/>
          <w:szCs w:val="20"/>
          <w:lang w:val="en-US"/>
        </w:rPr>
        <w:t>’s</w:t>
      </w:r>
      <w:r w:rsidRPr="001928A4">
        <w:rPr>
          <w:rFonts w:ascii="Arial" w:eastAsia="Calibri" w:hAnsi="Arial" w:cs="Arial"/>
          <w:color w:val="000000"/>
          <w:szCs w:val="20"/>
          <w:lang w:val="en-US"/>
        </w:rPr>
        <w:t xml:space="preserve"> </w:t>
      </w:r>
      <w:r w:rsidR="00605B55">
        <w:rPr>
          <w:rFonts w:ascii="Arial" w:eastAsia="Calibri" w:hAnsi="Arial" w:cs="Arial"/>
          <w:color w:val="000000"/>
          <w:szCs w:val="20"/>
          <w:lang w:val="en-US"/>
        </w:rPr>
        <w:t xml:space="preserve">term </w:t>
      </w:r>
      <w:r w:rsidRPr="001928A4">
        <w:rPr>
          <w:rFonts w:ascii="Arial" w:eastAsia="Calibri" w:hAnsi="Arial" w:cs="Arial"/>
          <w:color w:val="000000"/>
          <w:szCs w:val="20"/>
          <w:lang w:val="en-US"/>
        </w:rPr>
        <w:t>may be</w:t>
      </w:r>
      <w:r w:rsidR="00605B55">
        <w:rPr>
          <w:rFonts w:ascii="Arial" w:eastAsia="Calibri" w:hAnsi="Arial" w:cs="Arial"/>
          <w:color w:val="000000"/>
          <w:szCs w:val="20"/>
          <w:lang w:val="en-US"/>
        </w:rPr>
        <w:t xml:space="preserve"> ceased </w:t>
      </w:r>
      <w:r w:rsidRPr="001928A4">
        <w:rPr>
          <w:rFonts w:ascii="Arial" w:eastAsia="Calibri" w:hAnsi="Arial" w:cs="Arial"/>
          <w:color w:val="000000"/>
          <w:szCs w:val="20"/>
          <w:lang w:val="en-US"/>
        </w:rPr>
        <w:t>at the discretion of the Co-Chairs on the basis that the member:</w:t>
      </w:r>
    </w:p>
    <w:p w14:paraId="076A88E9" w14:textId="61EB1782" w:rsidR="00685E16"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has </w:t>
      </w:r>
      <w:r w:rsidR="00685E16" w:rsidRPr="00FF5EC3">
        <w:rPr>
          <w:rFonts w:ascii="Arial" w:eastAsia="Calibri" w:hAnsi="Arial" w:cs="Arial"/>
          <w:szCs w:val="20"/>
        </w:rPr>
        <w:t>failed to attend and engage in regular meetings</w:t>
      </w:r>
    </w:p>
    <w:p w14:paraId="1D12F663" w14:textId="5CB19135" w:rsidR="00685E16"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has </w:t>
      </w:r>
      <w:r w:rsidR="00685E16" w:rsidRPr="00FF5EC3">
        <w:rPr>
          <w:rFonts w:ascii="Arial" w:eastAsia="Calibri" w:hAnsi="Arial" w:cs="Arial"/>
          <w:szCs w:val="20"/>
        </w:rPr>
        <w:t>breach</w:t>
      </w:r>
      <w:r w:rsidR="00605B55" w:rsidRPr="00FF5EC3">
        <w:rPr>
          <w:rFonts w:ascii="Arial" w:eastAsia="Calibri" w:hAnsi="Arial" w:cs="Arial"/>
          <w:szCs w:val="20"/>
        </w:rPr>
        <w:t>ed</w:t>
      </w:r>
      <w:r w:rsidR="00685E16" w:rsidRPr="00FF5EC3">
        <w:rPr>
          <w:rFonts w:ascii="Arial" w:eastAsia="Calibri" w:hAnsi="Arial" w:cs="Arial"/>
          <w:szCs w:val="20"/>
        </w:rPr>
        <w:t xml:space="preserve"> the Department’s Code of Conduct</w:t>
      </w:r>
    </w:p>
    <w:p w14:paraId="7B830017" w14:textId="231C9611" w:rsidR="00685E16"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has </w:t>
      </w:r>
      <w:r w:rsidR="00685E16" w:rsidRPr="00FF5EC3">
        <w:rPr>
          <w:rFonts w:ascii="Arial" w:eastAsia="Calibri" w:hAnsi="Arial" w:cs="Arial"/>
          <w:szCs w:val="20"/>
        </w:rPr>
        <w:t>failed to undertake reasonable requests of the Co-Chairs in the performance of their role</w:t>
      </w:r>
      <w:r w:rsidR="00605B55" w:rsidRPr="00FF5EC3">
        <w:rPr>
          <w:rFonts w:ascii="Arial" w:eastAsia="Calibri" w:hAnsi="Arial" w:cs="Arial"/>
          <w:szCs w:val="20"/>
        </w:rPr>
        <w:t xml:space="preserve"> and member expectations</w:t>
      </w:r>
    </w:p>
    <w:p w14:paraId="6BA7612C" w14:textId="4BC603FC" w:rsidR="00685E16" w:rsidRPr="00FF5EC3" w:rsidRDefault="00FF5EC3" w:rsidP="00FF5EC3">
      <w:pPr>
        <w:pStyle w:val="ListParagraph"/>
        <w:numPr>
          <w:ilvl w:val="0"/>
          <w:numId w:val="15"/>
        </w:numPr>
        <w:spacing w:after="0" w:line="240" w:lineRule="auto"/>
        <w:ind w:left="357" w:hanging="357"/>
        <w:rPr>
          <w:rFonts w:ascii="Arial" w:eastAsia="Calibri" w:hAnsi="Arial" w:cs="Arial"/>
          <w:szCs w:val="20"/>
        </w:rPr>
      </w:pPr>
      <w:r w:rsidRPr="00FF5EC3">
        <w:rPr>
          <w:rFonts w:ascii="Arial" w:eastAsia="Calibri" w:hAnsi="Arial" w:cs="Arial"/>
          <w:szCs w:val="20"/>
        </w:rPr>
        <w:t xml:space="preserve">or </w:t>
      </w:r>
      <w:r w:rsidR="00605B55" w:rsidRPr="00FF5EC3">
        <w:rPr>
          <w:rFonts w:ascii="Arial" w:eastAsia="Calibri" w:hAnsi="Arial" w:cs="Arial"/>
          <w:szCs w:val="20"/>
        </w:rPr>
        <w:t xml:space="preserve">the Department determines that it is </w:t>
      </w:r>
      <w:r w:rsidR="00685E16" w:rsidRPr="00FF5EC3">
        <w:rPr>
          <w:rFonts w:ascii="Arial" w:eastAsia="Calibri" w:hAnsi="Arial" w:cs="Arial"/>
          <w:szCs w:val="20"/>
        </w:rPr>
        <w:t>no</w:t>
      </w:r>
      <w:r w:rsidR="00605B55" w:rsidRPr="00FF5EC3">
        <w:rPr>
          <w:rFonts w:ascii="Arial" w:eastAsia="Calibri" w:hAnsi="Arial" w:cs="Arial"/>
          <w:szCs w:val="20"/>
        </w:rPr>
        <w:t>t</w:t>
      </w:r>
      <w:r w:rsidR="00685E16" w:rsidRPr="00FF5EC3">
        <w:rPr>
          <w:rFonts w:ascii="Arial" w:eastAsia="Calibri" w:hAnsi="Arial" w:cs="Arial"/>
          <w:szCs w:val="20"/>
        </w:rPr>
        <w:t xml:space="preserve"> in the public interest for the person to remain a</w:t>
      </w:r>
      <w:r w:rsidR="002A63FF" w:rsidRPr="00FF5EC3">
        <w:rPr>
          <w:rFonts w:ascii="Arial" w:eastAsia="Calibri" w:hAnsi="Arial" w:cs="Arial"/>
          <w:szCs w:val="20"/>
        </w:rPr>
        <w:t>s a</w:t>
      </w:r>
      <w:r w:rsidR="00685E16" w:rsidRPr="00FF5EC3">
        <w:rPr>
          <w:rFonts w:ascii="Arial" w:eastAsia="Calibri" w:hAnsi="Arial" w:cs="Arial"/>
          <w:szCs w:val="20"/>
        </w:rPr>
        <w:t xml:space="preserve"> member of the </w:t>
      </w:r>
      <w:r w:rsidR="00916173" w:rsidRPr="00FF5EC3">
        <w:rPr>
          <w:rFonts w:ascii="Arial" w:eastAsia="Calibri" w:hAnsi="Arial" w:cs="Arial"/>
          <w:szCs w:val="20"/>
        </w:rPr>
        <w:t>AAB</w:t>
      </w:r>
      <w:r w:rsidR="00685E16" w:rsidRPr="00FF5EC3">
        <w:rPr>
          <w:rFonts w:ascii="Arial" w:eastAsia="Calibri" w:hAnsi="Arial" w:cs="Arial"/>
          <w:szCs w:val="20"/>
        </w:rPr>
        <w:t xml:space="preserve">. </w:t>
      </w:r>
    </w:p>
    <w:p w14:paraId="640C0044" w14:textId="77777777" w:rsidR="001928A4" w:rsidRPr="00605B55" w:rsidRDefault="001928A4" w:rsidP="00FF5EC3">
      <w:pPr>
        <w:tabs>
          <w:tab w:val="left" w:pos="340"/>
          <w:tab w:val="left" w:pos="1021"/>
          <w:tab w:val="left" w:pos="1361"/>
          <w:tab w:val="left" w:pos="1701"/>
          <w:tab w:val="left" w:pos="2041"/>
          <w:tab w:val="left" w:pos="2381"/>
          <w:tab w:val="left" w:pos="2722"/>
          <w:tab w:val="left" w:pos="3062"/>
          <w:tab w:val="left" w:pos="3402"/>
        </w:tabs>
        <w:spacing w:after="0" w:line="240" w:lineRule="auto"/>
        <w:ind w:left="720"/>
        <w:rPr>
          <w:rFonts w:ascii="Arial" w:eastAsia="Calibri" w:hAnsi="Arial" w:cs="Arial"/>
          <w:color w:val="000000"/>
          <w:szCs w:val="20"/>
          <w:lang w:val="en-US"/>
        </w:rPr>
      </w:pPr>
    </w:p>
    <w:p w14:paraId="6A8577FA" w14:textId="0F30AA79" w:rsidR="001928A4" w:rsidRPr="001928A4" w:rsidRDefault="00685E16" w:rsidP="00FF5EC3">
      <w:pPr>
        <w:tabs>
          <w:tab w:val="left" w:pos="1276"/>
        </w:tabs>
        <w:spacing w:after="0" w:line="240" w:lineRule="auto"/>
        <w:contextualSpacing/>
        <w:rPr>
          <w:rFonts w:ascii="Arial" w:eastAsia="Times New Roman" w:hAnsi="Arial" w:cs="Arial"/>
          <w:b/>
          <w:color w:val="0085AC"/>
          <w:spacing w:val="4"/>
          <w:kern w:val="28"/>
        </w:rPr>
      </w:pPr>
      <w:r>
        <w:rPr>
          <w:rFonts w:ascii="Arial" w:eastAsia="Times New Roman" w:hAnsi="Arial" w:cs="Arial"/>
          <w:b/>
          <w:color w:val="0085AC"/>
          <w:spacing w:val="4"/>
          <w:kern w:val="28"/>
        </w:rPr>
        <w:t>Meeting</w:t>
      </w:r>
      <w:r w:rsidR="00BF4672">
        <w:rPr>
          <w:rFonts w:ascii="Arial" w:eastAsia="Times New Roman" w:hAnsi="Arial" w:cs="Arial"/>
          <w:b/>
          <w:color w:val="0085AC"/>
          <w:spacing w:val="4"/>
          <w:kern w:val="28"/>
        </w:rPr>
        <w:t>s</w:t>
      </w:r>
    </w:p>
    <w:p w14:paraId="1D58AB6E" w14:textId="77777777" w:rsidR="001928A4" w:rsidRPr="001928A4" w:rsidRDefault="001928A4" w:rsidP="00FF5EC3">
      <w:pPr>
        <w:spacing w:after="0" w:line="240" w:lineRule="auto"/>
        <w:rPr>
          <w:rFonts w:ascii="Arial" w:eastAsia="Calibri" w:hAnsi="Arial" w:cs="Arial"/>
          <w:szCs w:val="20"/>
          <w:highlight w:val="yellow"/>
        </w:rPr>
      </w:pPr>
    </w:p>
    <w:p w14:paraId="6DB56D3B" w14:textId="353BC41A" w:rsidR="001928A4" w:rsidRDefault="001928A4" w:rsidP="00FF5EC3">
      <w:pPr>
        <w:spacing w:after="0" w:line="240" w:lineRule="auto"/>
        <w:rPr>
          <w:rFonts w:ascii="Arial" w:eastAsia="Calibri" w:hAnsi="Arial" w:cs="Arial"/>
          <w:color w:val="000000"/>
          <w:szCs w:val="20"/>
        </w:rPr>
      </w:pPr>
      <w:r w:rsidRPr="001928A4">
        <w:rPr>
          <w:rFonts w:ascii="Arial" w:eastAsia="Calibri" w:hAnsi="Arial" w:cs="Arial"/>
          <w:color w:val="000000"/>
          <w:szCs w:val="20"/>
        </w:rPr>
        <w:t xml:space="preserve">The </w:t>
      </w:r>
      <w:r w:rsidR="00916173">
        <w:rPr>
          <w:rFonts w:ascii="Arial" w:eastAsia="Calibri" w:hAnsi="Arial" w:cs="Arial"/>
          <w:color w:val="000000"/>
          <w:szCs w:val="20"/>
        </w:rPr>
        <w:t>AAB</w:t>
      </w:r>
      <w:r w:rsidRPr="001928A4">
        <w:rPr>
          <w:rFonts w:ascii="Arial" w:eastAsia="Calibri" w:hAnsi="Arial" w:cs="Arial"/>
          <w:color w:val="000000"/>
          <w:szCs w:val="20"/>
        </w:rPr>
        <w:t xml:space="preserve"> will meet on a quarterly basis (4 times a year or once per school term). Meetings </w:t>
      </w:r>
      <w:r w:rsidR="00F06B09">
        <w:rPr>
          <w:rFonts w:ascii="Arial" w:eastAsia="Calibri" w:hAnsi="Arial" w:cs="Arial"/>
          <w:color w:val="000000"/>
          <w:szCs w:val="20"/>
        </w:rPr>
        <w:t>may</w:t>
      </w:r>
      <w:r w:rsidRPr="001928A4">
        <w:rPr>
          <w:rFonts w:ascii="Arial" w:eastAsia="Calibri" w:hAnsi="Arial" w:cs="Arial"/>
          <w:color w:val="000000"/>
          <w:szCs w:val="20"/>
        </w:rPr>
        <w:t xml:space="preserve"> be </w:t>
      </w:r>
      <w:r w:rsidR="005E28B1">
        <w:rPr>
          <w:rFonts w:ascii="Arial" w:eastAsia="Calibri" w:hAnsi="Arial" w:cs="Arial"/>
          <w:color w:val="000000"/>
          <w:szCs w:val="20"/>
        </w:rPr>
        <w:t>up to 1</w:t>
      </w:r>
      <w:r w:rsidRPr="001928A4">
        <w:rPr>
          <w:rFonts w:ascii="Arial" w:eastAsia="Calibri" w:hAnsi="Arial" w:cs="Arial"/>
          <w:color w:val="000000"/>
          <w:szCs w:val="20"/>
        </w:rPr>
        <w:t xml:space="preserve"> day in length.  </w:t>
      </w:r>
    </w:p>
    <w:p w14:paraId="30EC09E7" w14:textId="6A44A561" w:rsidR="00F06B09" w:rsidRDefault="00F06B09" w:rsidP="00FF5EC3">
      <w:pPr>
        <w:spacing w:after="0" w:line="240" w:lineRule="auto"/>
        <w:rPr>
          <w:rFonts w:ascii="Arial" w:eastAsia="Calibri" w:hAnsi="Arial" w:cs="Arial"/>
          <w:color w:val="000000"/>
          <w:szCs w:val="20"/>
        </w:rPr>
      </w:pPr>
    </w:p>
    <w:p w14:paraId="642C5B34" w14:textId="16FAE716" w:rsidR="001928A4" w:rsidRDefault="00F06B09" w:rsidP="00FF5EC3">
      <w:pPr>
        <w:spacing w:after="0" w:line="240" w:lineRule="auto"/>
        <w:rPr>
          <w:rFonts w:ascii="Arial" w:eastAsia="Calibri" w:hAnsi="Arial" w:cs="Arial"/>
          <w:color w:val="000000"/>
          <w:szCs w:val="20"/>
        </w:rPr>
      </w:pPr>
      <w:r w:rsidRPr="00F06B09">
        <w:rPr>
          <w:rFonts w:ascii="Arial" w:eastAsia="Calibri" w:hAnsi="Arial" w:cs="Arial"/>
          <w:color w:val="000000"/>
          <w:szCs w:val="20"/>
        </w:rPr>
        <w:t xml:space="preserve">Meetings may occur in person, online, on </w:t>
      </w:r>
      <w:r w:rsidR="001A0765">
        <w:rPr>
          <w:rFonts w:ascii="Arial" w:eastAsia="Calibri" w:hAnsi="Arial" w:cs="Arial"/>
          <w:color w:val="000000"/>
          <w:szCs w:val="20"/>
        </w:rPr>
        <w:t xml:space="preserve">and off </w:t>
      </w:r>
      <w:r w:rsidRPr="00F06B09">
        <w:rPr>
          <w:rFonts w:ascii="Arial" w:eastAsia="Calibri" w:hAnsi="Arial" w:cs="Arial"/>
          <w:color w:val="000000"/>
          <w:szCs w:val="20"/>
        </w:rPr>
        <w:t>Country, or out-of-session. Me</w:t>
      </w:r>
      <w:r w:rsidR="001928A4" w:rsidRPr="00F06B09">
        <w:rPr>
          <w:rFonts w:ascii="Arial" w:eastAsia="Calibri" w:hAnsi="Arial" w:cs="Arial"/>
          <w:color w:val="000000"/>
          <w:szCs w:val="20"/>
        </w:rPr>
        <w:t xml:space="preserve">mbers will be renumerated </w:t>
      </w:r>
      <w:r w:rsidRPr="00F06B09">
        <w:rPr>
          <w:rFonts w:ascii="Arial" w:eastAsia="Calibri" w:hAnsi="Arial" w:cs="Arial"/>
          <w:color w:val="000000"/>
          <w:szCs w:val="20"/>
        </w:rPr>
        <w:t>for each meeting they attend.</w:t>
      </w:r>
      <w:r w:rsidR="001928A4" w:rsidRPr="001928A4">
        <w:rPr>
          <w:rFonts w:ascii="Arial" w:eastAsia="Calibri" w:hAnsi="Arial" w:cs="Arial"/>
          <w:color w:val="000000"/>
          <w:szCs w:val="20"/>
        </w:rPr>
        <w:t xml:space="preserve"> </w:t>
      </w:r>
    </w:p>
    <w:p w14:paraId="6C658C63" w14:textId="0EC7AA61" w:rsidR="00BF4672" w:rsidRDefault="00BF4672" w:rsidP="00FF5EC3">
      <w:pPr>
        <w:spacing w:after="0" w:line="240" w:lineRule="auto"/>
        <w:rPr>
          <w:rFonts w:ascii="Arial" w:eastAsia="Calibri" w:hAnsi="Arial" w:cs="Arial"/>
          <w:color w:val="000000"/>
          <w:szCs w:val="20"/>
        </w:rPr>
      </w:pPr>
    </w:p>
    <w:p w14:paraId="57A60AE0" w14:textId="7380E5C4" w:rsidR="00BF4672" w:rsidRDefault="00BF4672" w:rsidP="00FF5EC3">
      <w:pPr>
        <w:spacing w:after="0" w:line="240" w:lineRule="auto"/>
        <w:rPr>
          <w:rFonts w:ascii="Arial" w:eastAsia="Calibri" w:hAnsi="Arial" w:cs="Arial"/>
          <w:szCs w:val="20"/>
        </w:rPr>
      </w:pPr>
      <w:r w:rsidRPr="00930935">
        <w:rPr>
          <w:rFonts w:ascii="Arial" w:eastAsia="Calibri" w:hAnsi="Arial" w:cs="Arial"/>
          <w:szCs w:val="20"/>
        </w:rPr>
        <w:t xml:space="preserve">A quorum is reached when 50% of </w:t>
      </w:r>
      <w:r w:rsidR="00916173">
        <w:rPr>
          <w:rFonts w:ascii="Arial" w:eastAsia="Calibri" w:hAnsi="Arial" w:cs="Arial"/>
          <w:szCs w:val="20"/>
        </w:rPr>
        <w:t>AAB</w:t>
      </w:r>
      <w:r w:rsidRPr="00930935">
        <w:rPr>
          <w:rFonts w:ascii="Arial" w:eastAsia="Calibri" w:hAnsi="Arial" w:cs="Arial"/>
          <w:szCs w:val="20"/>
        </w:rPr>
        <w:t xml:space="preserve"> members and one Co-Chair are in attendance. Any matters requiring decisions will be decided by </w:t>
      </w:r>
      <w:proofErr w:type="gramStart"/>
      <w:r w:rsidRPr="00930935">
        <w:rPr>
          <w:rFonts w:ascii="Arial" w:eastAsia="Calibri" w:hAnsi="Arial" w:cs="Arial"/>
          <w:szCs w:val="20"/>
        </w:rPr>
        <w:t>the majority of</w:t>
      </w:r>
      <w:proofErr w:type="gramEnd"/>
      <w:r w:rsidRPr="00930935">
        <w:rPr>
          <w:rFonts w:ascii="Arial" w:eastAsia="Calibri" w:hAnsi="Arial" w:cs="Arial"/>
          <w:szCs w:val="20"/>
        </w:rPr>
        <w:t xml:space="preserve"> members present.</w:t>
      </w:r>
      <w:r w:rsidRPr="001928A4">
        <w:rPr>
          <w:rFonts w:ascii="Arial" w:eastAsia="Calibri" w:hAnsi="Arial" w:cs="Arial"/>
          <w:szCs w:val="20"/>
        </w:rPr>
        <w:t xml:space="preserve"> </w:t>
      </w:r>
    </w:p>
    <w:p w14:paraId="1CDFFAD2" w14:textId="77777777" w:rsidR="00BF4672" w:rsidRDefault="00BF4672" w:rsidP="00FF5EC3">
      <w:pPr>
        <w:spacing w:after="0" w:line="240" w:lineRule="auto"/>
        <w:rPr>
          <w:rFonts w:ascii="Arial" w:eastAsia="Calibri" w:hAnsi="Arial" w:cs="Arial"/>
          <w:color w:val="000000"/>
          <w:szCs w:val="20"/>
        </w:rPr>
      </w:pPr>
    </w:p>
    <w:p w14:paraId="3F950EE5" w14:textId="7FAB1435"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Re</w:t>
      </w:r>
      <w:r w:rsidR="00D37B67">
        <w:rPr>
          <w:rFonts w:ascii="Arial" w:eastAsia="Times New Roman" w:hAnsi="Arial" w:cs="Arial"/>
          <w:b/>
          <w:color w:val="0085AC"/>
          <w:spacing w:val="4"/>
          <w:kern w:val="28"/>
        </w:rPr>
        <w:t>mun</w:t>
      </w:r>
      <w:r w:rsidRPr="001928A4">
        <w:rPr>
          <w:rFonts w:ascii="Arial" w:eastAsia="Times New Roman" w:hAnsi="Arial" w:cs="Arial"/>
          <w:b/>
          <w:color w:val="0085AC"/>
          <w:spacing w:val="4"/>
          <w:kern w:val="28"/>
        </w:rPr>
        <w:t>eration</w:t>
      </w:r>
    </w:p>
    <w:p w14:paraId="546947EC" w14:textId="77777777" w:rsidR="001928A4" w:rsidRPr="001928A4" w:rsidRDefault="001928A4" w:rsidP="00FF5EC3">
      <w:pPr>
        <w:spacing w:after="0" w:line="240" w:lineRule="auto"/>
        <w:rPr>
          <w:rFonts w:ascii="Arial" w:eastAsia="Calibri" w:hAnsi="Arial" w:cs="Arial"/>
          <w:szCs w:val="20"/>
          <w:highlight w:val="yellow"/>
        </w:rPr>
      </w:pPr>
    </w:p>
    <w:p w14:paraId="65F915AE" w14:textId="1E9A41A9"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All members will be paid a meeting fee by the Department</w:t>
      </w:r>
      <w:r w:rsidR="00986673" w:rsidRPr="00E631F6">
        <w:rPr>
          <w:rFonts w:ascii="Arial" w:eastAsia="Calibri" w:hAnsi="Arial" w:cs="Arial"/>
          <w:szCs w:val="20"/>
        </w:rPr>
        <w:t xml:space="preserve"> for their Intellectual Cultural Property, in accordance with Public Sector standards.</w:t>
      </w:r>
      <w:r w:rsidRPr="00E631F6">
        <w:rPr>
          <w:rFonts w:ascii="Arial" w:eastAsia="Calibri" w:hAnsi="Arial" w:cs="Arial"/>
          <w:szCs w:val="20"/>
        </w:rPr>
        <w:t xml:space="preserve"> </w:t>
      </w:r>
    </w:p>
    <w:p w14:paraId="600E9369" w14:textId="784A12AA"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 xml:space="preserve">Members will not accept or demand any fee, reward, gratuity or gift of any other kinds than the meeting fees and relevant travel costs applicable to the </w:t>
      </w:r>
      <w:r w:rsidR="00916173">
        <w:rPr>
          <w:rFonts w:ascii="Arial" w:eastAsia="Calibri" w:hAnsi="Arial" w:cs="Arial"/>
          <w:szCs w:val="20"/>
        </w:rPr>
        <w:t>AAB</w:t>
      </w:r>
      <w:r w:rsidRPr="00E631F6">
        <w:rPr>
          <w:rFonts w:ascii="Arial" w:eastAsia="Calibri" w:hAnsi="Arial" w:cs="Arial"/>
          <w:szCs w:val="20"/>
        </w:rPr>
        <w:t xml:space="preserve"> meetings. </w:t>
      </w:r>
    </w:p>
    <w:p w14:paraId="2A3A042E" w14:textId="3051849B"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 xml:space="preserve">Accommodation, meals and travel incurred in relation to attendance of the </w:t>
      </w:r>
      <w:r w:rsidR="00916173">
        <w:rPr>
          <w:rFonts w:ascii="Arial" w:eastAsia="Calibri" w:hAnsi="Arial" w:cs="Arial"/>
          <w:szCs w:val="20"/>
        </w:rPr>
        <w:t>AAB</w:t>
      </w:r>
      <w:r w:rsidRPr="00E631F6">
        <w:rPr>
          <w:rFonts w:ascii="Arial" w:eastAsia="Calibri" w:hAnsi="Arial" w:cs="Arial"/>
          <w:szCs w:val="20"/>
        </w:rPr>
        <w:t xml:space="preserve"> meetings and other official </w:t>
      </w:r>
      <w:r w:rsidR="00916173">
        <w:rPr>
          <w:rFonts w:ascii="Arial" w:eastAsia="Calibri" w:hAnsi="Arial" w:cs="Arial"/>
          <w:szCs w:val="20"/>
        </w:rPr>
        <w:t>AAB</w:t>
      </w:r>
      <w:r w:rsidRPr="00E631F6">
        <w:rPr>
          <w:rFonts w:ascii="Arial" w:eastAsia="Calibri" w:hAnsi="Arial" w:cs="Arial"/>
          <w:szCs w:val="20"/>
        </w:rPr>
        <w:t xml:space="preserve"> engagements will be paid by the Department. </w:t>
      </w:r>
    </w:p>
    <w:p w14:paraId="538DF03C" w14:textId="4363F5A2"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 xml:space="preserve">Members using their own motor vehicles in relation to attendance at the </w:t>
      </w:r>
      <w:r w:rsidR="00916173">
        <w:rPr>
          <w:rFonts w:ascii="Arial" w:eastAsia="Calibri" w:hAnsi="Arial" w:cs="Arial"/>
          <w:szCs w:val="20"/>
        </w:rPr>
        <w:t>AAB</w:t>
      </w:r>
      <w:r w:rsidRPr="00E631F6">
        <w:rPr>
          <w:rFonts w:ascii="Arial" w:eastAsia="Calibri" w:hAnsi="Arial" w:cs="Arial"/>
          <w:szCs w:val="20"/>
        </w:rPr>
        <w:t xml:space="preserve"> meetings and other official </w:t>
      </w:r>
      <w:r w:rsidR="00916173">
        <w:rPr>
          <w:rFonts w:ascii="Arial" w:eastAsia="Calibri" w:hAnsi="Arial" w:cs="Arial"/>
          <w:szCs w:val="20"/>
        </w:rPr>
        <w:t>AAB</w:t>
      </w:r>
      <w:r w:rsidRPr="00E631F6">
        <w:rPr>
          <w:rFonts w:ascii="Arial" w:eastAsia="Calibri" w:hAnsi="Arial" w:cs="Arial"/>
          <w:szCs w:val="20"/>
        </w:rPr>
        <w:t xml:space="preserve"> engagements are entitled to claim an allowance at public service rates.</w:t>
      </w:r>
    </w:p>
    <w:p w14:paraId="2845FFDC" w14:textId="7C446383"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 xml:space="preserve">Meals and refreshments will be provided by the Department during all </w:t>
      </w:r>
      <w:r w:rsidR="00916173">
        <w:rPr>
          <w:rFonts w:ascii="Arial" w:eastAsia="Calibri" w:hAnsi="Arial" w:cs="Arial"/>
          <w:szCs w:val="20"/>
        </w:rPr>
        <w:t>AAB</w:t>
      </w:r>
      <w:r w:rsidRPr="00E631F6">
        <w:rPr>
          <w:rFonts w:ascii="Arial" w:eastAsia="Calibri" w:hAnsi="Arial" w:cs="Arial"/>
          <w:szCs w:val="20"/>
        </w:rPr>
        <w:t xml:space="preserve"> meetings. </w:t>
      </w:r>
    </w:p>
    <w:p w14:paraId="4FBD8BAF" w14:textId="36C35761" w:rsidR="001928A4" w:rsidRPr="00E631F6" w:rsidRDefault="00916173" w:rsidP="00FF5EC3">
      <w:pPr>
        <w:pStyle w:val="ListParagraph"/>
        <w:numPr>
          <w:ilvl w:val="0"/>
          <w:numId w:val="15"/>
        </w:numPr>
        <w:spacing w:after="0" w:line="240" w:lineRule="auto"/>
        <w:ind w:left="357" w:hanging="357"/>
        <w:rPr>
          <w:rFonts w:ascii="Arial" w:eastAsia="Calibri" w:hAnsi="Arial" w:cs="Arial"/>
          <w:szCs w:val="20"/>
        </w:rPr>
      </w:pPr>
      <w:r>
        <w:rPr>
          <w:rFonts w:ascii="Arial" w:eastAsia="Calibri" w:hAnsi="Arial" w:cs="Arial"/>
          <w:szCs w:val="20"/>
        </w:rPr>
        <w:t>AAB</w:t>
      </w:r>
      <w:r w:rsidR="001928A4" w:rsidRPr="00E631F6">
        <w:rPr>
          <w:rFonts w:ascii="Arial" w:eastAsia="Calibri" w:hAnsi="Arial" w:cs="Arial"/>
          <w:szCs w:val="20"/>
        </w:rPr>
        <w:t xml:space="preserve"> members will not cause extra expense for the Department th</w:t>
      </w:r>
      <w:r w:rsidR="00A55AAF">
        <w:rPr>
          <w:rFonts w:ascii="Arial" w:eastAsia="Calibri" w:hAnsi="Arial" w:cs="Arial"/>
          <w:szCs w:val="20"/>
        </w:rPr>
        <w:t>r</w:t>
      </w:r>
      <w:r w:rsidR="001928A4" w:rsidRPr="00E631F6">
        <w:rPr>
          <w:rFonts w:ascii="Arial" w:eastAsia="Calibri" w:hAnsi="Arial" w:cs="Arial"/>
          <w:szCs w:val="20"/>
        </w:rPr>
        <w:t xml:space="preserve">ough inappropriate conduct.  </w:t>
      </w:r>
    </w:p>
    <w:p w14:paraId="0469AB81" w14:textId="77777777" w:rsidR="001928A4" w:rsidRPr="00E631F6" w:rsidRDefault="001928A4" w:rsidP="00FF5EC3">
      <w:pPr>
        <w:pStyle w:val="ListParagraph"/>
        <w:numPr>
          <w:ilvl w:val="0"/>
          <w:numId w:val="15"/>
        </w:numPr>
        <w:spacing w:after="0" w:line="240" w:lineRule="auto"/>
        <w:ind w:left="357" w:hanging="357"/>
        <w:rPr>
          <w:rFonts w:ascii="Arial" w:eastAsia="Calibri" w:hAnsi="Arial" w:cs="Arial"/>
          <w:szCs w:val="20"/>
        </w:rPr>
      </w:pPr>
      <w:r w:rsidRPr="00E631F6">
        <w:rPr>
          <w:rFonts w:ascii="Arial" w:eastAsia="Calibri" w:hAnsi="Arial" w:cs="Arial"/>
          <w:szCs w:val="20"/>
        </w:rPr>
        <w:t xml:space="preserve">Members who are unable to attend meetings (in person or online) will not receive remuneration. </w:t>
      </w:r>
    </w:p>
    <w:p w14:paraId="7FB2A192" w14:textId="77777777" w:rsidR="006D4B6F" w:rsidRDefault="006D4B6F" w:rsidP="00FF5EC3">
      <w:pPr>
        <w:tabs>
          <w:tab w:val="left" w:pos="1276"/>
        </w:tabs>
        <w:spacing w:after="0" w:line="240" w:lineRule="auto"/>
        <w:contextualSpacing/>
        <w:rPr>
          <w:rFonts w:ascii="Arial" w:eastAsia="Times New Roman" w:hAnsi="Arial" w:cs="Arial"/>
          <w:b/>
          <w:color w:val="0085AC"/>
          <w:spacing w:val="4"/>
          <w:kern w:val="28"/>
        </w:rPr>
      </w:pPr>
    </w:p>
    <w:p w14:paraId="4670A2C9" w14:textId="6B7C926D"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 xml:space="preserve">Right to </w:t>
      </w:r>
      <w:r w:rsidR="00AB31B8">
        <w:rPr>
          <w:rFonts w:ascii="Arial" w:eastAsia="Times New Roman" w:hAnsi="Arial" w:cs="Arial"/>
          <w:b/>
          <w:color w:val="0085AC"/>
          <w:spacing w:val="4"/>
          <w:kern w:val="28"/>
        </w:rPr>
        <w:t>c</w:t>
      </w:r>
      <w:r w:rsidRPr="001928A4">
        <w:rPr>
          <w:rFonts w:ascii="Arial" w:eastAsia="Times New Roman" w:hAnsi="Arial" w:cs="Arial"/>
          <w:b/>
          <w:color w:val="0085AC"/>
          <w:spacing w:val="4"/>
          <w:kern w:val="28"/>
        </w:rPr>
        <w:t>o-</w:t>
      </w:r>
      <w:r w:rsidR="00AB31B8">
        <w:rPr>
          <w:rFonts w:ascii="Arial" w:eastAsia="Times New Roman" w:hAnsi="Arial" w:cs="Arial"/>
          <w:b/>
          <w:color w:val="0085AC"/>
          <w:spacing w:val="4"/>
          <w:kern w:val="28"/>
        </w:rPr>
        <w:t>o</w:t>
      </w:r>
      <w:r w:rsidRPr="001928A4">
        <w:rPr>
          <w:rFonts w:ascii="Arial" w:eastAsia="Times New Roman" w:hAnsi="Arial" w:cs="Arial"/>
          <w:b/>
          <w:color w:val="0085AC"/>
          <w:spacing w:val="4"/>
          <w:kern w:val="28"/>
        </w:rPr>
        <w:t>pt</w:t>
      </w:r>
    </w:p>
    <w:p w14:paraId="6A21D63A" w14:textId="77777777" w:rsidR="001928A4" w:rsidRPr="001928A4" w:rsidRDefault="001928A4" w:rsidP="00FF5EC3">
      <w:pPr>
        <w:spacing w:after="0" w:line="240" w:lineRule="auto"/>
        <w:rPr>
          <w:rFonts w:ascii="Arial" w:eastAsia="Calibri" w:hAnsi="Arial" w:cs="Arial"/>
          <w:szCs w:val="20"/>
        </w:rPr>
      </w:pPr>
    </w:p>
    <w:p w14:paraId="572FDFBD" w14:textId="205E2455" w:rsidR="00685E16" w:rsidRPr="001928A4" w:rsidRDefault="001928A4" w:rsidP="00FF5EC3">
      <w:pPr>
        <w:spacing w:after="0" w:line="240" w:lineRule="auto"/>
        <w:rPr>
          <w:rFonts w:ascii="Arial" w:eastAsia="Calibri" w:hAnsi="Arial" w:cs="Arial"/>
          <w:szCs w:val="20"/>
        </w:rPr>
      </w:pPr>
      <w:r w:rsidRPr="001928A4">
        <w:rPr>
          <w:rFonts w:ascii="Arial" w:eastAsia="Calibri" w:hAnsi="Arial" w:cs="Arial"/>
          <w:szCs w:val="20"/>
        </w:rPr>
        <w:t>People with special</w:t>
      </w:r>
      <w:r w:rsidR="00613539">
        <w:rPr>
          <w:rFonts w:ascii="Arial" w:eastAsia="Calibri" w:hAnsi="Arial" w:cs="Arial"/>
          <w:szCs w:val="20"/>
        </w:rPr>
        <w:t>ist</w:t>
      </w:r>
      <w:r w:rsidRPr="001928A4">
        <w:rPr>
          <w:rFonts w:ascii="Arial" w:eastAsia="Calibri" w:hAnsi="Arial" w:cs="Arial"/>
          <w:szCs w:val="20"/>
        </w:rPr>
        <w:t xml:space="preserve"> knowledge and expertise may be co-opted to the </w:t>
      </w:r>
      <w:r w:rsidR="00916173">
        <w:rPr>
          <w:rFonts w:ascii="Arial" w:eastAsia="Calibri" w:hAnsi="Arial" w:cs="Arial"/>
          <w:szCs w:val="20"/>
        </w:rPr>
        <w:t>AAB</w:t>
      </w:r>
      <w:r w:rsidRPr="001928A4">
        <w:rPr>
          <w:rFonts w:ascii="Arial" w:eastAsia="Calibri" w:hAnsi="Arial" w:cs="Arial"/>
          <w:szCs w:val="20"/>
        </w:rPr>
        <w:t xml:space="preserve"> with prior approval of the </w:t>
      </w:r>
      <w:r w:rsidR="00613539">
        <w:rPr>
          <w:rFonts w:ascii="Arial" w:eastAsia="Calibri" w:hAnsi="Arial" w:cs="Arial"/>
          <w:szCs w:val="20"/>
        </w:rPr>
        <w:t>Co-Chairs</w:t>
      </w:r>
      <w:r w:rsidRPr="001928A4">
        <w:rPr>
          <w:rFonts w:ascii="Arial" w:eastAsia="Calibri" w:hAnsi="Arial" w:cs="Arial"/>
          <w:szCs w:val="20"/>
        </w:rPr>
        <w:t xml:space="preserve">. </w:t>
      </w:r>
    </w:p>
    <w:p w14:paraId="6887F65A" w14:textId="77777777" w:rsidR="00FF5EC3" w:rsidRDefault="00FF5EC3" w:rsidP="00FF5EC3">
      <w:pPr>
        <w:tabs>
          <w:tab w:val="left" w:pos="1276"/>
        </w:tabs>
        <w:spacing w:after="0" w:line="240" w:lineRule="auto"/>
        <w:contextualSpacing/>
        <w:rPr>
          <w:rFonts w:ascii="Arial" w:eastAsia="Times New Roman" w:hAnsi="Arial" w:cs="Arial"/>
          <w:b/>
          <w:color w:val="0085AC"/>
          <w:spacing w:val="4"/>
          <w:kern w:val="28"/>
        </w:rPr>
      </w:pPr>
    </w:p>
    <w:p w14:paraId="05505307" w14:textId="06EDB6BC"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 xml:space="preserve">Confidentiality </w:t>
      </w:r>
    </w:p>
    <w:p w14:paraId="758DD3E9" w14:textId="77777777" w:rsidR="001928A4" w:rsidRPr="001928A4" w:rsidRDefault="001928A4" w:rsidP="00FF5EC3">
      <w:pPr>
        <w:spacing w:after="0" w:line="240" w:lineRule="auto"/>
        <w:rPr>
          <w:rFonts w:ascii="Arial" w:eastAsia="Calibri" w:hAnsi="Arial" w:cs="Arial"/>
          <w:szCs w:val="20"/>
        </w:rPr>
      </w:pPr>
    </w:p>
    <w:p w14:paraId="14C041D1" w14:textId="0475BAB2" w:rsidR="00613539" w:rsidRDefault="00613539" w:rsidP="00FF5EC3">
      <w:pPr>
        <w:spacing w:after="0" w:line="240" w:lineRule="auto"/>
        <w:rPr>
          <w:rFonts w:ascii="Arial" w:eastAsia="Calibri" w:hAnsi="Arial" w:cs="Arial"/>
          <w:szCs w:val="20"/>
        </w:rPr>
      </w:pPr>
      <w:r w:rsidRPr="001928A4">
        <w:rPr>
          <w:rFonts w:ascii="Arial" w:eastAsia="Calibri" w:hAnsi="Arial" w:cs="Arial"/>
          <w:szCs w:val="20"/>
        </w:rPr>
        <w:t xml:space="preserve">The Co-Chairs will identify specific deliberations of the </w:t>
      </w:r>
      <w:r w:rsidR="00916173">
        <w:rPr>
          <w:rFonts w:ascii="Arial" w:eastAsia="Calibri" w:hAnsi="Arial" w:cs="Arial"/>
          <w:szCs w:val="20"/>
        </w:rPr>
        <w:t>AAB</w:t>
      </w:r>
      <w:r w:rsidRPr="001928A4">
        <w:rPr>
          <w:rFonts w:ascii="Arial" w:eastAsia="Calibri" w:hAnsi="Arial" w:cs="Arial"/>
          <w:szCs w:val="20"/>
        </w:rPr>
        <w:t xml:space="preserve"> which are </w:t>
      </w:r>
      <w:r>
        <w:rPr>
          <w:rFonts w:ascii="Arial" w:eastAsia="Calibri" w:hAnsi="Arial" w:cs="Arial"/>
          <w:szCs w:val="20"/>
        </w:rPr>
        <w:t>consi</w:t>
      </w:r>
      <w:r w:rsidRPr="001928A4">
        <w:rPr>
          <w:rFonts w:ascii="Arial" w:eastAsia="Calibri" w:hAnsi="Arial" w:cs="Arial"/>
          <w:szCs w:val="20"/>
        </w:rPr>
        <w:t>dered confidential. Members are not to communicate or forward material regarding these specific matters without pr</w:t>
      </w:r>
      <w:r w:rsidR="00930935">
        <w:rPr>
          <w:rFonts w:ascii="Arial" w:eastAsia="Calibri" w:hAnsi="Arial" w:cs="Arial"/>
          <w:szCs w:val="20"/>
        </w:rPr>
        <w:t>ior approval</w:t>
      </w:r>
      <w:r w:rsidRPr="001928A4">
        <w:rPr>
          <w:rFonts w:ascii="Arial" w:eastAsia="Calibri" w:hAnsi="Arial" w:cs="Arial"/>
          <w:szCs w:val="20"/>
        </w:rPr>
        <w:t xml:space="preserve"> from the Co-Chairs. </w:t>
      </w:r>
    </w:p>
    <w:p w14:paraId="735165EE" w14:textId="755E93BF" w:rsidR="00613539" w:rsidRDefault="00613539" w:rsidP="00FF5EC3">
      <w:pPr>
        <w:spacing w:after="0" w:line="240" w:lineRule="auto"/>
        <w:rPr>
          <w:rFonts w:ascii="Arial" w:eastAsia="Calibri" w:hAnsi="Arial" w:cs="Arial"/>
          <w:szCs w:val="20"/>
        </w:rPr>
      </w:pPr>
    </w:p>
    <w:p w14:paraId="57637117" w14:textId="725AC6B1" w:rsidR="00613539" w:rsidRDefault="001928A4" w:rsidP="00FF5EC3">
      <w:pPr>
        <w:spacing w:after="0" w:line="240" w:lineRule="auto"/>
        <w:rPr>
          <w:rFonts w:ascii="Arial" w:eastAsia="Calibri" w:hAnsi="Arial" w:cs="Arial"/>
          <w:szCs w:val="20"/>
        </w:rPr>
      </w:pPr>
      <w:r w:rsidRPr="001928A4">
        <w:rPr>
          <w:rFonts w:ascii="Arial" w:eastAsia="Calibri" w:hAnsi="Arial" w:cs="Arial"/>
          <w:szCs w:val="20"/>
        </w:rPr>
        <w:t xml:space="preserve">Members </w:t>
      </w:r>
      <w:r w:rsidR="00613539">
        <w:rPr>
          <w:rFonts w:ascii="Arial" w:eastAsia="Calibri" w:hAnsi="Arial" w:cs="Arial"/>
          <w:szCs w:val="20"/>
        </w:rPr>
        <w:t xml:space="preserve">may </w:t>
      </w:r>
      <w:r w:rsidRPr="001928A4">
        <w:rPr>
          <w:rFonts w:ascii="Arial" w:eastAsia="Calibri" w:hAnsi="Arial" w:cs="Arial"/>
          <w:szCs w:val="20"/>
        </w:rPr>
        <w:t xml:space="preserve">communicate with their networks on matters that are not identified by the Co-Chairs as confidential. </w:t>
      </w:r>
    </w:p>
    <w:p w14:paraId="3A24A0F9" w14:textId="77777777" w:rsidR="00613539" w:rsidRDefault="00613539" w:rsidP="00FF5EC3">
      <w:pPr>
        <w:spacing w:after="0" w:line="240" w:lineRule="auto"/>
        <w:rPr>
          <w:rFonts w:ascii="Arial" w:eastAsia="Calibri" w:hAnsi="Arial" w:cs="Arial"/>
          <w:szCs w:val="20"/>
        </w:rPr>
      </w:pPr>
    </w:p>
    <w:p w14:paraId="5A8CA2DD" w14:textId="548025C7" w:rsidR="001928A4" w:rsidRPr="001928A4" w:rsidRDefault="001928A4" w:rsidP="00FF5EC3">
      <w:pPr>
        <w:spacing w:after="0" w:line="240" w:lineRule="auto"/>
        <w:rPr>
          <w:rFonts w:ascii="Arial" w:eastAsia="Calibri" w:hAnsi="Arial" w:cs="Arial"/>
          <w:szCs w:val="20"/>
        </w:rPr>
      </w:pPr>
      <w:r w:rsidRPr="001928A4">
        <w:rPr>
          <w:rFonts w:ascii="Arial" w:eastAsia="Calibri" w:hAnsi="Arial" w:cs="Arial"/>
          <w:szCs w:val="20"/>
        </w:rPr>
        <w:t xml:space="preserve">Members </w:t>
      </w:r>
      <w:r w:rsidR="00613539">
        <w:rPr>
          <w:rFonts w:ascii="Arial" w:eastAsia="Calibri" w:hAnsi="Arial" w:cs="Arial"/>
          <w:szCs w:val="20"/>
        </w:rPr>
        <w:t>will</w:t>
      </w:r>
      <w:r w:rsidRPr="001928A4">
        <w:rPr>
          <w:rFonts w:ascii="Arial" w:eastAsia="Calibri" w:hAnsi="Arial" w:cs="Arial"/>
          <w:szCs w:val="20"/>
        </w:rPr>
        <w:t xml:space="preserve"> maintain the integrity and security of information received. Members </w:t>
      </w:r>
      <w:r w:rsidR="00613539">
        <w:rPr>
          <w:rFonts w:ascii="Arial" w:eastAsia="Calibri" w:hAnsi="Arial" w:cs="Arial"/>
          <w:szCs w:val="20"/>
        </w:rPr>
        <w:t>will act in accordance with the Department’s</w:t>
      </w:r>
      <w:r w:rsidRPr="001928A4">
        <w:rPr>
          <w:rFonts w:ascii="Arial" w:eastAsia="Calibri" w:hAnsi="Arial" w:cs="Arial"/>
          <w:szCs w:val="20"/>
        </w:rPr>
        <w:t xml:space="preserve"> Code of Conduct. </w:t>
      </w:r>
    </w:p>
    <w:p w14:paraId="6050CF93" w14:textId="77777777" w:rsidR="001928A4" w:rsidRPr="001928A4" w:rsidRDefault="001928A4" w:rsidP="00FF5EC3">
      <w:pPr>
        <w:spacing w:after="0" w:line="240" w:lineRule="auto"/>
        <w:rPr>
          <w:rFonts w:ascii="Arial" w:eastAsia="Calibri" w:hAnsi="Arial" w:cs="Arial"/>
          <w:szCs w:val="20"/>
        </w:rPr>
      </w:pPr>
    </w:p>
    <w:p w14:paraId="17382BB2" w14:textId="41CE6BEE" w:rsidR="001928A4" w:rsidRPr="001928A4" w:rsidRDefault="001928A4" w:rsidP="00FF5EC3">
      <w:pPr>
        <w:tabs>
          <w:tab w:val="left" w:pos="1276"/>
        </w:tabs>
        <w:spacing w:after="0" w:line="240" w:lineRule="auto"/>
        <w:contextualSpacing/>
        <w:rPr>
          <w:rFonts w:ascii="Arial" w:eastAsia="Times New Roman" w:hAnsi="Arial" w:cs="Arial"/>
          <w:b/>
          <w:color w:val="0085AC"/>
          <w:spacing w:val="4"/>
          <w:kern w:val="28"/>
        </w:rPr>
      </w:pPr>
      <w:r w:rsidRPr="001928A4">
        <w:rPr>
          <w:rFonts w:ascii="Arial" w:eastAsia="Times New Roman" w:hAnsi="Arial" w:cs="Arial"/>
          <w:b/>
          <w:color w:val="0085AC"/>
          <w:spacing w:val="4"/>
          <w:kern w:val="28"/>
        </w:rPr>
        <w:t xml:space="preserve">Conflicts of </w:t>
      </w:r>
      <w:r w:rsidR="00AB31B8">
        <w:rPr>
          <w:rFonts w:ascii="Arial" w:eastAsia="Times New Roman" w:hAnsi="Arial" w:cs="Arial"/>
          <w:b/>
          <w:color w:val="0085AC"/>
          <w:spacing w:val="4"/>
          <w:kern w:val="28"/>
        </w:rPr>
        <w:t>i</w:t>
      </w:r>
      <w:r w:rsidRPr="001928A4">
        <w:rPr>
          <w:rFonts w:ascii="Arial" w:eastAsia="Times New Roman" w:hAnsi="Arial" w:cs="Arial"/>
          <w:b/>
          <w:color w:val="0085AC"/>
          <w:spacing w:val="4"/>
          <w:kern w:val="28"/>
        </w:rPr>
        <w:t xml:space="preserve">nterest </w:t>
      </w:r>
    </w:p>
    <w:p w14:paraId="60F117B7" w14:textId="77777777" w:rsidR="001928A4" w:rsidRPr="001928A4" w:rsidRDefault="001928A4" w:rsidP="00FF5EC3">
      <w:pPr>
        <w:spacing w:after="0" w:line="240" w:lineRule="auto"/>
        <w:rPr>
          <w:rFonts w:ascii="Arial" w:eastAsia="Calibri" w:hAnsi="Arial" w:cs="Arial"/>
          <w:szCs w:val="20"/>
        </w:rPr>
      </w:pPr>
    </w:p>
    <w:p w14:paraId="6C59B61E" w14:textId="203ECD3B" w:rsidR="001928A4" w:rsidRDefault="001928A4" w:rsidP="00FF5EC3">
      <w:pPr>
        <w:spacing w:after="0" w:line="240" w:lineRule="auto"/>
      </w:pPr>
      <w:r w:rsidRPr="001928A4">
        <w:rPr>
          <w:rFonts w:ascii="Arial" w:eastAsia="Calibri" w:hAnsi="Arial" w:cs="Arial"/>
          <w:szCs w:val="20"/>
        </w:rPr>
        <w:t>Members must declare any conflicts of interest</w:t>
      </w:r>
      <w:r w:rsidR="00593361">
        <w:rPr>
          <w:rFonts w:ascii="Arial" w:eastAsia="Calibri" w:hAnsi="Arial" w:cs="Arial"/>
          <w:szCs w:val="20"/>
        </w:rPr>
        <w:t xml:space="preserve">. Any declared interest will </w:t>
      </w:r>
      <w:r w:rsidRPr="001928A4">
        <w:rPr>
          <w:rFonts w:ascii="Arial" w:eastAsia="Calibri" w:hAnsi="Arial" w:cs="Arial"/>
          <w:szCs w:val="20"/>
        </w:rPr>
        <w:t xml:space="preserve">need to be resolved to the satisfaction of the Co-Chairs prior to proceeding with the related matter. </w:t>
      </w:r>
    </w:p>
    <w:sectPr w:rsidR="001928A4" w:rsidSect="00AC4DD4">
      <w:headerReference w:type="even" r:id="rId8"/>
      <w:headerReference w:type="default" r:id="rId9"/>
      <w:footerReference w:type="default" r:id="rId10"/>
      <w:headerReference w:type="first" r:id="rId11"/>
      <w:footerReference w:type="first" r:id="rId12"/>
      <w:pgSz w:w="11906" w:h="16838"/>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1ABB" w14:textId="77777777" w:rsidR="00B1291F" w:rsidRDefault="00B1291F">
      <w:pPr>
        <w:spacing w:after="0" w:line="240" w:lineRule="auto"/>
      </w:pPr>
      <w:r>
        <w:separator/>
      </w:r>
    </w:p>
  </w:endnote>
  <w:endnote w:type="continuationSeparator" w:id="0">
    <w:p w14:paraId="7B1DBE2F" w14:textId="77777777" w:rsidR="00B1291F" w:rsidRDefault="00B1291F">
      <w:pPr>
        <w:spacing w:after="0" w:line="240" w:lineRule="auto"/>
      </w:pPr>
      <w:r>
        <w:continuationSeparator/>
      </w:r>
    </w:p>
  </w:endnote>
  <w:endnote w:type="continuationNotice" w:id="1">
    <w:p w14:paraId="4DE0B442" w14:textId="77777777" w:rsidR="00B1291F" w:rsidRDefault="00B12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123" w14:textId="16C608A5" w:rsidR="000F6D5A" w:rsidRPr="00AC4DD4" w:rsidRDefault="00B1291F" w:rsidP="00AC4DD4">
    <w:pPr>
      <w:pStyle w:val="Footer"/>
    </w:pPr>
    <w:sdt>
      <w:sdtPr>
        <w:alias w:val="TRIM number"/>
        <w:tag w:val="TRIM number"/>
        <w:id w:val="1948112635"/>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91D36">
          <w:t xml:space="preserve">     </w:t>
        </w:r>
      </w:sdtContent>
    </w:sdt>
    <w:r w:rsidR="00492D7F">
      <w:tab/>
    </w:r>
    <w:r w:rsidR="00492D7F" w:rsidRPr="00FF5EC3">
      <w:rPr>
        <w:rFonts w:ascii="Arial" w:hAnsi="Arial" w:cs="Arial"/>
        <w:sz w:val="20"/>
        <w:szCs w:val="20"/>
      </w:rPr>
      <w:fldChar w:fldCharType="begin"/>
    </w:r>
    <w:r w:rsidR="00492D7F" w:rsidRPr="00FF5EC3">
      <w:rPr>
        <w:rFonts w:ascii="Arial" w:hAnsi="Arial" w:cs="Arial"/>
        <w:sz w:val="20"/>
        <w:szCs w:val="20"/>
      </w:rPr>
      <w:instrText xml:space="preserve"> PAGE   \* MERGEFORMAT </w:instrText>
    </w:r>
    <w:r w:rsidR="00492D7F" w:rsidRPr="00FF5EC3">
      <w:rPr>
        <w:rFonts w:ascii="Arial" w:hAnsi="Arial" w:cs="Arial"/>
        <w:sz w:val="20"/>
        <w:szCs w:val="20"/>
      </w:rPr>
      <w:fldChar w:fldCharType="separate"/>
    </w:r>
    <w:r w:rsidR="00492D7F" w:rsidRPr="00FF5EC3">
      <w:rPr>
        <w:rFonts w:ascii="Arial" w:hAnsi="Arial" w:cs="Arial"/>
        <w:noProof/>
        <w:sz w:val="20"/>
        <w:szCs w:val="20"/>
      </w:rPr>
      <w:t>2</w:t>
    </w:r>
    <w:r w:rsidR="00492D7F" w:rsidRPr="00FF5EC3">
      <w:rPr>
        <w:rFonts w:ascii="Arial" w:hAnsi="Arial" w:cs="Arial"/>
        <w:noProof/>
        <w:sz w:val="20"/>
        <w:szCs w:val="20"/>
      </w:rPr>
      <w:fldChar w:fldCharType="end"/>
    </w:r>
    <w:r w:rsidR="00492D7F" w:rsidRPr="001E1668">
      <w:tab/>
    </w:r>
    <w:sdt>
      <w:sdtPr>
        <w:alias w:val="Publish date"/>
        <w:tag w:val=""/>
        <w:id w:val="-826364567"/>
        <w:showingPlcHdr/>
        <w:dataBinding w:prefixMappings="xmlns:ns0='http://schemas.microsoft.com/office/2006/coverPageProps' " w:xpath="/ns0:CoverPageProperties[1]/ns0:PublishDate[1]" w:storeItemID="{55AF091B-3C7A-41E3-B477-F2FDAA23CFDA}"/>
        <w:date w:fullDate="2022-07-20T00:00:00Z">
          <w:dateFormat w:val="d/MM/yyyy"/>
          <w:lid w:val="en-AU"/>
          <w:storeMappedDataAs w:val="dateTime"/>
          <w:calendar w:val="gregorian"/>
        </w:date>
      </w:sdtPr>
      <w:sdtEndPr/>
      <w:sdtContent>
        <w:r w:rsidR="00291D36">
          <w:t xml:space="preserve">     </w:t>
        </w:r>
      </w:sdtContent>
    </w:sdt>
    <w:r w:rsidR="00492D7F">
      <w:rPr>
        <w:noProof/>
        <w:lang w:eastAsia="en-AU"/>
      </w:rPr>
      <w:drawing>
        <wp:anchor distT="0" distB="0" distL="114300" distR="114300" simplePos="0" relativeHeight="251657728" behindDoc="1" locked="0" layoutInCell="1" allowOverlap="1" wp14:anchorId="556055E4" wp14:editId="6BCBF8C6">
          <wp:simplePos x="0" y="0"/>
          <wp:positionH relativeFrom="page">
            <wp:align>left</wp:align>
          </wp:positionH>
          <wp:positionV relativeFrom="page">
            <wp:align>bottom</wp:align>
          </wp:positionV>
          <wp:extent cx="7560000" cy="36000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BB27" w14:textId="4DB8B5DF" w:rsidR="00AF71AF" w:rsidRPr="001E1668" w:rsidRDefault="00C30167" w:rsidP="001E1668">
    <w:pPr>
      <w:pStyle w:val="Footer"/>
    </w:pPr>
    <w:r w:rsidRPr="00C30167">
      <w:rPr>
        <w:rFonts w:ascii="Arial" w:hAnsi="Arial" w:cs="Arial"/>
        <w:sz w:val="18"/>
        <w:szCs w:val="18"/>
      </w:rPr>
      <w:t>D22/0778238</w:t>
    </w:r>
    <w:r w:rsidR="00492D7F" w:rsidRPr="00C30167">
      <w:rPr>
        <w:rFonts w:ascii="Arial" w:hAnsi="Arial" w:cs="Arial"/>
        <w:sz w:val="18"/>
        <w:szCs w:val="18"/>
      </w:rPr>
      <w:tab/>
    </w:r>
    <w:r w:rsidR="00492D7F" w:rsidRPr="00C30167">
      <w:rPr>
        <w:rFonts w:ascii="Arial" w:hAnsi="Arial" w:cs="Arial"/>
        <w:sz w:val="18"/>
        <w:szCs w:val="18"/>
      </w:rPr>
      <w:fldChar w:fldCharType="begin"/>
    </w:r>
    <w:r w:rsidR="00492D7F" w:rsidRPr="00C30167">
      <w:rPr>
        <w:rFonts w:ascii="Arial" w:hAnsi="Arial" w:cs="Arial"/>
        <w:sz w:val="18"/>
        <w:szCs w:val="18"/>
      </w:rPr>
      <w:instrText xml:space="preserve"> PAGE   \* MERGEFORMAT </w:instrText>
    </w:r>
    <w:r w:rsidR="00492D7F" w:rsidRPr="00C30167">
      <w:rPr>
        <w:rFonts w:ascii="Arial" w:hAnsi="Arial" w:cs="Arial"/>
        <w:sz w:val="18"/>
        <w:szCs w:val="18"/>
      </w:rPr>
      <w:fldChar w:fldCharType="separate"/>
    </w:r>
    <w:r w:rsidR="00492D7F" w:rsidRPr="00C30167">
      <w:rPr>
        <w:rFonts w:ascii="Arial" w:hAnsi="Arial" w:cs="Arial"/>
        <w:noProof/>
        <w:sz w:val="18"/>
        <w:szCs w:val="18"/>
      </w:rPr>
      <w:t>1</w:t>
    </w:r>
    <w:r w:rsidR="00492D7F" w:rsidRPr="00C30167">
      <w:rPr>
        <w:rFonts w:ascii="Arial" w:hAnsi="Arial" w:cs="Arial"/>
        <w:noProof/>
        <w:sz w:val="18"/>
        <w:szCs w:val="18"/>
      </w:rPr>
      <w:fldChar w:fldCharType="end"/>
    </w:r>
    <w:r w:rsidR="00492D7F" w:rsidRPr="00C30167">
      <w:rPr>
        <w:rFonts w:ascii="Arial" w:hAnsi="Arial" w:cs="Arial"/>
        <w:sz w:val="18"/>
        <w:szCs w:val="18"/>
      </w:rPr>
      <w:tab/>
    </w:r>
    <w:sdt>
      <w:sdtPr>
        <w:rPr>
          <w:rFonts w:ascii="Arial" w:hAnsi="Arial" w:cs="Arial"/>
          <w:sz w:val="18"/>
          <w:szCs w:val="18"/>
        </w:rPr>
        <w:alias w:val="Publish date"/>
        <w:tag w:val=""/>
        <w:id w:val="2098826220"/>
        <w:showingPlcHdr/>
        <w:dataBinding w:prefixMappings="xmlns:ns0='http://schemas.microsoft.com/office/2006/coverPageProps' " w:xpath="/ns0:CoverPageProperties[1]/ns0:PublishDate[1]" w:storeItemID="{55AF091B-3C7A-41E3-B477-F2FDAA23CFDA}"/>
        <w:date w:fullDate="2022-07-20T00:00:00Z">
          <w:dateFormat w:val="d/MM/yyyy"/>
          <w:lid w:val="en-AU"/>
          <w:storeMappedDataAs w:val="dateTime"/>
          <w:calendar w:val="gregorian"/>
        </w:date>
      </w:sdtPr>
      <w:sdtEndPr>
        <w:rPr>
          <w:rFonts w:asciiTheme="minorHAnsi" w:hAnsiTheme="minorHAnsi" w:cstheme="minorBidi"/>
          <w:sz w:val="22"/>
          <w:szCs w:val="22"/>
        </w:rPr>
      </w:sdtEndPr>
      <w:sdtContent>
        <w:r w:rsidR="00291D36" w:rsidRPr="00C30167">
          <w:rPr>
            <w:rFonts w:ascii="Arial" w:hAnsi="Arial" w:cs="Arial"/>
            <w:sz w:val="18"/>
            <w:szCs w:val="18"/>
          </w:rPr>
          <w:t xml:space="preserve">     </w:t>
        </w:r>
      </w:sdtContent>
    </w:sdt>
    <w:r w:rsidR="00492D7F">
      <w:rPr>
        <w:noProof/>
        <w:lang w:eastAsia="en-AU"/>
      </w:rPr>
      <w:drawing>
        <wp:anchor distT="0" distB="0" distL="114300" distR="114300" simplePos="0" relativeHeight="251656704" behindDoc="1" locked="0" layoutInCell="1" allowOverlap="1" wp14:anchorId="558E1384" wp14:editId="468F8D4A">
          <wp:simplePos x="0" y="0"/>
          <wp:positionH relativeFrom="page">
            <wp:align>left</wp:align>
          </wp:positionH>
          <wp:positionV relativeFrom="page">
            <wp:align>bottom</wp:align>
          </wp:positionV>
          <wp:extent cx="7560000" cy="36000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60EB" w14:textId="77777777" w:rsidR="00B1291F" w:rsidRDefault="00B1291F">
      <w:pPr>
        <w:spacing w:after="0" w:line="240" w:lineRule="auto"/>
      </w:pPr>
      <w:r>
        <w:separator/>
      </w:r>
    </w:p>
  </w:footnote>
  <w:footnote w:type="continuationSeparator" w:id="0">
    <w:p w14:paraId="5E787F99" w14:textId="77777777" w:rsidR="00B1291F" w:rsidRDefault="00B1291F">
      <w:pPr>
        <w:spacing w:after="0" w:line="240" w:lineRule="auto"/>
      </w:pPr>
      <w:r>
        <w:continuationSeparator/>
      </w:r>
    </w:p>
  </w:footnote>
  <w:footnote w:type="continuationNotice" w:id="1">
    <w:p w14:paraId="2E2C930F" w14:textId="77777777" w:rsidR="00B1291F" w:rsidRDefault="00B129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5716" w14:textId="2B611BFA" w:rsidR="00431E37" w:rsidRDefault="00B1291F">
    <w:pPr>
      <w:pStyle w:val="Header"/>
    </w:pPr>
    <w:r>
      <w:rPr>
        <w:noProof/>
      </w:rPr>
      <w:pict w14:anchorId="39EF4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399.6pt;height:239.75pt;rotation:315;z-index:-2516536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1016" w14:textId="4DEB7C09" w:rsidR="00AC4DD4" w:rsidRDefault="00B1291F">
    <w:pPr>
      <w:pStyle w:val="Header"/>
    </w:pPr>
    <w:r>
      <w:rPr>
        <w:noProof/>
      </w:rPr>
      <w:pict w14:anchorId="003D6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399.6pt;height:239.75pt;rotation:315;z-index:-2516515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492D7F">
      <w:rPr>
        <w:noProof/>
        <w:lang w:eastAsia="en-AU"/>
      </w:rPr>
      <w:drawing>
        <wp:anchor distT="0" distB="0" distL="114300" distR="114300" simplePos="0" relativeHeight="251658752" behindDoc="1" locked="0" layoutInCell="1" allowOverlap="1" wp14:anchorId="3C3A4241" wp14:editId="220C853E">
          <wp:simplePos x="0" y="0"/>
          <wp:positionH relativeFrom="page">
            <wp:align>left</wp:align>
          </wp:positionH>
          <wp:positionV relativeFrom="page">
            <wp:align>top</wp:align>
          </wp:positionV>
          <wp:extent cx="7559993" cy="36000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B0AB" w14:textId="3EDDB86F" w:rsidR="00916AF7" w:rsidRPr="004B1D50" w:rsidRDefault="00B1291F" w:rsidP="004B1D50">
    <w:pPr>
      <w:pStyle w:val="Header"/>
    </w:pPr>
    <w:r>
      <w:rPr>
        <w:noProof/>
      </w:rPr>
      <w:pict w14:anchorId="11FA2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399.6pt;height:239.7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492D7F">
      <w:rPr>
        <w:noProof/>
        <w:lang w:eastAsia="en-AU"/>
      </w:rPr>
      <w:drawing>
        <wp:anchor distT="0" distB="0" distL="114300" distR="114300" simplePos="0" relativeHeight="251655680" behindDoc="1" locked="0" layoutInCell="1" allowOverlap="1" wp14:anchorId="0B13A1D2" wp14:editId="0B339955">
          <wp:simplePos x="0" y="0"/>
          <wp:positionH relativeFrom="page">
            <wp:align>left</wp:align>
          </wp:positionH>
          <wp:positionV relativeFrom="page">
            <wp:align>top</wp:align>
          </wp:positionV>
          <wp:extent cx="7560310" cy="1530350"/>
          <wp:effectExtent l="0" t="0" r="2540" b="0"/>
          <wp:wrapTopAndBottom/>
          <wp:docPr id="8" name="Picture 8"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r w:rsidR="004850EF">
      <w:tab/>
    </w:r>
    <w:r w:rsidR="004850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E58"/>
    <w:multiLevelType w:val="hybridMultilevel"/>
    <w:tmpl w:val="713ED8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CC6958"/>
    <w:multiLevelType w:val="hybridMultilevel"/>
    <w:tmpl w:val="4338075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CB0733B"/>
    <w:multiLevelType w:val="hybridMultilevel"/>
    <w:tmpl w:val="AFA87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F2D62"/>
    <w:multiLevelType w:val="hybridMultilevel"/>
    <w:tmpl w:val="7CCAB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E2DC1"/>
    <w:multiLevelType w:val="hybridMultilevel"/>
    <w:tmpl w:val="1D84A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40B70"/>
    <w:multiLevelType w:val="hybridMultilevel"/>
    <w:tmpl w:val="052CB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483B3E"/>
    <w:multiLevelType w:val="hybridMultilevel"/>
    <w:tmpl w:val="142E8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5610987"/>
    <w:multiLevelType w:val="hybridMultilevel"/>
    <w:tmpl w:val="82C4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12F0F"/>
    <w:multiLevelType w:val="hybridMultilevel"/>
    <w:tmpl w:val="383819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D6D90"/>
    <w:multiLevelType w:val="hybridMultilevel"/>
    <w:tmpl w:val="335A70A6"/>
    <w:lvl w:ilvl="0" w:tplc="7D92CC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437DF7"/>
    <w:multiLevelType w:val="hybridMultilevel"/>
    <w:tmpl w:val="A45A95C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1" w15:restartNumberingAfterBreak="0">
    <w:nsid w:val="48AA558A"/>
    <w:multiLevelType w:val="hybridMultilevel"/>
    <w:tmpl w:val="C33E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850426"/>
    <w:multiLevelType w:val="hybridMultilevel"/>
    <w:tmpl w:val="F3E67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214670"/>
    <w:multiLevelType w:val="hybridMultilevel"/>
    <w:tmpl w:val="FA56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5B0AB1"/>
    <w:multiLevelType w:val="hybridMultilevel"/>
    <w:tmpl w:val="99D87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1652A3"/>
    <w:multiLevelType w:val="hybridMultilevel"/>
    <w:tmpl w:val="A1C810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4"/>
  </w:num>
  <w:num w:numId="4">
    <w:abstractNumId w:val="5"/>
  </w:num>
  <w:num w:numId="5">
    <w:abstractNumId w:val="2"/>
  </w:num>
  <w:num w:numId="6">
    <w:abstractNumId w:val="8"/>
  </w:num>
  <w:num w:numId="7">
    <w:abstractNumId w:val="11"/>
  </w:num>
  <w:num w:numId="8">
    <w:abstractNumId w:val="1"/>
  </w:num>
  <w:num w:numId="9">
    <w:abstractNumId w:val="13"/>
  </w:num>
  <w:num w:numId="10">
    <w:abstractNumId w:val="7"/>
  </w:num>
  <w:num w:numId="11">
    <w:abstractNumId w:val="15"/>
  </w:num>
  <w:num w:numId="12">
    <w:abstractNumId w:val="0"/>
  </w:num>
  <w:num w:numId="13">
    <w:abstractNumId w:val="9"/>
  </w:num>
  <w:num w:numId="14">
    <w:abstractNumId w:val="11"/>
  </w:num>
  <w:num w:numId="15">
    <w:abstractNumId w:val="4"/>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A4"/>
    <w:rsid w:val="000057CB"/>
    <w:rsid w:val="00011B23"/>
    <w:rsid w:val="00035C26"/>
    <w:rsid w:val="000403EC"/>
    <w:rsid w:val="00043F30"/>
    <w:rsid w:val="0005305D"/>
    <w:rsid w:val="0006169D"/>
    <w:rsid w:val="00062070"/>
    <w:rsid w:val="00062238"/>
    <w:rsid w:val="0006732F"/>
    <w:rsid w:val="00073E50"/>
    <w:rsid w:val="000864A0"/>
    <w:rsid w:val="000A3A0D"/>
    <w:rsid w:val="000A5289"/>
    <w:rsid w:val="000A6BE6"/>
    <w:rsid w:val="000B00AB"/>
    <w:rsid w:val="00122F13"/>
    <w:rsid w:val="001351B9"/>
    <w:rsid w:val="00180666"/>
    <w:rsid w:val="001866F8"/>
    <w:rsid w:val="001928A4"/>
    <w:rsid w:val="001A0765"/>
    <w:rsid w:val="001A15AF"/>
    <w:rsid w:val="001A2714"/>
    <w:rsid w:val="001A7BFA"/>
    <w:rsid w:val="001C09F2"/>
    <w:rsid w:val="001E1195"/>
    <w:rsid w:val="001E175E"/>
    <w:rsid w:val="001E1ED3"/>
    <w:rsid w:val="00255A1C"/>
    <w:rsid w:val="002801F0"/>
    <w:rsid w:val="00291D36"/>
    <w:rsid w:val="002A63FF"/>
    <w:rsid w:val="002D1DD9"/>
    <w:rsid w:val="002D6E16"/>
    <w:rsid w:val="002E14CE"/>
    <w:rsid w:val="002F05EB"/>
    <w:rsid w:val="00300359"/>
    <w:rsid w:val="00317CEA"/>
    <w:rsid w:val="0032075B"/>
    <w:rsid w:val="00324ABB"/>
    <w:rsid w:val="00325473"/>
    <w:rsid w:val="00351AE6"/>
    <w:rsid w:val="003A0F95"/>
    <w:rsid w:val="003C6B46"/>
    <w:rsid w:val="003D108E"/>
    <w:rsid w:val="003E573C"/>
    <w:rsid w:val="003F2462"/>
    <w:rsid w:val="003F4060"/>
    <w:rsid w:val="003F621A"/>
    <w:rsid w:val="00407793"/>
    <w:rsid w:val="00416913"/>
    <w:rsid w:val="004219AF"/>
    <w:rsid w:val="00431E37"/>
    <w:rsid w:val="00460A0E"/>
    <w:rsid w:val="00475813"/>
    <w:rsid w:val="004850EF"/>
    <w:rsid w:val="00491FE9"/>
    <w:rsid w:val="00492D7F"/>
    <w:rsid w:val="004A45E9"/>
    <w:rsid w:val="004B1657"/>
    <w:rsid w:val="004C1942"/>
    <w:rsid w:val="004C254F"/>
    <w:rsid w:val="00537ECA"/>
    <w:rsid w:val="00541037"/>
    <w:rsid w:val="00547F3D"/>
    <w:rsid w:val="005601F4"/>
    <w:rsid w:val="00565C56"/>
    <w:rsid w:val="00570661"/>
    <w:rsid w:val="00593361"/>
    <w:rsid w:val="005A407B"/>
    <w:rsid w:val="005D2CF9"/>
    <w:rsid w:val="005E28B1"/>
    <w:rsid w:val="005E3FD9"/>
    <w:rsid w:val="005F6EDD"/>
    <w:rsid w:val="00600106"/>
    <w:rsid w:val="0060434C"/>
    <w:rsid w:val="00605B55"/>
    <w:rsid w:val="00613539"/>
    <w:rsid w:val="00641EE5"/>
    <w:rsid w:val="006456B9"/>
    <w:rsid w:val="00650C44"/>
    <w:rsid w:val="00650D48"/>
    <w:rsid w:val="00683BE1"/>
    <w:rsid w:val="00685E16"/>
    <w:rsid w:val="006C5D4C"/>
    <w:rsid w:val="006D4B6F"/>
    <w:rsid w:val="006F5375"/>
    <w:rsid w:val="006F6AC3"/>
    <w:rsid w:val="007008DB"/>
    <w:rsid w:val="0070577D"/>
    <w:rsid w:val="00711629"/>
    <w:rsid w:val="0071281C"/>
    <w:rsid w:val="00746E65"/>
    <w:rsid w:val="00747F0E"/>
    <w:rsid w:val="00750B2B"/>
    <w:rsid w:val="00752F94"/>
    <w:rsid w:val="00780FFC"/>
    <w:rsid w:val="007B202D"/>
    <w:rsid w:val="007C3A98"/>
    <w:rsid w:val="007C58E1"/>
    <w:rsid w:val="00834FE1"/>
    <w:rsid w:val="00840900"/>
    <w:rsid w:val="00856319"/>
    <w:rsid w:val="00857872"/>
    <w:rsid w:val="008738ED"/>
    <w:rsid w:val="00883090"/>
    <w:rsid w:val="008B3BFD"/>
    <w:rsid w:val="008B49FC"/>
    <w:rsid w:val="008C5FCB"/>
    <w:rsid w:val="008E6BA9"/>
    <w:rsid w:val="00910ED6"/>
    <w:rsid w:val="00916173"/>
    <w:rsid w:val="00930935"/>
    <w:rsid w:val="00946C09"/>
    <w:rsid w:val="00953470"/>
    <w:rsid w:val="009621B1"/>
    <w:rsid w:val="00982847"/>
    <w:rsid w:val="00986673"/>
    <w:rsid w:val="009910EC"/>
    <w:rsid w:val="00995CBC"/>
    <w:rsid w:val="009A50CA"/>
    <w:rsid w:val="009D4C29"/>
    <w:rsid w:val="00A26143"/>
    <w:rsid w:val="00A346B7"/>
    <w:rsid w:val="00A55AAF"/>
    <w:rsid w:val="00A8352B"/>
    <w:rsid w:val="00AA0A87"/>
    <w:rsid w:val="00AB31B8"/>
    <w:rsid w:val="00AE4803"/>
    <w:rsid w:val="00AF4F0D"/>
    <w:rsid w:val="00B1291F"/>
    <w:rsid w:val="00B1317B"/>
    <w:rsid w:val="00B15631"/>
    <w:rsid w:val="00B444CF"/>
    <w:rsid w:val="00B472A2"/>
    <w:rsid w:val="00B6154B"/>
    <w:rsid w:val="00B71D48"/>
    <w:rsid w:val="00B94630"/>
    <w:rsid w:val="00B969F4"/>
    <w:rsid w:val="00BA1A2A"/>
    <w:rsid w:val="00BF4672"/>
    <w:rsid w:val="00C04858"/>
    <w:rsid w:val="00C12BA2"/>
    <w:rsid w:val="00C16133"/>
    <w:rsid w:val="00C30167"/>
    <w:rsid w:val="00C31E7F"/>
    <w:rsid w:val="00C329C0"/>
    <w:rsid w:val="00C4619F"/>
    <w:rsid w:val="00C702A9"/>
    <w:rsid w:val="00C831EB"/>
    <w:rsid w:val="00C843E6"/>
    <w:rsid w:val="00CA5B0B"/>
    <w:rsid w:val="00CB2B4E"/>
    <w:rsid w:val="00CD133B"/>
    <w:rsid w:val="00CD7085"/>
    <w:rsid w:val="00CF0BF3"/>
    <w:rsid w:val="00CF7A5A"/>
    <w:rsid w:val="00D157F7"/>
    <w:rsid w:val="00D37B67"/>
    <w:rsid w:val="00D61DDF"/>
    <w:rsid w:val="00D7010D"/>
    <w:rsid w:val="00D92F4D"/>
    <w:rsid w:val="00DA75BD"/>
    <w:rsid w:val="00DB3335"/>
    <w:rsid w:val="00DD06F7"/>
    <w:rsid w:val="00DD4578"/>
    <w:rsid w:val="00E35596"/>
    <w:rsid w:val="00E40BAD"/>
    <w:rsid w:val="00E631F6"/>
    <w:rsid w:val="00E71222"/>
    <w:rsid w:val="00EA49F8"/>
    <w:rsid w:val="00EB2B44"/>
    <w:rsid w:val="00EB36EE"/>
    <w:rsid w:val="00EC3CA2"/>
    <w:rsid w:val="00ED01A0"/>
    <w:rsid w:val="00F06B09"/>
    <w:rsid w:val="00F06D9A"/>
    <w:rsid w:val="00F1233A"/>
    <w:rsid w:val="00F12809"/>
    <w:rsid w:val="00F149BD"/>
    <w:rsid w:val="00F23081"/>
    <w:rsid w:val="00F5448D"/>
    <w:rsid w:val="00F7448B"/>
    <w:rsid w:val="00FB0D92"/>
    <w:rsid w:val="00FC5FAF"/>
    <w:rsid w:val="00FF5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3114"/>
  <w15:chartTrackingRefBased/>
  <w15:docId w15:val="{45A2D6C5-E306-4669-9DD9-04DDB206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A4"/>
  </w:style>
  <w:style w:type="paragraph" w:styleId="Header">
    <w:name w:val="header"/>
    <w:basedOn w:val="Normal"/>
    <w:link w:val="HeaderChar"/>
    <w:uiPriority w:val="99"/>
    <w:unhideWhenUsed/>
    <w:rsid w:val="001928A4"/>
    <w:pPr>
      <w:tabs>
        <w:tab w:val="center" w:pos="4513"/>
        <w:tab w:val="right" w:pos="9026"/>
      </w:tabs>
      <w:spacing w:after="0" w:line="240" w:lineRule="auto"/>
    </w:pPr>
    <w:rPr>
      <w:rFonts w:ascii="Arial" w:hAnsi="Arial" w:cs="Arial"/>
      <w:szCs w:val="20"/>
    </w:rPr>
  </w:style>
  <w:style w:type="character" w:customStyle="1" w:styleId="HeaderChar">
    <w:name w:val="Header Char"/>
    <w:basedOn w:val="DefaultParagraphFont"/>
    <w:link w:val="Header"/>
    <w:uiPriority w:val="99"/>
    <w:rsid w:val="001928A4"/>
    <w:rPr>
      <w:rFonts w:ascii="Arial" w:hAnsi="Arial" w:cs="Arial"/>
      <w:szCs w:val="20"/>
    </w:rPr>
  </w:style>
  <w:style w:type="table" w:styleId="TableGrid">
    <w:name w:val="Table Grid"/>
    <w:basedOn w:val="TableNormal"/>
    <w:uiPriority w:val="59"/>
    <w:rsid w:val="0019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ETable1">
    <w:name w:val="DOE Table 1"/>
    <w:basedOn w:val="ListTable4-Accent6"/>
    <w:uiPriority w:val="99"/>
    <w:rsid w:val="001928A4"/>
    <w:rPr>
      <w:rFonts w:ascii="Arial" w:hAnsi="Arial"/>
      <w:sz w:val="20"/>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FFFFF"/>
          <w:insideV w:val="single" w:sz="4" w:space="0" w:color="FFFFFF"/>
        </w:tcBorders>
        <w:shd w:val="clear" w:color="auto" w:fill="0085AC"/>
      </w:tcPr>
    </w:tblStylePr>
    <w:tblStylePr w:type="lastRow">
      <w:rPr>
        <w:b/>
        <w:bCs/>
        <w:color w:val="000000"/>
      </w:rPr>
      <w:tblPr/>
      <w:tcPr>
        <w:tcBorders>
          <w:top w:val="double" w:sz="4" w:space="0" w:color="0085AC"/>
          <w:bottom w:val="single" w:sz="4" w:space="0" w:color="0085AC"/>
        </w:tcBorders>
        <w:shd w:val="clear" w:color="auto" w:fill="auto"/>
      </w:tcPr>
    </w:tblStylePr>
    <w:tblStylePr w:type="firstCol">
      <w:rPr>
        <w:b/>
        <w:bCs/>
        <w:color w:val="000000"/>
      </w:rPr>
    </w:tblStylePr>
    <w:tblStylePr w:type="lastCol">
      <w:rPr>
        <w:b/>
        <w:bCs/>
      </w:rPr>
    </w:tblStylePr>
    <w:tblStylePr w:type="band1Vert">
      <w:tblPr/>
      <w:tcPr>
        <w:shd w:val="clear" w:color="auto" w:fill="BFE0EA"/>
      </w:tcPr>
    </w:tblStylePr>
    <w:tblStylePr w:type="band1Horz">
      <w:tblPr/>
      <w:tcPr>
        <w:shd w:val="clear" w:color="auto" w:fill="E2EFD9" w:themeFill="accent6" w:themeFillTint="33"/>
      </w:tcPr>
    </w:tblStylePr>
    <w:tblStylePr w:type="band2Horz">
      <w:tblPr/>
      <w:tcPr>
        <w:shd w:val="clear" w:color="auto" w:fill="BFE0EA"/>
      </w:tcPr>
    </w:tblStylePr>
  </w:style>
  <w:style w:type="table" w:styleId="ListTable4-Accent6">
    <w:name w:val="List Table 4 Accent 6"/>
    <w:basedOn w:val="TableNormal"/>
    <w:uiPriority w:val="49"/>
    <w:rsid w:val="00192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747F0E"/>
    <w:rPr>
      <w:sz w:val="16"/>
      <w:szCs w:val="16"/>
    </w:rPr>
  </w:style>
  <w:style w:type="paragraph" w:styleId="CommentText">
    <w:name w:val="annotation text"/>
    <w:basedOn w:val="Normal"/>
    <w:link w:val="CommentTextChar"/>
    <w:uiPriority w:val="99"/>
    <w:semiHidden/>
    <w:unhideWhenUsed/>
    <w:rsid w:val="00747F0E"/>
    <w:pPr>
      <w:spacing w:line="240" w:lineRule="auto"/>
    </w:pPr>
    <w:rPr>
      <w:sz w:val="20"/>
      <w:szCs w:val="20"/>
    </w:rPr>
  </w:style>
  <w:style w:type="character" w:customStyle="1" w:styleId="CommentTextChar">
    <w:name w:val="Comment Text Char"/>
    <w:basedOn w:val="DefaultParagraphFont"/>
    <w:link w:val="CommentText"/>
    <w:uiPriority w:val="99"/>
    <w:semiHidden/>
    <w:rsid w:val="00747F0E"/>
    <w:rPr>
      <w:sz w:val="20"/>
      <w:szCs w:val="20"/>
    </w:rPr>
  </w:style>
  <w:style w:type="paragraph" w:styleId="CommentSubject">
    <w:name w:val="annotation subject"/>
    <w:basedOn w:val="CommentText"/>
    <w:next w:val="CommentText"/>
    <w:link w:val="CommentSubjectChar"/>
    <w:uiPriority w:val="99"/>
    <w:semiHidden/>
    <w:unhideWhenUsed/>
    <w:rsid w:val="00747F0E"/>
    <w:rPr>
      <w:b/>
      <w:bCs/>
    </w:rPr>
  </w:style>
  <w:style w:type="character" w:customStyle="1" w:styleId="CommentSubjectChar">
    <w:name w:val="Comment Subject Char"/>
    <w:basedOn w:val="CommentTextChar"/>
    <w:link w:val="CommentSubject"/>
    <w:uiPriority w:val="99"/>
    <w:semiHidden/>
    <w:rsid w:val="00747F0E"/>
    <w:rPr>
      <w:b/>
      <w:bCs/>
      <w:sz w:val="20"/>
      <w:szCs w:val="20"/>
    </w:rPr>
  </w:style>
  <w:style w:type="paragraph" w:styleId="ListParagraph">
    <w:name w:val="List Paragraph"/>
    <w:aliases w:val="Body Bullets 1,Bullet point,CV text,Content descriptions,Dot pt,F5 List Paragraph,L,List Bullet 1,List Paragraph Number,List Paragraph1,List Paragraph11,List Paragraph111,Medium Grid 1 - Accent,bullet point list,FooterText"/>
    <w:basedOn w:val="Normal"/>
    <w:link w:val="ListParagraphChar"/>
    <w:uiPriority w:val="34"/>
    <w:qFormat/>
    <w:rsid w:val="00EA49F8"/>
    <w:pPr>
      <w:ind w:left="720"/>
      <w:contextualSpacing/>
    </w:pPr>
  </w:style>
  <w:style w:type="paragraph" w:styleId="Revision">
    <w:name w:val="Revision"/>
    <w:hidden/>
    <w:uiPriority w:val="99"/>
    <w:semiHidden/>
    <w:rsid w:val="00547F3D"/>
    <w:pPr>
      <w:spacing w:after="0" w:line="240" w:lineRule="auto"/>
    </w:pPr>
  </w:style>
  <w:style w:type="character" w:customStyle="1" w:styleId="ListParagraphChar">
    <w:name w:val="List Paragraph Char"/>
    <w:aliases w:val="Body Bullets 1 Char,Bullet point Char,CV text Char,Content descriptions Char,Dot pt Char,F5 List Paragraph Char,L Char,List Bullet 1 Char,List Paragraph Number Char,List Paragraph1 Char,List Paragraph11 Char,List Paragraph111 Char"/>
    <w:basedOn w:val="DefaultParagraphFont"/>
    <w:link w:val="ListParagraph"/>
    <w:uiPriority w:val="34"/>
    <w:qFormat/>
    <w:locked/>
    <w:rsid w:val="0025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5232">
      <w:bodyDiv w:val="1"/>
      <w:marLeft w:val="0"/>
      <w:marRight w:val="0"/>
      <w:marTop w:val="0"/>
      <w:marBottom w:val="0"/>
      <w:divBdr>
        <w:top w:val="none" w:sz="0" w:space="0" w:color="auto"/>
        <w:left w:val="none" w:sz="0" w:space="0" w:color="auto"/>
        <w:bottom w:val="none" w:sz="0" w:space="0" w:color="auto"/>
        <w:right w:val="none" w:sz="0" w:space="0" w:color="auto"/>
      </w:divBdr>
    </w:div>
    <w:div w:id="798456989">
      <w:bodyDiv w:val="1"/>
      <w:marLeft w:val="0"/>
      <w:marRight w:val="0"/>
      <w:marTop w:val="0"/>
      <w:marBottom w:val="0"/>
      <w:divBdr>
        <w:top w:val="none" w:sz="0" w:space="0" w:color="auto"/>
        <w:left w:val="none" w:sz="0" w:space="0" w:color="auto"/>
        <w:bottom w:val="none" w:sz="0" w:space="0" w:color="auto"/>
        <w:right w:val="none" w:sz="0" w:space="0" w:color="auto"/>
      </w:divBdr>
    </w:div>
    <w:div w:id="1799645360">
      <w:bodyDiv w:val="1"/>
      <w:marLeft w:val="0"/>
      <w:marRight w:val="0"/>
      <w:marTop w:val="0"/>
      <w:marBottom w:val="0"/>
      <w:divBdr>
        <w:top w:val="none" w:sz="0" w:space="0" w:color="auto"/>
        <w:left w:val="none" w:sz="0" w:space="0" w:color="auto"/>
        <w:bottom w:val="none" w:sz="0" w:space="0" w:color="auto"/>
        <w:right w:val="none" w:sz="0" w:space="0" w:color="auto"/>
      </w:divBdr>
    </w:div>
    <w:div w:id="21412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43E6-E3E3-416C-A8DD-BF9332EE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 Sumi [Aboriginal Teaching &amp; Learning]</dc:creator>
  <cp:keywords/>
  <dc:description/>
  <cp:lastModifiedBy>KILBY Sophie [Digital Content]</cp:lastModifiedBy>
  <cp:revision>8</cp:revision>
  <cp:lastPrinted>2022-10-28T02:16:00Z</cp:lastPrinted>
  <dcterms:created xsi:type="dcterms:W3CDTF">2023-08-03T02:42:00Z</dcterms:created>
  <dcterms:modified xsi:type="dcterms:W3CDTF">2023-08-07T05:49:00Z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538865d09e26f2c2608574190b9be17e79390c320c43f656205141a9ffde310a</vt:lpwstr>
  </property>
</Properties>
</file>