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Pr="0041514D" w:rsidRDefault="00CB54C3" w:rsidP="00CC69FE">
      <w:pPr>
        <w:pStyle w:val="Title"/>
        <w:spacing w:before="84" w:after="0"/>
        <w:ind w:right="-2"/>
        <w:rPr>
          <w:bCs/>
          <w:sz w:val="36"/>
          <w:szCs w:val="36"/>
        </w:rPr>
      </w:pPr>
      <w:bookmarkStart w:id="0" w:name="_Hlk103166844"/>
      <w:bookmarkStart w:id="1" w:name="_Toc84334888"/>
      <w:r w:rsidRPr="0041514D">
        <w:rPr>
          <w:bCs/>
          <w:sz w:val="36"/>
          <w:szCs w:val="36"/>
          <w:lang w:val="ta"/>
        </w:rPr>
        <w:t>மேற்கு ஆஸ்திரேலிய கல்விச் சான்றிதழ்</w:t>
      </w:r>
    </w:p>
    <w:p w14:paraId="0B0DC4B8" w14:textId="2D58F194" w:rsidR="00CB54C3" w:rsidRPr="0041514D" w:rsidRDefault="00CB54C3" w:rsidP="00CC69FE">
      <w:pPr>
        <w:pStyle w:val="Title"/>
        <w:ind w:right="-2"/>
        <w:rPr>
          <w:b w:val="0"/>
          <w:color w:val="auto"/>
          <w:sz w:val="28"/>
          <w:szCs w:val="40"/>
        </w:rPr>
      </w:pPr>
      <w:r w:rsidRPr="0041514D">
        <w:rPr>
          <w:bCs/>
          <w:color w:val="auto"/>
          <w:sz w:val="28"/>
          <w:szCs w:val="40"/>
          <w:lang w:val="ta"/>
        </w:rPr>
        <w:t>பெற்றோர் மற்றும் பராமரிப்பாளர்களுக்கான தகவல்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  <w:lang w:val="ta"/>
        </w:rPr>
        <w:t>WACE மற்றும்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lang w:val="ta"/>
        </w:rPr>
        <w:t>மேற்கு ஆஸ்திரேலிய கல்விச் சான்றிதழ் (WACE) என்பது ஆஸ்திரேலிய தகுதி கட்டமைப்பில் தேசிய அளவில் அங்கீகரிக்கப்பட்ட ஒரு மூத்த பள்ளிச் சான்றிதழாகும். 2 வருட மூத்த மேல்நிலைப் பள்ளிப் படிப்பை வெற்றிகரமாக முடித்து, தேவையான தரநிலைகளை அடைந்த மாணவர்களுக்கு WACE வழங்கப்படுகிறது. WACE பல்கலைக்கழகங்கள்,</w:t>
      </w:r>
      <w:r>
        <w:rPr>
          <w:rFonts w:eastAsia="Arial"/>
          <w:color w:val="FF0000"/>
          <w:szCs w:val="22"/>
          <w:lang w:val="ta"/>
        </w:rPr>
        <w:t xml:space="preserve"> </w:t>
      </w:r>
      <w:r>
        <w:rPr>
          <w:rFonts w:eastAsia="Arial"/>
          <w:szCs w:val="22"/>
          <w:lang w:val="ta"/>
        </w:rPr>
        <w:t>பிற மூன்றாம் நிலை பயிற்சி வழங்குநர்கள் மற்றும் தொழில்துறையால் அங்கீகரிக்கப்பட்டுள்ளது.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ind w:right="-2"/>
      </w:pPr>
      <w:r>
        <w:rPr>
          <w:lang w:val="ta"/>
        </w:rPr>
        <w:t>அனைத்து மாணவர்களும் 12 ஆம் வகுப்பை முடிக்கும்போது மேற்கத்திய ஆஸ்திரேலிய மாணவர் சாதனை அறிக்கை (WASSA) பெறுவார்கள். WASSA, மேல்நிலைப் பள்ளிப் படிப்பில் முடிக்கப்பட்ட ஒவ்வொரு பாடநெறி, தகுதி மற்றும் திட்டத்திலும் ஒரு மாணவரின் சாதனையை முறையாகப் பதிவு செய்கிறது.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ta"/>
        </w:rPr>
        <w:t>WACE தேவைகள் என்ன?</w:t>
      </w:r>
    </w:p>
    <w:p w14:paraId="3B908429" w14:textId="260DB322" w:rsidR="005C3D20" w:rsidRPr="00217461" w:rsidRDefault="00217461" w:rsidP="00DB16A8">
      <w:pPr>
        <w:tabs>
          <w:tab w:val="left" w:pos="426"/>
        </w:tabs>
        <w:ind w:right="-2"/>
      </w:pPr>
      <w:r>
        <w:rPr>
          <w:lang w:val="ta"/>
        </w:rPr>
        <w:t>WACE தேர்ச்சி பெற மாணவர்கள் கண்டிப்பாக: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ta"/>
        </w:rPr>
        <w:t>குறைந்தபட்சம் 20 அலகுகள் அல்லது அதற்கு சமமானவற்றை முடிக்க வேண்டும்.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ta"/>
        </w:rPr>
        <w:t xml:space="preserve">3 பாட சேர்க்கை விருப்பத் தெரிவுகளில் ஒன்றை </w:t>
      </w:r>
      <w:r>
        <w:rPr>
          <w:szCs w:val="22"/>
          <w:lang w:val="ta"/>
        </w:rPr>
        <w:t>நிறைவு</w:t>
      </w:r>
      <w:r>
        <w:rPr>
          <w:lang w:val="ta"/>
        </w:rPr>
        <w:t xml:space="preserve"> செய்யவும்: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a"/>
        </w:rPr>
        <w:t>குறைந்தபட்சம் 4 ஆண்டு 12 ATAR படிப்புகள்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a"/>
        </w:rPr>
        <w:t>குறைந்தபட்சம் 5 ஆண்டு 12 பொதுப் படிப்புகள் (அல்லது பொது மற்றும் 3 ஆண்டு 12 ATAR படிப்புகளின் கலவை) அல்லது அதற்கு சமமானவை.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a"/>
        </w:rPr>
        <w:t>ATAR, பொது அல்லது அடிப்படை படிப்புகளுடன் இணைந்து சான்றிதழ் II (அல்லது அதற்கு மேற்பட்ட) VET தகுதியை முடிக்க வேண்டும்.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ind w:right="-2"/>
      </w:pPr>
      <w:r>
        <w:rPr>
          <w:lang w:val="ta"/>
        </w:rPr>
        <w:t>குறைந்தபட்ச எழுத்தறிவுத் தரமும் குறைந்தபட்ச எண் அறிவுத் தரமும்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படிப்பின் அகலம் மற்றும் ஆழத்திற்கான தேவைகளைப் பூர்த்தி செய்யுங்கள்.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11 மற்றும் 12 ஆம் ஆண்டுகளில் குறைந்தது 14 C grades அல்லது அதற்கு மேற்பட்ட சாதனைத் தரத்தைப் பூர்த்தி செய்திருக்க வேண்டும், இதில் 12 ஆம் ஆண்டில் குறைந்தது 6 C grades (அல்லது அதற்கு சமமானவை) அடங்கும்.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ta"/>
        </w:rPr>
        <w:t>WACE படிப்பு விருப்பங்கள் என்ன?</w:t>
      </w:r>
    </w:p>
    <w:p w14:paraId="662D89C4" w14:textId="55A9E1F0" w:rsidR="00217461" w:rsidRPr="00217461" w:rsidRDefault="00217461" w:rsidP="00DB16A8">
      <w:pPr>
        <w:ind w:right="-2"/>
      </w:pPr>
      <w:r>
        <w:rPr>
          <w:lang w:val="ta"/>
        </w:rPr>
        <w:t>மாணவர்களுக்கு 3 கற்கை விருப்பங்கள் வழங்கப்படுகின்றன, அவற்றை அவர்கள் கலந்து தெரிவுசெய்யலாம்: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ATAR, பொது மற்றும் அறக்கட்டளை உள்ளிட்ட WACE படிப்புகள்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VET தகுதிகள்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அங்கீகரிக்கப்பட்ட நிகழ்ச்சித் திட்டங்கள்.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spacing w:before="0" w:after="120"/>
        <w:ind w:right="-2"/>
        <w:rPr>
          <w:spacing w:val="-2"/>
          <w:sz w:val="22"/>
          <w:szCs w:val="22"/>
        </w:rPr>
      </w:pPr>
      <w:r>
        <w:rPr>
          <w:bCs/>
          <w:lang w:val="ta"/>
        </w:rPr>
        <w:t>எழுத்தறிவு மற்றும் எண் அறிவுத் தரநிலைத் தேவைகள்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மாணவர்கள் குறைந்தபட்ச எழுத்தறிவு மற்றும் எண்ணறிவுத் தரங்களை பின்வரும் வழிகளில் நிரூபிக்க வேண்டும்: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val="ta"/>
        </w:rPr>
        <w:t xml:space="preserve">9 ஆம் ஆண்டு தேசிய மதிப்பீட்டுத் திட்டத்தின் வாசிப்பு, எழுத்து மற்றும் எண்ணறிவுத் தேர்வுகள் மூலம் முன் தகுதி பெறுதல் - எழுத்தறிவு மற்றும் எண்ணறிவு (NAPLAN)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ஆன்லைன் எழுத்தறிவு மற்றும் எண் கணித மதிப்பீடுகளை (OLNA) வெற்றிகரமாக முடித்தல்.</w:t>
      </w:r>
    </w:p>
    <w:p w14:paraId="196DE0C8" w14:textId="3DB9F0F8" w:rsidR="00986D50" w:rsidRPr="0041514D" w:rsidRDefault="00986D50" w:rsidP="008C458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  <w:u w:val="single"/>
        </w:rPr>
      </w:pPr>
      <w:hyperlink r:id="rId13" w:history="1">
        <w:r w:rsidRPr="0041514D">
          <w:rPr>
            <w:rStyle w:val="Hyperlink"/>
            <w:lang w:val="ta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spacing w:before="0" w:after="0"/>
        <w:rPr>
          <w:spacing w:val="-2"/>
          <w:sz w:val="22"/>
          <w:szCs w:val="22"/>
        </w:rPr>
      </w:pPr>
      <w:r>
        <w:rPr>
          <w:bCs/>
          <w:lang w:val="ta"/>
        </w:rPr>
        <w:t>அகலம் மற்றும் ஆழத் தேவைகள்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மாணவர்கள் உயர்நிலைப் பள்ளியில் குறைந்தபட்சம் 20 அலகுகளை முடிக்க வேண்டும், அவற்றுள்: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குறைந்தபட்சம் 10 ஆண்டு 12 அலகுகள், அல்லது அதற்கு சமமான (அங்கீகரிக்கப்பட்ட திட்டங்கள் மற்றும்/அல்லது VET உட்பட)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10 ஆம் வகுப்புக்குப் பிறகு, ஒரு ஆங்கிலக் கற்றல் பகுதி பாடத்திலிருந்து 4 அலகுகள், இதில் ஆங்கிலக் கற்றல் பகுதி பாடத்திலிருந்து குறைந்தது ஒரு ஜோடி 12 ஆம் வகுப்பு அலகுகள் அடங்கும்.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பட்டியல் A இலிருந்து (கலை, மொழிகள், சமூக அறிவியல்) 12 ஆம் ஆண்டு அலகுகளின் ஒரு ஜோடி.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பட்டியல் B இலிருந்து (கணிதம், அறிவியல், தொழில்நுட்பம்) 12 ஆம் வகுப்பு அலகுகளின் ஒரு ஜோடி.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spacing w:before="0" w:after="120"/>
        <w:ind w:right="-2"/>
        <w:rPr>
          <w:sz w:val="22"/>
          <w:szCs w:val="22"/>
        </w:rPr>
      </w:pPr>
      <w:r>
        <w:rPr>
          <w:bCs/>
          <w:lang w:val="ta"/>
        </w:rPr>
        <w:t>சாதனை தரநிலை தேவைகள்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மாணவர்கள் 11 ஆம் வகுப்பு மற்றும் 12 ஆம் வகுப்பு அலகுகளில் குறைந்தது 14 C grades அல்லது அதற்கு சமமான மதிப்பெண்களைப் பெற வேண்டும், இதில் 12 ஆம் வகுப்பு அலகுகளில் குறைந்தது 6 C grades அல்லது அதற்கு சமமான மதிப்பெண்களும் அடங்கும்.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spacing w:before="0" w:after="120"/>
      </w:pPr>
      <w:r>
        <w:rPr>
          <w:bCs/>
          <w:lang w:val="ta"/>
        </w:rPr>
        <w:t>வளங்கள்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SCSA பெற்றோர் மற்றும் சமூக வலைத்தளத்தைப் பற்றிய தகவல்களை வழங்குகிறது: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குழந்தைகள் மற்றும் இளைஞர்கள் கற்றுக்கொள்ள வேண்டியவை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அவை எவ்வாறு மதிப்பிடப்படுகின்றன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rFonts w:eastAsia="Arial"/>
          <w:szCs w:val="22"/>
          <w:lang w:val="ta"/>
        </w:rPr>
        <w:t>ஒவ்வொரு ஆண்டும் குழந்தைகள் மற்றும் இளைஞர்கள் அடைய எதிர்பார்க்கப்படும் தரநிலைகள்.</w:t>
      </w:r>
    </w:p>
    <w:p w14:paraId="37EFA7D1" w14:textId="6A33BE5A" w:rsidR="00C1212C" w:rsidRPr="0041514D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ind w:left="1361" w:right="-2" w:hanging="652"/>
        <w:rPr>
          <w:rFonts w:eastAsia="Arial"/>
          <w:szCs w:val="22"/>
          <w:u w:val="single"/>
        </w:rPr>
      </w:pPr>
      <w:hyperlink r:id="rId18" w:history="1">
        <w:r w:rsidRPr="0041514D">
          <w:rPr>
            <w:rStyle w:val="Hyperlink"/>
            <w:rFonts w:eastAsia="Arial"/>
            <w:szCs w:val="22"/>
            <w:lang w:val="ta"/>
          </w:rPr>
          <w:t>https://parent.scsa.wa.edu.au/</w:t>
        </w:r>
      </w:hyperlink>
      <w:r w:rsidRPr="0041514D">
        <w:rPr>
          <w:rFonts w:eastAsia="Arial"/>
          <w:szCs w:val="22"/>
          <w:u w:val="single"/>
          <w:lang w:val="ta"/>
        </w:rPr>
        <w:t xml:space="preserve">   </w:t>
      </w:r>
    </w:p>
    <w:sectPr w:rsidR="00C1212C" w:rsidRPr="0041514D" w:rsidSect="0041514D">
      <w:type w:val="continuous"/>
      <w:pgSz w:w="11906" w:h="16838" w:code="9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r>
        <w:separator/>
      </w:r>
    </w:p>
  </w:endnote>
  <w:endnote w:type="continuationSeparator" w:id="0">
    <w:p w14:paraId="23B20C4A" w14:textId="77777777" w:rsidR="00975F2A" w:rsidRDefault="00975F2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ind w:right="567"/>
      <w:jc w:val="right"/>
    </w:pPr>
    <w:r>
      <w:rPr>
        <w:lang w:val="ta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a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பிப்ரவரி 2025</w:t>
    </w:r>
  </w:p>
  <w:p w14:paraId="23580A94" w14:textId="675EBB12" w:rsidR="00B461B9" w:rsidRDefault="00E14A06" w:rsidP="00E14A06">
    <w:pPr>
      <w:pStyle w:val="Footer"/>
      <w:jc w:val="center"/>
    </w:pPr>
    <w:r>
      <w:rPr>
        <w:lang w:val="t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ind w:right="567"/>
          <w:jc w:val="right"/>
        </w:pPr>
        <w:r>
          <w:rPr>
            <w:lang w:val="ta"/>
          </w:rPr>
          <w:tab/>
        </w:r>
        <w:sdt>
          <w:sdtPr>
            <w:rPr>
              <w:sz w:val="18"/>
              <w:szCs w:val="14"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  <w:lang w:val="ta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</w:pPr>
        <w:r>
          <w:rPr>
            <w:lang w:val="ta"/>
          </w:rPr>
          <w:tab/>
        </w:r>
        <w:r>
          <w:rPr>
            <w:lang w:val="ta"/>
          </w:rPr>
          <w:tab/>
        </w:r>
        <w:r>
          <w:rPr>
            <w:sz w:val="18"/>
            <w:szCs w:val="14"/>
            <w:lang w:val="ta"/>
          </w:rPr>
          <w:t>பிப்ரவரி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r>
        <w:separator/>
      </w:r>
    </w:p>
  </w:footnote>
  <w:footnote w:type="continuationSeparator" w:id="0">
    <w:p w14:paraId="7C3437B6" w14:textId="77777777" w:rsidR="00975F2A" w:rsidRDefault="00975F2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</w:pPr>
    <w:r>
      <w:rPr>
        <w:noProof/>
        <w:lang w:val="ta"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04258076" w:rsidR="00CC69FE" w:rsidRDefault="0041514D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DBDE15F" wp14:editId="0142350A">
              <wp:simplePos x="0" y="0"/>
              <wp:positionH relativeFrom="column">
                <wp:posOffset>5795645</wp:posOffset>
              </wp:positionH>
              <wp:positionV relativeFrom="paragraph">
                <wp:posOffset>-129540</wp:posOffset>
              </wp:positionV>
              <wp:extent cx="5143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10413" w14:textId="5860A4B2" w:rsidR="0041514D" w:rsidRPr="0041514D" w:rsidRDefault="0041514D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41514D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Tamil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BDE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.35pt;margin-top:-10.2pt;width:40.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sM+QEAAM0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" filled="f" stroked="f">
              <v:textbox style="mso-fit-shape-to-text:t">
                <w:txbxContent>
                  <w:p w14:paraId="79010413" w14:textId="5860A4B2" w:rsidR="0041514D" w:rsidRPr="0041514D" w:rsidRDefault="0041514D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41514D">
                      <w:rPr>
                        <w:color w:val="404040" w:themeColor="text1" w:themeTint="BF"/>
                        <w:sz w:val="18"/>
                        <w:szCs w:val="16"/>
                      </w:rPr>
                      <w:t>Tamil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FE">
      <w:rPr>
        <w:noProof/>
        <w:lang w:val="ta"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69DA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1514D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75215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yperlink" Target="https://parent.scsa.wa.edu.au/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0769DA"/>
    <w:rsid w:val="00255CDE"/>
    <w:rsid w:val="0078418F"/>
    <w:rsid w:val="008F2EC6"/>
    <w:rsid w:val="00906172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7D1E3-6D5E-4C04-A6E9-9EB33FF534FD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2969</Characters>
  <Application>Microsoft Office Word</Application>
  <DocSecurity>0</DocSecurity>
  <Lines>24</Lines>
  <Paragraphs>6</Paragraphs>
  <ScaleCrop>false</ScaleCrop>
  <Company>Department of Education Western Australia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33</cp:revision>
  <cp:lastPrinted>2023-02-22T01:18:00Z</cp:lastPrinted>
  <dcterms:created xsi:type="dcterms:W3CDTF">2024-04-16T04:55:00Z</dcterms:created>
  <dcterms:modified xsi:type="dcterms:W3CDTF">2025-04-09T06:17:00Z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