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3A1F4" w14:textId="77777777" w:rsidR="001F4517" w:rsidRPr="00A00020" w:rsidRDefault="00D85416" w:rsidP="00E77871">
      <w:pPr>
        <w:pStyle w:val="Title"/>
        <w:rPr>
          <w:rFonts w:ascii="DengXian" w:eastAsia="DengXian" w:hAnsi="DengXian"/>
          <w:bCs/>
        </w:rPr>
      </w:pPr>
      <w:bookmarkStart w:id="0" w:name="_Hlk103166844"/>
      <w:bookmarkStart w:id="1" w:name="_Toc84334888"/>
      <w:r w:rsidRPr="00A00020">
        <w:rPr>
          <w:rFonts w:ascii="DengXian" w:eastAsia="DengXian" w:hAnsi="DengXian"/>
          <w:bCs/>
          <w:lang w:eastAsia="zh-HK"/>
        </w:rPr>
        <w:t>學徒制和實習制</w:t>
      </w:r>
    </w:p>
    <w:p w14:paraId="62D7A0A1" w14:textId="5FD4F97A" w:rsidR="00D85416" w:rsidRPr="00A00020" w:rsidRDefault="00D85416" w:rsidP="00E77871">
      <w:pPr>
        <w:pStyle w:val="Title"/>
        <w:rPr>
          <w:rFonts w:ascii="DengXian" w:eastAsia="DengXian" w:hAnsi="DengXian"/>
          <w:bCs/>
          <w:color w:val="auto"/>
          <w:sz w:val="36"/>
          <w:szCs w:val="36"/>
        </w:rPr>
      </w:pPr>
      <w:r w:rsidRPr="00A00020">
        <w:rPr>
          <w:rFonts w:ascii="DengXian" w:eastAsia="DengXian" w:hAnsi="DengXian"/>
          <w:bCs/>
          <w:color w:val="auto"/>
          <w:sz w:val="36"/>
          <w:szCs w:val="36"/>
          <w:lang w:eastAsia="zh-HK"/>
        </w:rPr>
        <w:t>給父母及照顧者的資訊</w:t>
      </w:r>
    </w:p>
    <w:bookmarkEnd w:id="0"/>
    <w:bookmarkEnd w:id="1"/>
    <w:p w14:paraId="5EC96582" w14:textId="247FCEE2" w:rsidR="006F7D66" w:rsidRPr="00A00020" w:rsidRDefault="00D85416" w:rsidP="00E77871">
      <w:pPr>
        <w:pStyle w:val="BodyText"/>
        <w:spacing w:before="209"/>
        <w:ind w:right="218"/>
        <w:rPr>
          <w:rFonts w:ascii="DengXian" w:eastAsia="DengXian" w:hAnsi="DengXian"/>
          <w:lang w:eastAsia="zh-HK"/>
        </w:rPr>
      </w:pPr>
      <w:r w:rsidRPr="00A00020">
        <w:rPr>
          <w:rFonts w:ascii="DengXian" w:eastAsia="DengXian" w:hAnsi="DengXian"/>
          <w:lang w:eastAsia="zh-HK"/>
        </w:rPr>
        <w:t xml:space="preserve">學徒制和實習制這兩種學習途徑，將帶薪在職培訓與註冊培訓機構（RTO）的正式學習相結合。完成學徒或實習期后，學員將具備實操技能和國家認可的資質。 </w:t>
      </w:r>
    </w:p>
    <w:p w14:paraId="58A7D662" w14:textId="4622DA7E" w:rsidR="00D85416" w:rsidRPr="00A00020" w:rsidRDefault="00D85416" w:rsidP="00DE3122">
      <w:pPr>
        <w:pStyle w:val="BodyText"/>
        <w:spacing w:before="120"/>
        <w:ind w:right="218"/>
        <w:rPr>
          <w:rFonts w:ascii="DengXian" w:eastAsia="DengXian" w:hAnsi="DengXian"/>
          <w:lang w:eastAsia="zh-HK"/>
        </w:rPr>
      </w:pPr>
    </w:p>
    <w:p w14:paraId="0EF80CEA" w14:textId="5E1139B9" w:rsidR="005007C0" w:rsidRPr="00A00020" w:rsidRDefault="00D85416" w:rsidP="00DE3122">
      <w:pPr>
        <w:pStyle w:val="BodyText"/>
        <w:rPr>
          <w:rFonts w:ascii="DengXian" w:eastAsia="DengXian" w:hAnsi="DengXian"/>
          <w:lang w:eastAsia="zh-HK"/>
        </w:rPr>
      </w:pPr>
      <w:r w:rsidRPr="00A00020">
        <w:rPr>
          <w:rFonts w:ascii="DengXian" w:eastAsia="DengXian" w:hAnsi="DengXian"/>
          <w:lang w:eastAsia="zh-HK"/>
        </w:rPr>
        <w:t xml:space="preserve">相關資訊和援助可在 </w:t>
      </w:r>
      <w:hyperlink r:id="rId12" w:history="1">
        <w:r w:rsidRPr="00A00020">
          <w:rPr>
            <w:rStyle w:val="Hyperlink"/>
            <w:rFonts w:ascii="DengXian" w:eastAsia="DengXian" w:hAnsi="DengXian"/>
            <w:lang w:eastAsia="zh-HK"/>
          </w:rPr>
          <w:t>學徒制辦公室</w:t>
        </w:r>
      </w:hyperlink>
      <w:r w:rsidRPr="00A00020">
        <w:rPr>
          <w:rFonts w:ascii="DengXian" w:eastAsia="DengXian" w:hAnsi="DengXian"/>
          <w:u w:val="single"/>
          <w:lang w:eastAsia="zh-HK"/>
        </w:rPr>
        <w:t xml:space="preserve"> </w:t>
      </w:r>
      <w:r w:rsidRPr="00A00020">
        <w:rPr>
          <w:rFonts w:ascii="DengXian" w:eastAsia="DengXian" w:hAnsi="DengXian"/>
          <w:vertAlign w:val="superscript"/>
          <w:lang w:eastAsia="zh-HK"/>
        </w:rPr>
        <w:t xml:space="preserve">1 </w:t>
      </w:r>
      <w:r w:rsidRPr="00A00020">
        <w:rPr>
          <w:rFonts w:ascii="DengXian" w:eastAsia="DengXian" w:hAnsi="DengXian"/>
          <w:lang w:eastAsia="zh-HK"/>
        </w:rPr>
        <w:t xml:space="preserve">的網站和 </w:t>
      </w:r>
      <w:hyperlink r:id="rId13" w:history="1">
        <w:r w:rsidRPr="00A00020">
          <w:rPr>
            <w:rStyle w:val="Hyperlink"/>
            <w:rFonts w:ascii="DengXian" w:eastAsia="DengXian" w:hAnsi="DengXian"/>
            <w:lang w:eastAsia="zh-HK"/>
          </w:rPr>
          <w:t>學徒制支援</w:t>
        </w:r>
      </w:hyperlink>
      <w:r w:rsidRPr="00A00020">
        <w:rPr>
          <w:rFonts w:ascii="DengXian" w:eastAsia="DengXian" w:hAnsi="DengXian"/>
          <w:u w:val="single"/>
          <w:lang w:eastAsia="zh-HK"/>
        </w:rPr>
        <w:t xml:space="preserve"> </w:t>
      </w:r>
      <w:r w:rsidRPr="00A00020">
        <w:rPr>
          <w:rFonts w:ascii="DengXian" w:eastAsia="DengXian" w:hAnsi="DengXian"/>
          <w:vertAlign w:val="superscript"/>
          <w:lang w:eastAsia="zh-HK"/>
        </w:rPr>
        <w:t xml:space="preserve">2 </w:t>
      </w:r>
      <w:r w:rsidRPr="00A00020">
        <w:rPr>
          <w:rFonts w:ascii="DengXian" w:eastAsia="DengXian" w:hAnsi="DengXian"/>
          <w:lang w:eastAsia="zh-HK"/>
        </w:rPr>
        <w:t>的網站上獲得。</w:t>
      </w:r>
    </w:p>
    <w:p w14:paraId="0B42B6BD" w14:textId="4D538987" w:rsidR="00E70E66" w:rsidRPr="00A00020" w:rsidRDefault="00E70E66" w:rsidP="00807DF9">
      <w:pPr>
        <w:pStyle w:val="Heading1"/>
        <w:spacing w:after="120"/>
        <w:rPr>
          <w:rFonts w:ascii="DengXian" w:eastAsia="DengXian" w:hAnsi="DengXian"/>
        </w:rPr>
      </w:pPr>
      <w:r w:rsidRPr="00A00020">
        <w:rPr>
          <w:rFonts w:ascii="DengXian" w:eastAsia="DengXian" w:hAnsi="DengXian"/>
          <w:bCs/>
          <w:lang w:eastAsia="zh-HK"/>
        </w:rPr>
        <w:t>何為學徒制？</w:t>
      </w:r>
    </w:p>
    <w:p w14:paraId="6F87212C" w14:textId="16484E77" w:rsidR="00860257" w:rsidRPr="00A00020" w:rsidRDefault="001F4517" w:rsidP="00B9359B">
      <w:pPr>
        <w:pStyle w:val="BodyText"/>
        <w:rPr>
          <w:rFonts w:ascii="DengXian" w:eastAsia="DengXian" w:hAnsi="DengXian"/>
          <w:color w:val="000000"/>
          <w:sz w:val="8"/>
          <w:szCs w:val="8"/>
          <w:lang w:eastAsia="zh-HK"/>
        </w:rPr>
      </w:pPr>
      <w:r w:rsidRPr="00A00020">
        <w:rPr>
          <w:rFonts w:ascii="DengXian" w:eastAsia="DengXian" w:hAnsi="DengXian"/>
          <w:color w:val="000000"/>
          <w:lang w:eastAsia="zh-HK"/>
        </w:rPr>
        <w:t>學徒們接受技術工人培訓，合格後即可成為具有國家認可的職業教育和培訓（VET）資質的技工。學徒制是一種結構化的培訓安排，名義上的全日制學習時長可達48個月。該培訓將工作中的實踐經驗與RTO的補充性脫產培訓相結合。</w:t>
      </w:r>
    </w:p>
    <w:p w14:paraId="47658806" w14:textId="77777777" w:rsidR="00E70E66" w:rsidRPr="00A00020" w:rsidRDefault="00E70E66" w:rsidP="00807DF9">
      <w:pPr>
        <w:pStyle w:val="Heading1"/>
        <w:spacing w:after="120"/>
        <w:rPr>
          <w:rFonts w:ascii="DengXian" w:eastAsia="DengXian" w:hAnsi="DengXian"/>
        </w:rPr>
      </w:pPr>
      <w:r w:rsidRPr="00A00020">
        <w:rPr>
          <w:rFonts w:ascii="DengXian" w:eastAsia="DengXian" w:hAnsi="DengXian"/>
          <w:bCs/>
          <w:lang w:eastAsia="zh-HK"/>
        </w:rPr>
        <w:t>何為實習制？</w:t>
      </w:r>
    </w:p>
    <w:p w14:paraId="764192C3" w14:textId="0A96702E" w:rsidR="00E70E66" w:rsidRPr="00A00020" w:rsidRDefault="001F4517" w:rsidP="00465701">
      <w:pPr>
        <w:pStyle w:val="BodyText"/>
        <w:rPr>
          <w:rFonts w:ascii="DengXian" w:eastAsia="DengXian" w:hAnsi="DengXian"/>
          <w:b/>
          <w:sz w:val="8"/>
          <w:lang w:eastAsia="zh-HK"/>
        </w:rPr>
      </w:pPr>
      <w:r w:rsidRPr="00A00020">
        <w:rPr>
          <w:rFonts w:ascii="DengXian" w:eastAsia="DengXian" w:hAnsi="DengXian"/>
          <w:lang w:eastAsia="zh-HK"/>
        </w:rPr>
        <w:t>實習生在職業領域獲得技能，並在完成後獲得國家認可的VET資質。實習制能提供行業以及就業機會的瞭解。實習制是實習生與其各自僱主之間的培訓協定，其中僱主同意在特定行業培訓實習生，實習生同意開展工作和學習，並由RTO評估其技能。實習期在9到48個月內完成，具體取決於所處行業領域和所修讀的證書級別。</w:t>
      </w:r>
    </w:p>
    <w:p w14:paraId="4CA82C1D" w14:textId="77777777" w:rsidR="00E70E66" w:rsidRPr="00A00020" w:rsidRDefault="00E70E66" w:rsidP="00807DF9">
      <w:pPr>
        <w:pStyle w:val="Heading1"/>
        <w:spacing w:after="120"/>
        <w:rPr>
          <w:rFonts w:ascii="DengXian" w:eastAsia="DengXian" w:hAnsi="DengXian"/>
          <w:lang w:eastAsia="zh-HK"/>
        </w:rPr>
      </w:pPr>
      <w:r w:rsidRPr="00A00020">
        <w:rPr>
          <w:rFonts w:ascii="DengXian" w:eastAsia="DengXian" w:hAnsi="DengXian"/>
          <w:bCs/>
          <w:lang w:eastAsia="zh-HK"/>
        </w:rPr>
        <w:t>校園式學徒制和實習制</w:t>
      </w:r>
    </w:p>
    <w:p w14:paraId="6E9758F7" w14:textId="7B104856" w:rsidR="00E70E66" w:rsidRPr="00A00020" w:rsidRDefault="00E70E66" w:rsidP="00465701">
      <w:pPr>
        <w:pStyle w:val="BodyText"/>
        <w:rPr>
          <w:rFonts w:ascii="DengXian" w:eastAsia="DengXian" w:hAnsi="DengXian"/>
          <w:spacing w:val="-2"/>
          <w:lang w:eastAsia="zh-HK"/>
        </w:rPr>
      </w:pPr>
      <w:r w:rsidRPr="00A00020">
        <w:rPr>
          <w:rFonts w:ascii="DengXian" w:eastAsia="DengXian" w:hAnsi="DengXian"/>
          <w:lang w:eastAsia="zh-HK"/>
        </w:rPr>
        <w:t>校園式學徒制和實習制是全日制學生與僱主之間的帶薪就業培訓安排。校園式學徒制和實習制使年輕人能夠將他們的高中學習與帶薪兼職工作和RTO的脫產培訓相結合。學生在實際工作場所積累行業實踐經驗來培養就業技能，並修讀國家認可的資質證書。校園式學徒制或實習制會融入學生的整體教育計劃。</w:t>
      </w:r>
    </w:p>
    <w:p w14:paraId="53668A49" w14:textId="77777777" w:rsidR="00891B2A" w:rsidRPr="00A00020" w:rsidRDefault="00891B2A" w:rsidP="00465701">
      <w:pPr>
        <w:pStyle w:val="BodyText"/>
        <w:rPr>
          <w:rFonts w:ascii="DengXian" w:eastAsia="DengXian" w:hAnsi="DengXian"/>
          <w:sz w:val="19"/>
          <w:lang w:eastAsia="zh-HK"/>
        </w:rPr>
      </w:pPr>
    </w:p>
    <w:p w14:paraId="10082097" w14:textId="77777777" w:rsidR="002713DF" w:rsidRPr="00A00020" w:rsidRDefault="002713DF" w:rsidP="00706A2D">
      <w:pPr>
        <w:pStyle w:val="Heading1"/>
        <w:rPr>
          <w:rFonts w:ascii="DengXian" w:eastAsia="DengXian" w:hAnsi="DengXian"/>
          <w:lang w:eastAsia="zh-HK"/>
        </w:rPr>
        <w:sectPr w:rsidR="002713DF" w:rsidRPr="00A00020" w:rsidSect="008A7A79">
          <w:headerReference w:type="default" r:id="rId14"/>
          <w:footerReference w:type="default" r:id="rId15"/>
          <w:headerReference w:type="first" r:id="rId16"/>
          <w:footerReference w:type="first" r:id="rId17"/>
          <w:pgSz w:w="11906" w:h="16838"/>
          <w:pgMar w:top="1418" w:right="1418" w:bottom="1134" w:left="1418" w:header="709" w:footer="737" w:gutter="0"/>
          <w:cols w:space="708"/>
          <w:titlePg/>
          <w:docGrid w:linePitch="360"/>
        </w:sectPr>
      </w:pPr>
    </w:p>
    <w:p w14:paraId="3F3CF830" w14:textId="0F1D0F9D" w:rsidR="00E70E66" w:rsidRPr="00A00020" w:rsidRDefault="00E70E66" w:rsidP="00807DF9">
      <w:pPr>
        <w:pStyle w:val="Heading1"/>
        <w:spacing w:after="120"/>
        <w:rPr>
          <w:rFonts w:ascii="DengXian" w:eastAsia="DengXian" w:hAnsi="DengXian"/>
          <w:bCs/>
          <w:lang w:eastAsia="zh-HK"/>
        </w:rPr>
      </w:pPr>
      <w:r w:rsidRPr="00A00020">
        <w:rPr>
          <w:rFonts w:ascii="DengXian" w:eastAsia="DengXian" w:hAnsi="DengXian"/>
          <w:bCs/>
          <w:lang w:eastAsia="zh-HK"/>
        </w:rPr>
        <w:lastRenderedPageBreak/>
        <w:t>校園式學徒制和實習制適合哪些人？</w:t>
      </w:r>
    </w:p>
    <w:p w14:paraId="7AFD8DC4" w14:textId="0C6FE294" w:rsidR="00E70E66" w:rsidRPr="00A00020" w:rsidRDefault="00E70E66" w:rsidP="008A7A79">
      <w:pPr>
        <w:pStyle w:val="BodyText"/>
        <w:spacing w:before="1"/>
        <w:ind w:right="35"/>
        <w:rPr>
          <w:rFonts w:ascii="DengXian" w:eastAsia="DengXian" w:hAnsi="DengXian"/>
          <w:sz w:val="20"/>
          <w:lang w:eastAsia="zh-HK"/>
        </w:rPr>
      </w:pPr>
      <w:r w:rsidRPr="00A00020">
        <w:rPr>
          <w:rFonts w:ascii="DengXian" w:eastAsia="DengXian" w:hAnsi="DengXian"/>
          <w:lang w:eastAsia="zh-HK"/>
        </w:rPr>
        <w:t>此選項適用於在讀高中的同時又有興趣尋求特定行業或職業工作崗位的學生。</w:t>
      </w:r>
    </w:p>
    <w:p w14:paraId="251F5D50" w14:textId="36688F58" w:rsidR="00E70E66" w:rsidRPr="00A00020" w:rsidRDefault="00E70E66" w:rsidP="00807DF9">
      <w:pPr>
        <w:pStyle w:val="Heading1"/>
        <w:spacing w:after="120"/>
        <w:rPr>
          <w:rFonts w:ascii="DengXian" w:eastAsia="DengXian" w:hAnsi="DengXian"/>
          <w:lang w:eastAsia="zh-HK"/>
        </w:rPr>
      </w:pPr>
      <w:r w:rsidRPr="00A00020">
        <w:rPr>
          <w:rFonts w:ascii="DengXian" w:eastAsia="DengXian" w:hAnsi="DengXian"/>
          <w:bCs/>
          <w:lang w:eastAsia="zh-HK"/>
        </w:rPr>
        <w:t>學校需要批准學生的培訓計劃嗎？</w:t>
      </w:r>
    </w:p>
    <w:p w14:paraId="4DA7D31F" w14:textId="292C6DA5" w:rsidR="00E70E66" w:rsidRPr="00A00020" w:rsidRDefault="00E70E66" w:rsidP="00706A2D">
      <w:pPr>
        <w:pStyle w:val="BodyText"/>
        <w:spacing w:before="3"/>
        <w:ind w:right="218"/>
        <w:rPr>
          <w:rFonts w:ascii="DengXian" w:eastAsia="DengXian" w:hAnsi="DengXian"/>
          <w:sz w:val="18"/>
        </w:rPr>
      </w:pPr>
      <w:r w:rsidRPr="00A00020">
        <w:rPr>
          <w:rFonts w:ascii="DengXian" w:eastAsia="DengXian" w:hAnsi="DengXian"/>
          <w:lang w:eastAsia="zh-HK"/>
        </w:rPr>
        <w:t>作為學生整體教育計劃的一部分，校園式學徒制和實習制機會必須獲得學校的批准。</w:t>
      </w:r>
    </w:p>
    <w:p w14:paraId="3715E2D6" w14:textId="77777777" w:rsidR="006F7D66" w:rsidRPr="00A00020" w:rsidRDefault="00E70E66" w:rsidP="00807DF9">
      <w:pPr>
        <w:pStyle w:val="Heading1"/>
        <w:spacing w:after="120"/>
        <w:rPr>
          <w:rFonts w:ascii="DengXian" w:eastAsia="DengXian" w:hAnsi="DengXian"/>
        </w:rPr>
      </w:pPr>
      <w:r w:rsidRPr="00A00020">
        <w:rPr>
          <w:rFonts w:ascii="DengXian" w:eastAsia="DengXian" w:hAnsi="DengXian"/>
          <w:bCs/>
          <w:lang w:eastAsia="zh-HK"/>
        </w:rPr>
        <w:t>瞭解更多</w:t>
      </w:r>
    </w:p>
    <w:p w14:paraId="3A5B3CCE" w14:textId="23E6013A" w:rsidR="00E70E66" w:rsidRPr="00A00020" w:rsidRDefault="00E70E66" w:rsidP="00706A2D">
      <w:pPr>
        <w:ind w:right="218"/>
        <w:rPr>
          <w:rFonts w:ascii="DengXian" w:eastAsia="DengXian" w:hAnsi="DengXian"/>
          <w:spacing w:val="-2"/>
          <w:lang w:eastAsia="zh-HK"/>
        </w:rPr>
      </w:pPr>
      <w:r w:rsidRPr="00A00020">
        <w:rPr>
          <w:rFonts w:ascii="DengXian" w:eastAsia="DengXian" w:hAnsi="DengXian"/>
          <w:lang w:eastAsia="zh-HK"/>
        </w:rPr>
        <w:t xml:space="preserve">學校VET協調員將可以提供有關校園式學徒制和實習制的資訊和建議。更多資訊可以在 </w:t>
      </w:r>
      <w:hyperlink r:id="rId18" w:history="1">
        <w:r w:rsidRPr="00A00020">
          <w:rPr>
            <w:rStyle w:val="Hyperlink"/>
            <w:rFonts w:ascii="DengXian" w:eastAsia="DengXian" w:hAnsi="DengXian"/>
            <w:lang w:eastAsia="zh-HK"/>
          </w:rPr>
          <w:t>培訓和勞動力發展部</w:t>
        </w:r>
      </w:hyperlink>
      <w:r w:rsidRPr="00A00020">
        <w:rPr>
          <w:rFonts w:ascii="DengXian" w:eastAsia="DengXian" w:hAnsi="DengXian"/>
          <w:u w:val="single"/>
          <w:lang w:eastAsia="zh-HK"/>
        </w:rPr>
        <w:t xml:space="preserve"> </w:t>
      </w:r>
      <w:r w:rsidRPr="00A00020">
        <w:rPr>
          <w:rFonts w:ascii="DengXian" w:eastAsia="DengXian" w:hAnsi="DengXian"/>
          <w:vertAlign w:val="superscript"/>
          <w:lang w:eastAsia="zh-HK"/>
        </w:rPr>
        <w:t xml:space="preserve">3 </w:t>
      </w:r>
      <w:r w:rsidRPr="00A00020">
        <w:rPr>
          <w:rFonts w:ascii="DengXian" w:eastAsia="DengXian" w:hAnsi="DengXian"/>
          <w:lang w:eastAsia="zh-HK"/>
        </w:rPr>
        <w:t xml:space="preserve">網站以及 </w:t>
      </w:r>
      <w:hyperlink r:id="rId19" w:history="1">
        <w:r w:rsidRPr="00A00020">
          <w:rPr>
            <w:rStyle w:val="Hyperlink"/>
            <w:rFonts w:ascii="DengXian" w:eastAsia="DengXian" w:hAnsi="DengXian"/>
            <w:lang w:eastAsia="zh-HK"/>
          </w:rPr>
          <w:t>西澳大利亞州工作和技能</w:t>
        </w:r>
      </w:hyperlink>
      <w:r w:rsidRPr="00A00020">
        <w:rPr>
          <w:rFonts w:ascii="DengXian" w:eastAsia="DengXian" w:hAnsi="DengXian"/>
          <w:vertAlign w:val="superscript"/>
          <w:lang w:eastAsia="zh-HK"/>
        </w:rPr>
        <w:t xml:space="preserve"> 4 </w:t>
      </w:r>
      <w:r w:rsidRPr="00A00020">
        <w:rPr>
          <w:rFonts w:ascii="DengXian" w:eastAsia="DengXian" w:hAnsi="DengXian"/>
          <w:lang w:eastAsia="zh-HK"/>
        </w:rPr>
        <w:t>網站上找到，該網站也有關於原住民學校培訓計劃的情況說明。</w:t>
      </w:r>
    </w:p>
    <w:p w14:paraId="78A8AAD6" w14:textId="71C9710F" w:rsidR="002145BC" w:rsidRPr="00A00020" w:rsidRDefault="002145BC" w:rsidP="00706A2D">
      <w:pPr>
        <w:ind w:right="218"/>
        <w:rPr>
          <w:rFonts w:ascii="DengXian" w:eastAsia="DengXian" w:hAnsi="DengXian"/>
          <w:lang w:eastAsia="zh-HK"/>
        </w:rPr>
      </w:pPr>
    </w:p>
    <w:p w14:paraId="1F4FF03B" w14:textId="77777777" w:rsidR="00BC4CA5" w:rsidRPr="00A00020" w:rsidRDefault="00BC4CA5" w:rsidP="00BC4CA5">
      <w:pPr>
        <w:pStyle w:val="BodyText"/>
        <w:spacing w:before="1"/>
        <w:rPr>
          <w:rFonts w:ascii="DengXian" w:eastAsia="DengXian" w:hAnsi="DengXian"/>
          <w:sz w:val="25"/>
          <w:lang w:eastAsia="zh-HK"/>
        </w:rPr>
      </w:pPr>
      <w:r w:rsidRPr="00A00020">
        <w:rPr>
          <w:rFonts w:ascii="DengXian" w:eastAsia="DengXian" w:hAnsi="DengXian"/>
          <w:noProof/>
          <w:lang w:eastAsia="zh-HK"/>
        </w:rPr>
        <mc:AlternateContent>
          <mc:Choice Requires="wps">
            <w:drawing>
              <wp:anchor distT="0" distB="0" distL="0" distR="0" simplePos="0" relativeHeight="251658240" behindDoc="1" locked="0" layoutInCell="1" allowOverlap="1" wp14:anchorId="6425AC50" wp14:editId="14506CAE">
                <wp:simplePos x="0" y="0"/>
                <wp:positionH relativeFrom="page">
                  <wp:posOffset>901065</wp:posOffset>
                </wp:positionH>
                <wp:positionV relativeFrom="paragraph">
                  <wp:posOffset>198755</wp:posOffset>
                </wp:positionV>
                <wp:extent cx="1828800" cy="7620"/>
                <wp:effectExtent l="0" t="0" r="0" b="0"/>
                <wp:wrapTopAndBottom/>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A57EF" id="Rectangle 17" o:spid="_x0000_s1026" style="position:absolute;margin-left:70.95pt;margin-top:15.65pt;width:2in;height:.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" fillcolor="black" stroked="f">
                <w10:wrap type="topAndBottom" anchorx="page"/>
              </v:rect>
            </w:pict>
          </mc:Fallback>
        </mc:AlternateContent>
      </w:r>
    </w:p>
    <w:p w14:paraId="58BFD967" w14:textId="6B6A9879" w:rsidR="00BC4CA5" w:rsidRPr="00A00020" w:rsidRDefault="00BC4CA5" w:rsidP="00400D15">
      <w:pPr>
        <w:rPr>
          <w:rFonts w:ascii="DengXian" w:eastAsia="DengXian" w:hAnsi="DengXian"/>
          <w:sz w:val="20"/>
        </w:rPr>
      </w:pPr>
      <w:r w:rsidRPr="00A00020">
        <w:rPr>
          <w:rFonts w:ascii="DengXian" w:eastAsia="DengXian" w:hAnsi="DengXian"/>
          <w:sz w:val="13"/>
          <w:lang w:eastAsia="zh-HK"/>
        </w:rPr>
        <w:t xml:space="preserve">1 </w:t>
      </w:r>
      <w:hyperlink r:id="rId20" w:history="1">
        <w:r w:rsidRPr="00A00020">
          <w:rPr>
            <w:rStyle w:val="Hyperlink"/>
            <w:rFonts w:ascii="DengXian" w:eastAsia="DengXian" w:hAnsi="DengXian"/>
            <w:sz w:val="20"/>
            <w:lang w:eastAsia="zh-HK"/>
          </w:rPr>
          <w:t>https://www.dtwd.wa.gov.au/apprenticeship-office</w:t>
        </w:r>
      </w:hyperlink>
    </w:p>
    <w:p w14:paraId="37D281D3" w14:textId="3D8B47D2" w:rsidR="002145BC" w:rsidRPr="00A00020" w:rsidRDefault="00BC4CA5" w:rsidP="00400D15">
      <w:pPr>
        <w:rPr>
          <w:rFonts w:ascii="DengXian" w:eastAsia="DengXian" w:hAnsi="DengXian"/>
          <w:spacing w:val="-2"/>
          <w:position w:val="6"/>
          <w:sz w:val="13"/>
        </w:rPr>
      </w:pPr>
      <w:r w:rsidRPr="00A00020">
        <w:rPr>
          <w:rFonts w:ascii="DengXian" w:eastAsia="DengXian" w:hAnsi="DengXian"/>
          <w:sz w:val="13"/>
          <w:lang w:eastAsia="zh-HK"/>
        </w:rPr>
        <w:t xml:space="preserve">2 </w:t>
      </w:r>
      <w:hyperlink r:id="rId21" w:history="1">
        <w:r w:rsidRPr="00A00020">
          <w:rPr>
            <w:rFonts w:ascii="DengXian" w:eastAsia="DengXian" w:hAnsi="DengXian"/>
            <w:color w:val="0462C1"/>
            <w:sz w:val="20"/>
            <w:u w:val="single"/>
            <w:lang w:eastAsia="zh-HK"/>
          </w:rPr>
          <w:t>https://www.apprenticeshipsupport.com.au/Apprentices/What-is-an-apprenticeship</w:t>
        </w:r>
      </w:hyperlink>
    </w:p>
    <w:p w14:paraId="32BD9B00" w14:textId="567245DA" w:rsidR="002145BC" w:rsidRPr="00A00020" w:rsidRDefault="002145BC" w:rsidP="00853FD0">
      <w:pPr>
        <w:rPr>
          <w:rFonts w:ascii="DengXian" w:eastAsia="DengXian" w:hAnsi="DengXian"/>
          <w:color w:val="0462C1"/>
          <w:spacing w:val="-2"/>
          <w:sz w:val="20"/>
          <w:u w:val="single" w:color="0462C1"/>
        </w:rPr>
      </w:pPr>
      <w:r w:rsidRPr="00A00020">
        <w:rPr>
          <w:rFonts w:ascii="DengXian" w:eastAsia="DengXian" w:hAnsi="DengXian"/>
          <w:sz w:val="13"/>
          <w:lang w:eastAsia="zh-HK"/>
        </w:rPr>
        <w:t xml:space="preserve">3 </w:t>
      </w:r>
      <w:r w:rsidRPr="00A00020">
        <w:rPr>
          <w:rFonts w:ascii="DengXian" w:eastAsia="DengXian" w:hAnsi="DengXian"/>
          <w:color w:val="0462C1"/>
          <w:sz w:val="20"/>
          <w:u w:val="single"/>
          <w:lang w:eastAsia="zh-HK"/>
        </w:rPr>
        <w:t xml:space="preserve">https://www.wa.gov.au/government/publications/school-based-apprenticeship-and-traineeship-guide </w:t>
      </w:r>
    </w:p>
    <w:p w14:paraId="2A89A19C" w14:textId="2AD01E2D" w:rsidR="00E70E66" w:rsidRPr="00A00020" w:rsidRDefault="002145BC" w:rsidP="00400D15">
      <w:pPr>
        <w:rPr>
          <w:rFonts w:ascii="DengXian" w:eastAsia="DengXian" w:hAnsi="DengXian"/>
          <w:spacing w:val="-2"/>
          <w:position w:val="6"/>
          <w:sz w:val="13"/>
        </w:rPr>
      </w:pPr>
      <w:r w:rsidRPr="00A00020">
        <w:rPr>
          <w:rFonts w:ascii="DengXian" w:eastAsia="DengXian" w:hAnsi="DengXian"/>
          <w:sz w:val="13"/>
          <w:lang w:eastAsia="zh-HK"/>
        </w:rPr>
        <w:t xml:space="preserve">4 </w:t>
      </w:r>
      <w:hyperlink r:id="rId22" w:history="1">
        <w:r w:rsidRPr="00A00020">
          <w:rPr>
            <w:rFonts w:ascii="DengXian" w:eastAsia="DengXian" w:hAnsi="DengXian"/>
            <w:color w:val="0462C1"/>
            <w:sz w:val="20"/>
            <w:u w:val="single"/>
            <w:lang w:eastAsia="zh-HK"/>
          </w:rPr>
          <w:t>https://www.jobsandskills.wa.gov.au/training/schools-and-school-students</w:t>
        </w:r>
      </w:hyperlink>
    </w:p>
    <w:sectPr w:rsidR="00E70E66" w:rsidRPr="00A00020" w:rsidSect="00B61733">
      <w:headerReference w:type="first" r:id="rId23"/>
      <w:footerReference w:type="first" r:id="rId24"/>
      <w:pgSz w:w="11906" w:h="16838"/>
      <w:pgMar w:top="1418" w:right="1418"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B8CB4" w14:textId="77777777" w:rsidR="00683C1C" w:rsidRDefault="00683C1C" w:rsidP="00127DAD">
      <w:r>
        <w:separator/>
      </w:r>
    </w:p>
  </w:endnote>
  <w:endnote w:type="continuationSeparator" w:id="0">
    <w:p w14:paraId="791FF9C6" w14:textId="77777777" w:rsidR="00683C1C" w:rsidRDefault="00683C1C" w:rsidP="00127DAD">
      <w:r>
        <w:continuationSeparator/>
      </w:r>
    </w:p>
  </w:endnote>
  <w:endnote w:type="continuationNotice" w:id="1">
    <w:p w14:paraId="4B5A637A" w14:textId="77777777" w:rsidR="00683C1C" w:rsidRDefault="00683C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67D8" w14:textId="58125A02" w:rsidR="008626AA" w:rsidRPr="001E1668" w:rsidRDefault="008626AA" w:rsidP="008626AA">
    <w:pPr>
      <w:pStyle w:val="Footer"/>
    </w:pPr>
    <w:r>
      <w:rPr>
        <w:lang w:eastAsia="zh-HK"/>
      </w:rPr>
      <w:tab/>
    </w:r>
    <w:r>
      <w:rPr>
        <w:lang w:eastAsia="zh-HK"/>
      </w:rPr>
      <w:tab/>
    </w:r>
    <w:sdt>
      <w:sdtPr>
        <w:rPr>
          <w:sz w:val="18"/>
          <w:szCs w:val="14"/>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eastAsia="zh-HK"/>
          </w:rPr>
          <w:t>D24/0267043</w:t>
        </w:r>
      </w:sdtContent>
    </w:sdt>
  </w:p>
  <w:p w14:paraId="3CC1B870" w14:textId="5D7272A4" w:rsidR="000F6D5A" w:rsidRPr="008626AA" w:rsidRDefault="008626AA" w:rsidP="008626AA">
    <w:pPr>
      <w:pStyle w:val="Footer"/>
    </w:pPr>
    <w:r>
      <w:rPr>
        <w:lang w:eastAsia="zh-HK"/>
      </w:rPr>
      <w:tab/>
    </w:r>
    <w:r>
      <w:rPr>
        <w:lang w:eastAsia="zh-HK"/>
      </w:rPr>
      <w:fldChar w:fldCharType="begin"/>
    </w:r>
    <w:r>
      <w:rPr>
        <w:lang w:eastAsia="zh-HK"/>
      </w:rPr>
      <w:instrText xml:space="preserve"> PAGE   \* MERGEFORMAT </w:instrText>
    </w:r>
    <w:r>
      <w:rPr>
        <w:lang w:eastAsia="zh-HK"/>
      </w:rPr>
      <w:fldChar w:fldCharType="separate"/>
    </w:r>
    <w:r>
      <w:rPr>
        <w:noProof/>
        <w:lang w:eastAsia="zh-HK"/>
      </w:rPr>
      <w:t>2</w:t>
    </w:r>
    <w:r>
      <w:rPr>
        <w:lang w:eastAsia="zh-HK"/>
      </w:rPr>
      <w:fldChar w:fldCharType="end"/>
    </w:r>
    <w:r>
      <w:rPr>
        <w:lang w:eastAsia="zh-HK"/>
      </w:rPr>
      <w:tab/>
      <w:t>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891F" w14:textId="5350EF11" w:rsidR="00440775" w:rsidRPr="009A01B4" w:rsidRDefault="001E1668" w:rsidP="001E1668">
    <w:pPr>
      <w:pStyle w:val="Footer"/>
      <w:rPr>
        <w:sz w:val="18"/>
        <w:szCs w:val="14"/>
      </w:rPr>
    </w:pPr>
    <w:r>
      <w:rPr>
        <w:lang w:eastAsia="zh-HK"/>
      </w:rPr>
      <w:tab/>
    </w:r>
    <w:r>
      <w:rPr>
        <w:lang w:eastAsia="zh-HK"/>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eastAsia="zh-HK"/>
          </w:rPr>
          <w:t>D24/0267043</w:t>
        </w:r>
      </w:sdtContent>
    </w:sdt>
  </w:p>
  <w:p w14:paraId="0E2C46A7" w14:textId="72A5667C" w:rsidR="00AF71AF" w:rsidRPr="009A01B4" w:rsidRDefault="00440775" w:rsidP="001E1668">
    <w:pPr>
      <w:pStyle w:val="Footer"/>
      <w:rPr>
        <w:sz w:val="18"/>
        <w:szCs w:val="14"/>
      </w:rPr>
    </w:pPr>
    <w:r>
      <w:rPr>
        <w:lang w:eastAsia="zh-HK"/>
      </w:rPr>
      <w:tab/>
    </w:r>
    <w:r>
      <w:rPr>
        <w:lang w:eastAsia="zh-HK"/>
      </w:rPr>
      <w:tab/>
    </w:r>
    <w:r>
      <w:rPr>
        <w:sz w:val="18"/>
        <w:szCs w:val="14"/>
        <w:lang w:eastAsia="zh-HK"/>
      </w:rPr>
      <w:t>February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B7CB3" w14:textId="77777777" w:rsidR="00B61733" w:rsidRPr="009A01B4" w:rsidRDefault="00B61733" w:rsidP="00B61733">
    <w:pPr>
      <w:pStyle w:val="Footer"/>
      <w:rPr>
        <w:sz w:val="18"/>
        <w:szCs w:val="14"/>
      </w:rPr>
    </w:pPr>
    <w:r>
      <w:rPr>
        <w:lang w:eastAsia="zh-HK"/>
      </w:rPr>
      <w:tab/>
    </w:r>
    <w:r>
      <w:rPr>
        <w:lang w:eastAsia="zh-HK"/>
      </w:rPr>
      <w:tab/>
    </w:r>
    <w:sdt>
      <w:sdtPr>
        <w:rPr>
          <w:sz w:val="18"/>
          <w:szCs w:val="14"/>
        </w:rPr>
        <w:alias w:val="TRIM number"/>
        <w:tag w:val="TRIM number"/>
        <w:id w:val="-242419784"/>
        <w:placeholder>
          <w:docPart w:val="F399F6BC91274EA5951CC94C413C1602"/>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eastAsia="zh-HK"/>
          </w:rPr>
          <w:t>D24/0267043</w:t>
        </w:r>
      </w:sdtContent>
    </w:sdt>
  </w:p>
  <w:p w14:paraId="7C4B9503" w14:textId="77777777" w:rsidR="00B61733" w:rsidRPr="009A01B4" w:rsidRDefault="00B61733" w:rsidP="00B61733">
    <w:pPr>
      <w:pStyle w:val="Footer"/>
      <w:rPr>
        <w:sz w:val="18"/>
        <w:szCs w:val="14"/>
      </w:rPr>
    </w:pPr>
    <w:r>
      <w:rPr>
        <w:lang w:eastAsia="zh-HK"/>
      </w:rPr>
      <w:tab/>
    </w:r>
    <w:r>
      <w:rPr>
        <w:lang w:eastAsia="zh-HK"/>
      </w:rPr>
      <w:tab/>
    </w:r>
    <w:r>
      <w:rPr>
        <w:sz w:val="18"/>
        <w:szCs w:val="14"/>
        <w:lang w:eastAsia="zh-HK"/>
      </w:rPr>
      <w:t>February 2025</w:t>
    </w:r>
  </w:p>
  <w:sdt>
    <w:sdtPr>
      <w:id w:val="1704985249"/>
      <w:docPartObj>
        <w:docPartGallery w:val="Page Numbers (Bottom of Page)"/>
        <w:docPartUnique/>
      </w:docPartObj>
    </w:sdtPr>
    <w:sdtEndPr>
      <w:rPr>
        <w:noProof/>
      </w:rPr>
    </w:sdtEndPr>
    <w:sdtContent>
      <w:p w14:paraId="5BE388AD" w14:textId="0A92E45E" w:rsidR="00B61733" w:rsidRPr="00B61733" w:rsidRDefault="00B61733" w:rsidP="00B61733">
        <w:pPr>
          <w:pStyle w:val="Footer"/>
          <w:jc w:val="center"/>
        </w:pPr>
        <w:r>
          <w:rPr>
            <w:lang w:eastAsia="zh-HK"/>
          </w:rPr>
          <w:fldChar w:fldCharType="begin"/>
        </w:r>
        <w:r>
          <w:rPr>
            <w:lang w:eastAsia="zh-HK"/>
          </w:rPr>
          <w:instrText xml:space="preserve"> PAGE   \* MERGEFORMAT </w:instrText>
        </w:r>
        <w:r>
          <w:rPr>
            <w:lang w:eastAsia="zh-HK"/>
          </w:rPr>
          <w:fldChar w:fldCharType="separate"/>
        </w:r>
        <w:r>
          <w:rPr>
            <w:noProof/>
            <w:lang w:eastAsia="zh-HK"/>
          </w:rPr>
          <w:t>2</w:t>
        </w:r>
        <w:r>
          <w:rPr>
            <w:noProof/>
            <w:lang w:eastAsia="zh-HK"/>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5AB72" w14:textId="77777777" w:rsidR="00683C1C" w:rsidRDefault="00683C1C" w:rsidP="00127DAD">
      <w:r>
        <w:separator/>
      </w:r>
    </w:p>
  </w:footnote>
  <w:footnote w:type="continuationSeparator" w:id="0">
    <w:p w14:paraId="1DD7726C" w14:textId="77777777" w:rsidR="00683C1C" w:rsidRDefault="00683C1C" w:rsidP="00127DAD">
      <w:r>
        <w:continuationSeparator/>
      </w:r>
    </w:p>
  </w:footnote>
  <w:footnote w:type="continuationNotice" w:id="1">
    <w:p w14:paraId="4C44F41B" w14:textId="77777777" w:rsidR="00683C1C" w:rsidRDefault="00683C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9A0D" w14:textId="77777777" w:rsidR="00633068" w:rsidRDefault="00633068">
    <w:pPr>
      <w:pStyle w:val="Header"/>
    </w:pPr>
    <w:r>
      <w:rPr>
        <w:noProof/>
        <w:lang w:eastAsia="zh-HK"/>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0BE11" w14:textId="2A987408" w:rsidR="00916AF7" w:rsidRDefault="00A00020" w:rsidP="00127DAD">
    <w:pPr>
      <w:pStyle w:val="Header"/>
    </w:pPr>
    <w:r>
      <w:rPr>
        <w:noProof/>
      </w:rPr>
      <mc:AlternateContent>
        <mc:Choice Requires="wps">
          <w:drawing>
            <wp:anchor distT="45720" distB="45720" distL="114300" distR="114300" simplePos="0" relativeHeight="251662338" behindDoc="0" locked="0" layoutInCell="1" allowOverlap="1" wp14:anchorId="35A81CBE" wp14:editId="70DA172F">
              <wp:simplePos x="0" y="0"/>
              <wp:positionH relativeFrom="page">
                <wp:align>right</wp:align>
              </wp:positionH>
              <wp:positionV relativeFrom="paragraph">
                <wp:posOffset>-136572</wp:posOffset>
              </wp:positionV>
              <wp:extent cx="126238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1404620"/>
                      </a:xfrm>
                      <a:prstGeom prst="rect">
                        <a:avLst/>
                      </a:prstGeom>
                      <a:noFill/>
                      <a:ln w="9525">
                        <a:noFill/>
                        <a:miter lim="800000"/>
                        <a:headEnd/>
                        <a:tailEnd/>
                      </a:ln>
                    </wps:spPr>
                    <wps:txbx>
                      <w:txbxContent>
                        <w:p w14:paraId="6D094D3E" w14:textId="26A7AAE3" w:rsidR="00A00020" w:rsidRPr="00A00020" w:rsidRDefault="00A00020">
                          <w:pPr>
                            <w:rPr>
                              <w:rFonts w:hint="eastAsia"/>
                              <w:color w:val="404040" w:themeColor="text1" w:themeTint="BF"/>
                              <w:sz w:val="18"/>
                              <w:szCs w:val="18"/>
                            </w:rPr>
                          </w:pPr>
                          <w:r w:rsidRPr="00A00020">
                            <w:rPr>
                              <w:rFonts w:eastAsia="DengXian"/>
                              <w:color w:val="404040" w:themeColor="text1" w:themeTint="BF"/>
                              <w:sz w:val="18"/>
                              <w:szCs w:val="18"/>
                              <w:lang w:eastAsia="zh-CN"/>
                            </w:rPr>
                            <w:t>Traditional</w:t>
                          </w:r>
                          <w:r w:rsidRPr="00A00020">
                            <w:rPr>
                              <w:rFonts w:eastAsia="DengXian" w:hint="eastAsia"/>
                              <w:color w:val="404040" w:themeColor="text1" w:themeTint="BF"/>
                              <w:sz w:val="18"/>
                              <w:szCs w:val="18"/>
                              <w:lang w:eastAsia="zh-CN"/>
                            </w:rPr>
                            <w:t xml:space="preserve"> </w:t>
                          </w:r>
                          <w:r w:rsidRPr="00A00020">
                            <w:rPr>
                              <w:rFonts w:eastAsia="DengXian"/>
                              <w:color w:val="404040" w:themeColor="text1" w:themeTint="BF"/>
                              <w:sz w:val="18"/>
                              <w:szCs w:val="18"/>
                              <w:lang w:eastAsia="zh-CN"/>
                            </w:rPr>
                            <w:t>Chinese</w:t>
                          </w:r>
                          <w:r w:rsidRPr="00A00020">
                            <w:rPr>
                              <w:rFonts w:eastAsia="DengXian" w:hint="eastAsia"/>
                              <w:color w:val="404040" w:themeColor="text1" w:themeTint="BF"/>
                              <w:sz w:val="18"/>
                              <w:szCs w:val="18"/>
                              <w:lang w:eastAsia="zh-CN"/>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A81CBE" id="_x0000_t202" coordsize="21600,21600" o:spt="202" path="m,l,21600r21600,l21600,xe">
              <v:stroke joinstyle="miter"/>
              <v:path gradientshapeok="t" o:connecttype="rect"/>
            </v:shapetype>
            <v:shape id="Text Box 2" o:spid="_x0000_s1026" type="#_x0000_t202" style="position:absolute;margin-left:48.2pt;margin-top:-10.75pt;width:99.4pt;height:110.6pt;z-index:251662338;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" filled="f" stroked="f">
              <v:textbox style="mso-fit-shape-to-text:t">
                <w:txbxContent>
                  <w:p w14:paraId="6D094D3E" w14:textId="26A7AAE3" w:rsidR="00A00020" w:rsidRPr="00A00020" w:rsidRDefault="00A00020">
                    <w:pPr>
                      <w:rPr>
                        <w:rFonts w:hint="eastAsia"/>
                        <w:color w:val="404040" w:themeColor="text1" w:themeTint="BF"/>
                        <w:sz w:val="18"/>
                        <w:szCs w:val="18"/>
                      </w:rPr>
                    </w:pPr>
                    <w:r w:rsidRPr="00A00020">
                      <w:rPr>
                        <w:rFonts w:eastAsia="DengXian"/>
                        <w:color w:val="404040" w:themeColor="text1" w:themeTint="BF"/>
                        <w:sz w:val="18"/>
                        <w:szCs w:val="18"/>
                        <w:lang w:eastAsia="zh-CN"/>
                      </w:rPr>
                      <w:t>Traditional</w:t>
                    </w:r>
                    <w:r w:rsidRPr="00A00020">
                      <w:rPr>
                        <w:rFonts w:eastAsia="DengXian" w:hint="eastAsia"/>
                        <w:color w:val="404040" w:themeColor="text1" w:themeTint="BF"/>
                        <w:sz w:val="18"/>
                        <w:szCs w:val="18"/>
                        <w:lang w:eastAsia="zh-CN"/>
                      </w:rPr>
                      <w:t xml:space="preserve"> </w:t>
                    </w:r>
                    <w:r w:rsidRPr="00A00020">
                      <w:rPr>
                        <w:rFonts w:eastAsia="DengXian"/>
                        <w:color w:val="404040" w:themeColor="text1" w:themeTint="BF"/>
                        <w:sz w:val="18"/>
                        <w:szCs w:val="18"/>
                        <w:lang w:eastAsia="zh-CN"/>
                      </w:rPr>
                      <w:t>Chinese</w:t>
                    </w:r>
                    <w:r w:rsidRPr="00A00020">
                      <w:rPr>
                        <w:rFonts w:eastAsia="DengXian" w:hint="eastAsia"/>
                        <w:color w:val="404040" w:themeColor="text1" w:themeTint="BF"/>
                        <w:sz w:val="18"/>
                        <w:szCs w:val="18"/>
                        <w:lang w:eastAsia="zh-CN"/>
                      </w:rPr>
                      <w:t xml:space="preserve"> </w:t>
                    </w:r>
                  </w:p>
                </w:txbxContent>
              </v:textbox>
              <w10:wrap type="square" anchorx="page"/>
            </v:shape>
          </w:pict>
        </mc:Fallback>
      </mc:AlternateContent>
    </w:r>
    <w:r w:rsidR="00DD5BF0">
      <w:rPr>
        <w:noProof/>
        <w:lang w:eastAsia="zh-HK"/>
      </w:rPr>
      <w:drawing>
        <wp:anchor distT="0" distB="0" distL="114300" distR="114300" simplePos="0" relativeHeight="251658240"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eastAsia="zh-HK"/>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1A630" w14:textId="68A3DF36" w:rsidR="00891B2A" w:rsidRDefault="00891B2A" w:rsidP="00127DAD">
    <w:pPr>
      <w:pStyle w:val="Header"/>
    </w:pPr>
    <w:r>
      <w:rPr>
        <w:noProof/>
        <w:lang w:eastAsia="zh-HK"/>
      </w:rPr>
      <w:drawing>
        <wp:anchor distT="0" distB="0" distL="114300" distR="114300" simplePos="0" relativeHeight="251660290" behindDoc="1" locked="0" layoutInCell="1" allowOverlap="1" wp14:anchorId="14B154C9" wp14:editId="720E5239">
          <wp:simplePos x="0" y="0"/>
          <wp:positionH relativeFrom="page">
            <wp:align>left</wp:align>
          </wp:positionH>
          <wp:positionV relativeFrom="page">
            <wp:align>top</wp:align>
          </wp:positionV>
          <wp:extent cx="7559675" cy="10690225"/>
          <wp:effectExtent l="0" t="0" r="3175" b="0"/>
          <wp:wrapNone/>
          <wp:docPr id="1576396798" name="Picture 1576396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2" w15:restartNumberingAfterBreak="0">
    <w:nsid w:val="418433A8"/>
    <w:multiLevelType w:val="multilevel"/>
    <w:tmpl w:val="908CAE96"/>
    <w:numStyleLink w:val="NumberedList"/>
  </w:abstractNum>
  <w:abstractNum w:abstractNumId="13" w15:restartNumberingAfterBreak="0">
    <w:nsid w:val="6F206309"/>
    <w:multiLevelType w:val="multilevel"/>
    <w:tmpl w:val="7C98648E"/>
    <w:numStyleLink w:val="BulletedList"/>
  </w:abstractNum>
  <w:num w:numId="1" w16cid:durableId="2134012796">
    <w:abstractNumId w:val="13"/>
  </w:num>
  <w:num w:numId="2" w16cid:durableId="684401123">
    <w:abstractNumId w:val="9"/>
  </w:num>
  <w:num w:numId="3" w16cid:durableId="841824273">
    <w:abstractNumId w:val="10"/>
  </w:num>
  <w:num w:numId="4" w16cid:durableId="1629553908">
    <w:abstractNumId w:val="12"/>
  </w:num>
  <w:num w:numId="5" w16cid:durableId="246690241">
    <w:abstractNumId w:val="11"/>
  </w:num>
  <w:num w:numId="6" w16cid:durableId="1254436636">
    <w:abstractNumId w:val="7"/>
  </w:num>
  <w:num w:numId="7" w16cid:durableId="2134860831">
    <w:abstractNumId w:val="6"/>
  </w:num>
  <w:num w:numId="8" w16cid:durableId="1313874356">
    <w:abstractNumId w:val="5"/>
  </w:num>
  <w:num w:numId="9" w16cid:durableId="73861930">
    <w:abstractNumId w:val="4"/>
  </w:num>
  <w:num w:numId="10" w16cid:durableId="742724772">
    <w:abstractNumId w:val="8"/>
  </w:num>
  <w:num w:numId="11" w16cid:durableId="1087964021">
    <w:abstractNumId w:val="3"/>
  </w:num>
  <w:num w:numId="12" w16cid:durableId="930165826">
    <w:abstractNumId w:val="2"/>
  </w:num>
  <w:num w:numId="13" w16cid:durableId="1278834506">
    <w:abstractNumId w:val="1"/>
  </w:num>
  <w:num w:numId="14" w16cid:durableId="837814205">
    <w:abstractNumId w:val="0"/>
  </w:num>
  <w:num w:numId="15" w16cid:durableId="1866937558">
    <w:abstractNumId w:val="13"/>
  </w:num>
  <w:num w:numId="16" w16cid:durableId="783884164">
    <w:abstractNumId w:val="9"/>
  </w:num>
  <w:num w:numId="17" w16cid:durableId="7931378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41982"/>
    <w:rsid w:val="00042E65"/>
    <w:rsid w:val="00043E92"/>
    <w:rsid w:val="00052680"/>
    <w:rsid w:val="000626CD"/>
    <w:rsid w:val="0007329C"/>
    <w:rsid w:val="00073C07"/>
    <w:rsid w:val="00074F3E"/>
    <w:rsid w:val="000776FB"/>
    <w:rsid w:val="00077ED0"/>
    <w:rsid w:val="00092DEE"/>
    <w:rsid w:val="000A5C8A"/>
    <w:rsid w:val="000A6D78"/>
    <w:rsid w:val="000B0131"/>
    <w:rsid w:val="000B6A3E"/>
    <w:rsid w:val="000C3A41"/>
    <w:rsid w:val="000C58B8"/>
    <w:rsid w:val="000D16EA"/>
    <w:rsid w:val="000E61C9"/>
    <w:rsid w:val="000F3848"/>
    <w:rsid w:val="000F6D5A"/>
    <w:rsid w:val="001074B4"/>
    <w:rsid w:val="00117BC1"/>
    <w:rsid w:val="00127DAD"/>
    <w:rsid w:val="0013587A"/>
    <w:rsid w:val="00167B2B"/>
    <w:rsid w:val="00174699"/>
    <w:rsid w:val="0017483D"/>
    <w:rsid w:val="00177D2D"/>
    <w:rsid w:val="00185215"/>
    <w:rsid w:val="001D4434"/>
    <w:rsid w:val="001D492C"/>
    <w:rsid w:val="001E1668"/>
    <w:rsid w:val="001E62CB"/>
    <w:rsid w:val="001F4517"/>
    <w:rsid w:val="001F63E2"/>
    <w:rsid w:val="002145BC"/>
    <w:rsid w:val="00237DA1"/>
    <w:rsid w:val="00243F86"/>
    <w:rsid w:val="00250BF2"/>
    <w:rsid w:val="00256D38"/>
    <w:rsid w:val="0025779F"/>
    <w:rsid w:val="002713DF"/>
    <w:rsid w:val="002715EE"/>
    <w:rsid w:val="002771D2"/>
    <w:rsid w:val="002912CB"/>
    <w:rsid w:val="002964D2"/>
    <w:rsid w:val="00297C14"/>
    <w:rsid w:val="002D49E6"/>
    <w:rsid w:val="002D7141"/>
    <w:rsid w:val="002E0306"/>
    <w:rsid w:val="002E3D4D"/>
    <w:rsid w:val="002F01CD"/>
    <w:rsid w:val="002F49DF"/>
    <w:rsid w:val="00302235"/>
    <w:rsid w:val="00303358"/>
    <w:rsid w:val="00306884"/>
    <w:rsid w:val="003152E0"/>
    <w:rsid w:val="00316604"/>
    <w:rsid w:val="0031727B"/>
    <w:rsid w:val="003403BB"/>
    <w:rsid w:val="00365B17"/>
    <w:rsid w:val="00376020"/>
    <w:rsid w:val="00380413"/>
    <w:rsid w:val="00381218"/>
    <w:rsid w:val="00383E16"/>
    <w:rsid w:val="00390D50"/>
    <w:rsid w:val="00392C1D"/>
    <w:rsid w:val="00396551"/>
    <w:rsid w:val="00397F0C"/>
    <w:rsid w:val="003A1CC6"/>
    <w:rsid w:val="003B56AB"/>
    <w:rsid w:val="003C3383"/>
    <w:rsid w:val="003C7215"/>
    <w:rsid w:val="003D4586"/>
    <w:rsid w:val="003E4E02"/>
    <w:rsid w:val="00400A4A"/>
    <w:rsid w:val="00400D15"/>
    <w:rsid w:val="004103B9"/>
    <w:rsid w:val="00414D84"/>
    <w:rsid w:val="0042142B"/>
    <w:rsid w:val="00424303"/>
    <w:rsid w:val="00440775"/>
    <w:rsid w:val="0044231C"/>
    <w:rsid w:val="004457C7"/>
    <w:rsid w:val="00461B71"/>
    <w:rsid w:val="00465701"/>
    <w:rsid w:val="004661A2"/>
    <w:rsid w:val="00466E52"/>
    <w:rsid w:val="00467653"/>
    <w:rsid w:val="00486A4E"/>
    <w:rsid w:val="004A2133"/>
    <w:rsid w:val="004B06B1"/>
    <w:rsid w:val="004B73BC"/>
    <w:rsid w:val="004C6818"/>
    <w:rsid w:val="004D0B2E"/>
    <w:rsid w:val="0050052A"/>
    <w:rsid w:val="005007C0"/>
    <w:rsid w:val="00531CB8"/>
    <w:rsid w:val="00566FE9"/>
    <w:rsid w:val="005728CD"/>
    <w:rsid w:val="005A1925"/>
    <w:rsid w:val="005A7FA3"/>
    <w:rsid w:val="005B0ADF"/>
    <w:rsid w:val="005B118D"/>
    <w:rsid w:val="005B2D97"/>
    <w:rsid w:val="005D0F5C"/>
    <w:rsid w:val="005E1145"/>
    <w:rsid w:val="005E1703"/>
    <w:rsid w:val="0060579B"/>
    <w:rsid w:val="006114E9"/>
    <w:rsid w:val="00620FC1"/>
    <w:rsid w:val="00633068"/>
    <w:rsid w:val="00644561"/>
    <w:rsid w:val="0065350E"/>
    <w:rsid w:val="00656F46"/>
    <w:rsid w:val="0066015D"/>
    <w:rsid w:val="0066581B"/>
    <w:rsid w:val="0066616A"/>
    <w:rsid w:val="006723BD"/>
    <w:rsid w:val="006803AA"/>
    <w:rsid w:val="00683C1C"/>
    <w:rsid w:val="00692BC1"/>
    <w:rsid w:val="00694952"/>
    <w:rsid w:val="006A1BE6"/>
    <w:rsid w:val="006A3C91"/>
    <w:rsid w:val="006B214C"/>
    <w:rsid w:val="006D0BC0"/>
    <w:rsid w:val="006D622D"/>
    <w:rsid w:val="006F639D"/>
    <w:rsid w:val="006F78A9"/>
    <w:rsid w:val="006F7D66"/>
    <w:rsid w:val="00706A2D"/>
    <w:rsid w:val="007343DF"/>
    <w:rsid w:val="007358C4"/>
    <w:rsid w:val="00736486"/>
    <w:rsid w:val="007365A4"/>
    <w:rsid w:val="00751056"/>
    <w:rsid w:val="00753103"/>
    <w:rsid w:val="007657C5"/>
    <w:rsid w:val="007761FB"/>
    <w:rsid w:val="00783AC6"/>
    <w:rsid w:val="00786BF1"/>
    <w:rsid w:val="007875ED"/>
    <w:rsid w:val="00795465"/>
    <w:rsid w:val="007A58C0"/>
    <w:rsid w:val="007A782B"/>
    <w:rsid w:val="007B3B0D"/>
    <w:rsid w:val="007D688E"/>
    <w:rsid w:val="007E0C40"/>
    <w:rsid w:val="007F30C7"/>
    <w:rsid w:val="007F4D2D"/>
    <w:rsid w:val="008024E0"/>
    <w:rsid w:val="0080285D"/>
    <w:rsid w:val="00805AB3"/>
    <w:rsid w:val="00807DF9"/>
    <w:rsid w:val="008250E2"/>
    <w:rsid w:val="008345E0"/>
    <w:rsid w:val="00840EFA"/>
    <w:rsid w:val="00843E30"/>
    <w:rsid w:val="00845C58"/>
    <w:rsid w:val="00853FD0"/>
    <w:rsid w:val="00860257"/>
    <w:rsid w:val="008626AA"/>
    <w:rsid w:val="008631A5"/>
    <w:rsid w:val="0088584D"/>
    <w:rsid w:val="00886E6E"/>
    <w:rsid w:val="008911E4"/>
    <w:rsid w:val="00891B2A"/>
    <w:rsid w:val="00893993"/>
    <w:rsid w:val="008A1F74"/>
    <w:rsid w:val="008A45EB"/>
    <w:rsid w:val="008A7361"/>
    <w:rsid w:val="008A7A79"/>
    <w:rsid w:val="008B02EB"/>
    <w:rsid w:val="008C2A68"/>
    <w:rsid w:val="008D7EFC"/>
    <w:rsid w:val="008E6F71"/>
    <w:rsid w:val="00916AF7"/>
    <w:rsid w:val="009239C6"/>
    <w:rsid w:val="00940F44"/>
    <w:rsid w:val="0094357C"/>
    <w:rsid w:val="00944008"/>
    <w:rsid w:val="00945850"/>
    <w:rsid w:val="0095620D"/>
    <w:rsid w:val="009567D2"/>
    <w:rsid w:val="00967403"/>
    <w:rsid w:val="00976958"/>
    <w:rsid w:val="0098786E"/>
    <w:rsid w:val="00992BCE"/>
    <w:rsid w:val="009A01B4"/>
    <w:rsid w:val="009A33A4"/>
    <w:rsid w:val="009F5293"/>
    <w:rsid w:val="009F7FE4"/>
    <w:rsid w:val="00A00020"/>
    <w:rsid w:val="00A11DD1"/>
    <w:rsid w:val="00A15FCB"/>
    <w:rsid w:val="00A1685E"/>
    <w:rsid w:val="00A26AEF"/>
    <w:rsid w:val="00A35095"/>
    <w:rsid w:val="00A43B6C"/>
    <w:rsid w:val="00A44533"/>
    <w:rsid w:val="00A54ECE"/>
    <w:rsid w:val="00A64252"/>
    <w:rsid w:val="00A64930"/>
    <w:rsid w:val="00A66AAD"/>
    <w:rsid w:val="00A8272B"/>
    <w:rsid w:val="00AA413D"/>
    <w:rsid w:val="00AB79C4"/>
    <w:rsid w:val="00AC56FB"/>
    <w:rsid w:val="00AC641B"/>
    <w:rsid w:val="00AF71AF"/>
    <w:rsid w:val="00B050C5"/>
    <w:rsid w:val="00B06BD2"/>
    <w:rsid w:val="00B143E6"/>
    <w:rsid w:val="00B15EFD"/>
    <w:rsid w:val="00B174C0"/>
    <w:rsid w:val="00B17C7F"/>
    <w:rsid w:val="00B374A9"/>
    <w:rsid w:val="00B41EE6"/>
    <w:rsid w:val="00B54143"/>
    <w:rsid w:val="00B544BA"/>
    <w:rsid w:val="00B56A6C"/>
    <w:rsid w:val="00B6170F"/>
    <w:rsid w:val="00B61733"/>
    <w:rsid w:val="00B669D2"/>
    <w:rsid w:val="00B740E1"/>
    <w:rsid w:val="00B90E8D"/>
    <w:rsid w:val="00B9359B"/>
    <w:rsid w:val="00B9449C"/>
    <w:rsid w:val="00BA12A1"/>
    <w:rsid w:val="00BA3206"/>
    <w:rsid w:val="00BC4CA5"/>
    <w:rsid w:val="00BD0B3B"/>
    <w:rsid w:val="00BD0B42"/>
    <w:rsid w:val="00C011D5"/>
    <w:rsid w:val="00C03F2A"/>
    <w:rsid w:val="00C106E2"/>
    <w:rsid w:val="00C35BA3"/>
    <w:rsid w:val="00C453C5"/>
    <w:rsid w:val="00C5183E"/>
    <w:rsid w:val="00C6630D"/>
    <w:rsid w:val="00C77A2C"/>
    <w:rsid w:val="00C800E3"/>
    <w:rsid w:val="00C84C21"/>
    <w:rsid w:val="00C96238"/>
    <w:rsid w:val="00CA0BE1"/>
    <w:rsid w:val="00CB081C"/>
    <w:rsid w:val="00CB46BF"/>
    <w:rsid w:val="00CD3045"/>
    <w:rsid w:val="00CE19F1"/>
    <w:rsid w:val="00CF10A1"/>
    <w:rsid w:val="00D14913"/>
    <w:rsid w:val="00D21BAC"/>
    <w:rsid w:val="00D22FD2"/>
    <w:rsid w:val="00D30C69"/>
    <w:rsid w:val="00D40239"/>
    <w:rsid w:val="00D43F30"/>
    <w:rsid w:val="00D544F4"/>
    <w:rsid w:val="00D65750"/>
    <w:rsid w:val="00D70E01"/>
    <w:rsid w:val="00D846C7"/>
    <w:rsid w:val="00D85416"/>
    <w:rsid w:val="00D92715"/>
    <w:rsid w:val="00DA1B75"/>
    <w:rsid w:val="00DC188E"/>
    <w:rsid w:val="00DD5BF0"/>
    <w:rsid w:val="00DE3122"/>
    <w:rsid w:val="00DE3892"/>
    <w:rsid w:val="00E140E6"/>
    <w:rsid w:val="00E17418"/>
    <w:rsid w:val="00E3357D"/>
    <w:rsid w:val="00E420D5"/>
    <w:rsid w:val="00E43656"/>
    <w:rsid w:val="00E52115"/>
    <w:rsid w:val="00E55C69"/>
    <w:rsid w:val="00E56991"/>
    <w:rsid w:val="00E643C2"/>
    <w:rsid w:val="00E70E66"/>
    <w:rsid w:val="00E710F3"/>
    <w:rsid w:val="00E71C01"/>
    <w:rsid w:val="00E77871"/>
    <w:rsid w:val="00E9357B"/>
    <w:rsid w:val="00E95CBA"/>
    <w:rsid w:val="00E977D2"/>
    <w:rsid w:val="00EB5069"/>
    <w:rsid w:val="00EB7800"/>
    <w:rsid w:val="00EC21B0"/>
    <w:rsid w:val="00EC7CD7"/>
    <w:rsid w:val="00ED3AB9"/>
    <w:rsid w:val="00ED42FD"/>
    <w:rsid w:val="00EF20B0"/>
    <w:rsid w:val="00F0060B"/>
    <w:rsid w:val="00F0182E"/>
    <w:rsid w:val="00F105A5"/>
    <w:rsid w:val="00F20501"/>
    <w:rsid w:val="00F22678"/>
    <w:rsid w:val="00F24F5D"/>
    <w:rsid w:val="00F35C16"/>
    <w:rsid w:val="00F4033E"/>
    <w:rsid w:val="00F50F29"/>
    <w:rsid w:val="00F52262"/>
    <w:rsid w:val="00F6628D"/>
    <w:rsid w:val="00F72165"/>
    <w:rsid w:val="00F8161E"/>
    <w:rsid w:val="00F97C99"/>
    <w:rsid w:val="00FA03FB"/>
    <w:rsid w:val="00FA1899"/>
    <w:rsid w:val="00FA771C"/>
    <w:rsid w:val="00FB6D45"/>
    <w:rsid w:val="00FC15A8"/>
    <w:rsid w:val="00FC4262"/>
    <w:rsid w:val="00FC53A3"/>
    <w:rsid w:val="00FC6FAE"/>
    <w:rsid w:val="00FD1859"/>
    <w:rsid w:val="00FE62C8"/>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41FAB16A-AF12-479C-9947-883F36DBB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D85416"/>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D85416"/>
    <w:rPr>
      <w:rFonts w:ascii="Arial" w:eastAsia="Arial" w:hAnsi="Arial" w:cs="Arial"/>
      <w:lang w:val="en-US"/>
    </w:rPr>
  </w:style>
  <w:style w:type="paragraph" w:styleId="Revision">
    <w:name w:val="Revision"/>
    <w:hidden/>
    <w:uiPriority w:val="99"/>
    <w:semiHidden/>
    <w:rsid w:val="0025779F"/>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467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pprenticeshipsupport.com.au/Apprentices/What-is-an-apprenticeship" TargetMode="External"/><Relationship Id="rId18" Type="http://schemas.openxmlformats.org/officeDocument/2006/relationships/hyperlink" Target="https://www.wa.gov.au/government/publications/school-based-apprenticeship-and-traineeship-guide"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apprenticeshipsupport.com.au/Apprentices/What-is-an-apprenticeship" TargetMode="External"/><Relationship Id="rId7" Type="http://schemas.openxmlformats.org/officeDocument/2006/relationships/styles" Target="styles.xml"/><Relationship Id="rId12" Type="http://schemas.openxmlformats.org/officeDocument/2006/relationships/hyperlink" Target="https://www.dtwd.wa.gov.au/apprenticeship-office"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dtwd.wa.gov.au/apprenticeship-offi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jobsandskills.wa.gov.au/training/schools-and-school-stude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jobsandskills.wa.gov.au/training/schools-and-school-student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F399F6BC91274EA5951CC94C413C1602"/>
        <w:category>
          <w:name w:val="General"/>
          <w:gallery w:val="placeholder"/>
        </w:category>
        <w:types>
          <w:type w:val="bbPlcHdr"/>
        </w:types>
        <w:behaviors>
          <w:behavior w:val="content"/>
        </w:behaviors>
        <w:guid w:val="{C040C4EC-8B6C-4AE9-A5C5-60549DEC971E}"/>
      </w:docPartPr>
      <w:docPartBody>
        <w:p w:rsidR="00224581" w:rsidRDefault="00AD77F1" w:rsidP="00AD77F1">
          <w:pPr>
            <w:pStyle w:val="F399F6BC91274EA5951CC94C413C1602"/>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518A1"/>
    <w:rsid w:val="001562FA"/>
    <w:rsid w:val="001654CE"/>
    <w:rsid w:val="00174699"/>
    <w:rsid w:val="00224581"/>
    <w:rsid w:val="003F43C2"/>
    <w:rsid w:val="00462B0A"/>
    <w:rsid w:val="004C60B5"/>
    <w:rsid w:val="00692BC1"/>
    <w:rsid w:val="006D5D26"/>
    <w:rsid w:val="006F2BEF"/>
    <w:rsid w:val="00716BF8"/>
    <w:rsid w:val="00991E2F"/>
    <w:rsid w:val="009C06D7"/>
    <w:rsid w:val="00AD77F1"/>
    <w:rsid w:val="00D7082D"/>
    <w:rsid w:val="00E52115"/>
    <w:rsid w:val="00EE7CC0"/>
    <w:rsid w:val="00F25E9F"/>
    <w:rsid w:val="00F522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77F1"/>
    <w:rPr>
      <w:color w:val="808080"/>
    </w:rPr>
  </w:style>
  <w:style w:type="paragraph" w:customStyle="1" w:styleId="F8B875216C6B405EBCA8EF1ABC543866">
    <w:name w:val="F8B875216C6B405EBCA8EF1ABC543866"/>
    <w:rsid w:val="00716BF8"/>
  </w:style>
  <w:style w:type="paragraph" w:customStyle="1" w:styleId="F399F6BC91274EA5951CC94C413C1602">
    <w:name w:val="F399F6BC91274EA5951CC94C413C1602"/>
    <w:rsid w:val="00AD77F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33578A-7C36-4411-98C0-1CE618453910}">
  <ds:schemaRefs>
    <ds:schemaRef ds:uri="http://schemas.microsoft.com/sharepoint/v3/contenttype/forms"/>
  </ds:schemaRefs>
</ds:datastoreItem>
</file>

<file path=customXml/itemProps3.xml><?xml version="1.0" encoding="utf-8"?>
<ds:datastoreItem xmlns:ds="http://schemas.openxmlformats.org/officeDocument/2006/customXml" ds:itemID="{0B67E21B-BD63-4F5C-A103-5DF0DB6C7A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5.xml><?xml version="1.0" encoding="utf-8"?>
<ds:datastoreItem xmlns:ds="http://schemas.openxmlformats.org/officeDocument/2006/customXml" ds:itemID="{D7A6B6A2-8673-4F34-9F77-050F3E3DA2BE}"/>
</file>

<file path=docProps/app.xml><?xml version="1.0" encoding="utf-8"?>
<Properties xmlns="http://schemas.openxmlformats.org/officeDocument/2006/extended-properties" xmlns:vt="http://schemas.openxmlformats.org/officeDocument/2006/docPropsVTypes">
  <Template>Normal</Template>
  <TotalTime>168</TotalTime>
  <Pages>2</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David Wu</cp:lastModifiedBy>
  <cp:revision>54</cp:revision>
  <cp:lastPrinted>2023-02-21T00:33:00Z</cp:lastPrinted>
  <dcterms:created xsi:type="dcterms:W3CDTF">2023-01-31T03:29:00Z</dcterms:created>
  <dcterms:modified xsi:type="dcterms:W3CDTF">2025-04-09T02:29:00Z</dcterms:modified>
  <cp:contentStatus>D24/0267043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3600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