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D5A2" w14:textId="2BCFFDDE" w:rsidR="002E0754" w:rsidRPr="006C58A5" w:rsidRDefault="00A6602E" w:rsidP="000556EB">
      <w:pPr>
        <w:pStyle w:val="Heading1"/>
        <w:spacing w:before="0"/>
        <w:rPr>
          <w:rFonts w:ascii="DengXian" w:eastAsia="DengXian" w:hAnsi="DengXian"/>
          <w:sz w:val="48"/>
          <w:szCs w:val="48"/>
        </w:rPr>
      </w:pPr>
      <w:bookmarkStart w:id="0" w:name="_Hlk103166844"/>
      <w:bookmarkStart w:id="1" w:name="_Toc84334888"/>
      <w:r w:rsidRPr="006C58A5">
        <w:rPr>
          <w:rFonts w:ascii="DengXian" w:eastAsia="DengXian" w:hAnsi="DengXian"/>
          <w:bCs/>
          <w:sz w:val="48"/>
          <w:szCs w:val="48"/>
          <w:lang w:eastAsia="zh-CN"/>
        </w:rPr>
        <w:t>了解 WACE 以及 11 年级和 12 年级的课程选择</w:t>
      </w:r>
    </w:p>
    <w:p w14:paraId="0B0DC4B8" w14:textId="2D58F194" w:rsidR="00CB54C3" w:rsidRPr="006C58A5" w:rsidRDefault="00CB54C3" w:rsidP="000556EB">
      <w:pPr>
        <w:pStyle w:val="Title"/>
        <w:spacing w:after="120"/>
        <w:rPr>
          <w:rFonts w:ascii="DengXian" w:eastAsia="DengXian" w:hAnsi="DengXian"/>
          <w:b w:val="0"/>
          <w:color w:val="auto"/>
          <w:sz w:val="36"/>
        </w:rPr>
      </w:pPr>
      <w:r w:rsidRPr="006C58A5">
        <w:rPr>
          <w:rFonts w:ascii="DengXian" w:eastAsia="DengXian" w:hAnsi="DengXian"/>
          <w:bCs/>
          <w:color w:val="auto"/>
          <w:sz w:val="36"/>
          <w:lang w:eastAsia="zh-CN"/>
        </w:rPr>
        <w:t>给家长和照护者的信息</w:t>
      </w:r>
    </w:p>
    <w:bookmarkEnd w:id="0"/>
    <w:bookmarkEnd w:id="1"/>
    <w:p w14:paraId="5554E5A6" w14:textId="30E7F7C2" w:rsidR="007364C2" w:rsidRPr="006C58A5" w:rsidRDefault="007364C2" w:rsidP="000556EB">
      <w:pPr>
        <w:widowControl w:val="0"/>
        <w:autoSpaceDE w:val="0"/>
        <w:autoSpaceDN w:val="0"/>
        <w:spacing w:before="209"/>
        <w:ind w:right="166"/>
        <w:rPr>
          <w:rFonts w:ascii="DengXian" w:eastAsia="DengXian" w:hAnsi="DengXian"/>
          <w:szCs w:val="22"/>
        </w:rPr>
      </w:pPr>
      <w:r w:rsidRPr="006C58A5">
        <w:rPr>
          <w:rFonts w:ascii="DengXian" w:eastAsia="DengXian" w:hAnsi="DengXian"/>
          <w:szCs w:val="22"/>
          <w:lang w:eastAsia="zh-CN"/>
        </w:rPr>
        <w:t>学生来自不同的背景，有着不同的需求和志向。他们可能有意进入大学深造，或已有明确的职业方向需要继续接受教育和培训，或打算在离开学校后直接进入职场。因此，西澳大利亚州为 11 年级和 12 年级学生提供了广泛的选择，学校中的课程可为他们升读大学、接受培训和直接就业提供多种发展路径。</w:t>
      </w:r>
    </w:p>
    <w:p w14:paraId="59E68BF3" w14:textId="0C641E79" w:rsidR="00CB54C3" w:rsidRPr="006C58A5" w:rsidRDefault="0082019B" w:rsidP="000556EB">
      <w:pPr>
        <w:pStyle w:val="Heading2"/>
        <w:rPr>
          <w:rFonts w:ascii="DengXian" w:eastAsia="DengXian" w:hAnsi="DengXian"/>
        </w:rPr>
      </w:pPr>
      <w:r w:rsidRPr="006C58A5">
        <w:rPr>
          <w:rFonts w:ascii="DengXian" w:eastAsia="DengXian" w:hAnsi="DengXian"/>
          <w:bCs/>
          <w:lang w:eastAsia="zh-CN"/>
        </w:rPr>
        <w:t>WASSA</w:t>
      </w:r>
    </w:p>
    <w:p w14:paraId="2360DF10" w14:textId="64148D5E" w:rsidR="0082019B" w:rsidRPr="006C58A5" w:rsidRDefault="00CB54C3" w:rsidP="005D1D94">
      <w:pPr>
        <w:pStyle w:val="BodyText"/>
        <w:ind w:right="-2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所有完成12年级的学生都会获得一份《西澳大利亚学生成绩报告》（WASSA）。WASSA 正式记录学生在高中阶段修读完成的每一门课程、资格证书和项目中取得的成绩。</w:t>
      </w:r>
    </w:p>
    <w:p w14:paraId="734AA23F" w14:textId="17B4860A" w:rsidR="0082019B" w:rsidRPr="006C58A5" w:rsidRDefault="0082019B" w:rsidP="000556EB">
      <w:pPr>
        <w:pStyle w:val="Heading2"/>
        <w:rPr>
          <w:rFonts w:ascii="DengXian" w:eastAsia="DengXian" w:hAnsi="DengXian"/>
        </w:rPr>
      </w:pPr>
      <w:r w:rsidRPr="006C58A5">
        <w:rPr>
          <w:rFonts w:ascii="DengXian" w:eastAsia="DengXian" w:hAnsi="DengXian"/>
          <w:bCs/>
          <w:lang w:eastAsia="zh-CN"/>
        </w:rPr>
        <w:t>WACE</w:t>
      </w:r>
    </w:p>
    <w:p w14:paraId="7F259973" w14:textId="30A634F7" w:rsidR="0082019B" w:rsidRPr="006C58A5" w:rsidRDefault="0082019B" w:rsidP="0082019B">
      <w:pPr>
        <w:widowControl w:val="0"/>
        <w:autoSpaceDE w:val="0"/>
        <w:autoSpaceDN w:val="0"/>
        <w:spacing w:before="1"/>
        <w:ind w:right="-2"/>
        <w:rPr>
          <w:rFonts w:ascii="DengXian" w:eastAsia="DengXian" w:hAnsi="DengXian"/>
          <w:spacing w:val="-2"/>
          <w:szCs w:val="22"/>
        </w:rPr>
      </w:pPr>
      <w:r w:rsidRPr="006C58A5">
        <w:rPr>
          <w:rFonts w:ascii="DengXian" w:eastAsia="DengXian" w:hAnsi="DengXian"/>
          <w:szCs w:val="22"/>
          <w:lang w:eastAsia="zh-CN"/>
        </w:rPr>
        <w:t>西澳大利亚教育证书（WACE）是澳大利亚资格证书框架（Australian Qualifications Framework）下全国认可的高中毕业证书。WACE 授予那些成功完成两年高中阶段学习并达到相应标准的学生。WACE 受到各大学、</w:t>
      </w:r>
      <w:r w:rsidRPr="006C58A5">
        <w:rPr>
          <w:rFonts w:ascii="DengXian" w:eastAsia="DengXian" w:hAnsi="DengXian"/>
          <w:color w:val="FF0000"/>
          <w:szCs w:val="22"/>
          <w:lang w:eastAsia="zh-CN"/>
        </w:rPr>
        <w:t xml:space="preserve"> </w:t>
      </w:r>
      <w:r w:rsidRPr="006C58A5">
        <w:rPr>
          <w:rFonts w:ascii="DengXian" w:eastAsia="DengXian" w:hAnsi="DengXian"/>
          <w:szCs w:val="22"/>
          <w:lang w:eastAsia="zh-CN"/>
        </w:rPr>
        <w:t>其他高等教育机构和行业的认可。</w:t>
      </w:r>
    </w:p>
    <w:p w14:paraId="0EF80CEA" w14:textId="759E0C2F" w:rsidR="005007C0" w:rsidRPr="006C58A5" w:rsidRDefault="005007C0" w:rsidP="00A8206D">
      <w:pPr>
        <w:pStyle w:val="BodyText"/>
        <w:ind w:right="-2"/>
        <w:rPr>
          <w:rFonts w:ascii="DengXian" w:eastAsia="DengXian" w:hAnsi="DengXian"/>
        </w:rPr>
      </w:pPr>
    </w:p>
    <w:p w14:paraId="3B908429" w14:textId="52E47AC5" w:rsidR="005C3D20" w:rsidRPr="006C58A5" w:rsidRDefault="00217461" w:rsidP="00DB16A8">
      <w:pPr>
        <w:tabs>
          <w:tab w:val="left" w:pos="426"/>
        </w:tabs>
        <w:ind w:right="-2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要获得 WACE，学生必须：</w:t>
      </w:r>
    </w:p>
    <w:p w14:paraId="5F171CAE" w14:textId="5B036F54" w:rsidR="00BF3E72" w:rsidRPr="006C58A5" w:rsidRDefault="00BF3E72" w:rsidP="00D673EF">
      <w:pPr>
        <w:pStyle w:val="ListParagraph"/>
        <w:widowControl w:val="0"/>
        <w:numPr>
          <w:ilvl w:val="0"/>
          <w:numId w:val="27"/>
        </w:numPr>
        <w:autoSpaceDE w:val="0"/>
        <w:autoSpaceDN w:val="0"/>
        <w:ind w:left="417" w:right="-2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至少完成 20 个单元，或同等课程要求，包括：</w:t>
      </w:r>
    </w:p>
    <w:p w14:paraId="7521724B" w14:textId="2D266850" w:rsidR="006E7B53" w:rsidRPr="006C58A5" w:rsidRDefault="00387E29" w:rsidP="006E7B53">
      <w:pPr>
        <w:pStyle w:val="ListParagraph"/>
        <w:widowControl w:val="0"/>
        <w:numPr>
          <w:ilvl w:val="1"/>
          <w:numId w:val="23"/>
        </w:numPr>
        <w:tabs>
          <w:tab w:val="clear" w:pos="340"/>
          <w:tab w:val="clear" w:pos="680"/>
        </w:tabs>
        <w:autoSpaceDE w:val="0"/>
        <w:autoSpaceDN w:val="0"/>
        <w:ind w:right="-2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10 个 12 年级单元，或同等课程要求</w:t>
      </w:r>
    </w:p>
    <w:p w14:paraId="11B4C6FB" w14:textId="66E3E8E8" w:rsidR="006F4DF6" w:rsidRPr="006C58A5" w:rsidRDefault="00B70E85" w:rsidP="006E7B53">
      <w:pPr>
        <w:pStyle w:val="ListParagraph"/>
        <w:widowControl w:val="0"/>
        <w:numPr>
          <w:ilvl w:val="1"/>
          <w:numId w:val="23"/>
        </w:numPr>
        <w:tabs>
          <w:tab w:val="clear" w:pos="340"/>
          <w:tab w:val="clear" w:pos="680"/>
        </w:tabs>
        <w:autoSpaceDE w:val="0"/>
        <w:autoSpaceDN w:val="0"/>
        <w:ind w:right="-2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4 个英语学习方面的单元</w:t>
      </w:r>
    </w:p>
    <w:p w14:paraId="2F0815B7" w14:textId="77777777" w:rsidR="00207B81" w:rsidRPr="006C58A5" w:rsidRDefault="00B70E85" w:rsidP="006E7B53">
      <w:pPr>
        <w:pStyle w:val="ListParagraph"/>
        <w:widowControl w:val="0"/>
        <w:numPr>
          <w:ilvl w:val="1"/>
          <w:numId w:val="23"/>
        </w:numPr>
        <w:tabs>
          <w:tab w:val="clear" w:pos="340"/>
          <w:tab w:val="clear" w:pos="680"/>
        </w:tabs>
        <w:autoSpaceDE w:val="0"/>
        <w:autoSpaceDN w:val="0"/>
        <w:ind w:right="-2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在 A 类名单（艺术/语言/社会科学）及 B 类名单（数学/科学/技术）中分别修读一组 12 年级配对单元</w:t>
      </w:r>
    </w:p>
    <w:p w14:paraId="127367FF" w14:textId="31308FC4" w:rsidR="00B6232D" w:rsidRPr="006C58A5" w:rsidRDefault="00B6232D" w:rsidP="00207B81">
      <w:pPr>
        <w:pStyle w:val="ListParagraph"/>
        <w:widowControl w:val="0"/>
        <w:tabs>
          <w:tab w:val="clear" w:pos="340"/>
          <w:tab w:val="clear" w:pos="680"/>
        </w:tabs>
        <w:autoSpaceDE w:val="0"/>
        <w:autoSpaceDN w:val="0"/>
        <w:ind w:left="1440" w:right="-2" w:firstLine="0"/>
        <w:rPr>
          <w:rFonts w:ascii="DengXian" w:eastAsia="DengXian" w:hAnsi="DengXian"/>
        </w:rPr>
      </w:pPr>
    </w:p>
    <w:p w14:paraId="0A106E3A" w14:textId="77777777" w:rsidR="0010061D" w:rsidRPr="006C58A5" w:rsidRDefault="0090756A" w:rsidP="0010061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417" w:right="-2"/>
        <w:rPr>
          <w:rFonts w:ascii="DengXian" w:eastAsia="DengXian" w:hAnsi="DengXian"/>
        </w:rPr>
      </w:pPr>
      <w:r w:rsidRPr="006C58A5">
        <w:rPr>
          <w:rFonts w:ascii="DengXian" w:eastAsia="DengXian" w:hAnsi="DengXian"/>
          <w:szCs w:val="22"/>
          <w:lang w:eastAsia="zh-CN"/>
        </w:rPr>
        <w:t>在 11 年级和 12 年级期间，至少获得 14 个 C 等级或以上成绩，其中有至少 6 个为</w:t>
      </w:r>
    </w:p>
    <w:p w14:paraId="7D696CE6" w14:textId="77777777" w:rsidR="00C36699" w:rsidRPr="006C58A5" w:rsidRDefault="0090756A" w:rsidP="00C36699">
      <w:pPr>
        <w:pStyle w:val="ListParagraph"/>
        <w:widowControl w:val="0"/>
        <w:autoSpaceDE w:val="0"/>
        <w:autoSpaceDN w:val="0"/>
        <w:ind w:left="417" w:right="-2" w:firstLine="0"/>
        <w:rPr>
          <w:rFonts w:ascii="DengXian" w:eastAsia="DengXian" w:hAnsi="DengXian"/>
          <w:szCs w:val="22"/>
        </w:rPr>
      </w:pPr>
      <w:r w:rsidRPr="006C58A5">
        <w:rPr>
          <w:rFonts w:ascii="DengXian" w:eastAsia="DengXian" w:hAnsi="DengXian"/>
          <w:szCs w:val="22"/>
          <w:lang w:eastAsia="zh-CN"/>
        </w:rPr>
        <w:t>12 年级的 C 等级（或同等成绩）</w:t>
      </w:r>
    </w:p>
    <w:p w14:paraId="6E200538" w14:textId="1A2A5E30" w:rsidR="008E3899" w:rsidRPr="006C58A5" w:rsidRDefault="00C36699" w:rsidP="00C36699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417" w:right="-2"/>
        <w:rPr>
          <w:rFonts w:ascii="DengXian" w:eastAsia="DengXian" w:hAnsi="DengXian"/>
          <w:szCs w:val="22"/>
        </w:rPr>
      </w:pPr>
      <w:r w:rsidRPr="006C58A5">
        <w:rPr>
          <w:rFonts w:ascii="DengXian" w:eastAsia="DengXian" w:hAnsi="DengXian"/>
          <w:lang w:eastAsia="zh-CN"/>
        </w:rPr>
        <w:t xml:space="preserve">还必须完成： </w:t>
      </w:r>
    </w:p>
    <w:p w14:paraId="144BBE9D" w14:textId="60B44B4E" w:rsidR="008E3899" w:rsidRPr="006C58A5" w:rsidRDefault="00C36699" w:rsidP="008E3899">
      <w:pPr>
        <w:pStyle w:val="ListParagraph"/>
        <w:widowControl w:val="0"/>
        <w:numPr>
          <w:ilvl w:val="1"/>
          <w:numId w:val="23"/>
        </w:numPr>
        <w:autoSpaceDE w:val="0"/>
        <w:autoSpaceDN w:val="0"/>
        <w:ind w:right="-2"/>
        <w:rPr>
          <w:rFonts w:ascii="DengXian" w:eastAsia="DengXian" w:hAnsi="DengXian"/>
          <w:szCs w:val="22"/>
        </w:rPr>
      </w:pPr>
      <w:r w:rsidRPr="006C58A5">
        <w:rPr>
          <w:rFonts w:ascii="DengXian" w:eastAsia="DengXian" w:hAnsi="DengXian"/>
          <w:lang w:eastAsia="zh-CN"/>
        </w:rPr>
        <w:t>至少 4 门 12 年级 ATAR 课程，或</w:t>
      </w:r>
    </w:p>
    <w:p w14:paraId="5C7AE731" w14:textId="77777777" w:rsidR="008E3899" w:rsidRPr="006C58A5" w:rsidRDefault="00C36699" w:rsidP="008E3899">
      <w:pPr>
        <w:pStyle w:val="ListParagraph"/>
        <w:widowControl w:val="0"/>
        <w:numPr>
          <w:ilvl w:val="1"/>
          <w:numId w:val="23"/>
        </w:numPr>
        <w:autoSpaceDE w:val="0"/>
        <w:autoSpaceDN w:val="0"/>
        <w:ind w:right="-2"/>
        <w:rPr>
          <w:rFonts w:ascii="DengXian" w:eastAsia="DengXian" w:hAnsi="DengXian"/>
          <w:szCs w:val="22"/>
        </w:rPr>
      </w:pPr>
      <w:r w:rsidRPr="006C58A5">
        <w:rPr>
          <w:rFonts w:ascii="DengXian" w:eastAsia="DengXian" w:hAnsi="DengXian"/>
          <w:lang w:eastAsia="zh-CN"/>
        </w:rPr>
        <w:t>至少 5 门 12 年级普通（General）课程（或普通课程与最多 3 门 12 年级 ATAR 课程的组合），或同等课程要求，或</w:t>
      </w:r>
    </w:p>
    <w:p w14:paraId="111D2DE1" w14:textId="2F4597BE" w:rsidR="00A17606" w:rsidRPr="006C58A5" w:rsidRDefault="00C36699" w:rsidP="00FA1942">
      <w:pPr>
        <w:pStyle w:val="ListParagraph"/>
        <w:widowControl w:val="0"/>
        <w:numPr>
          <w:ilvl w:val="1"/>
          <w:numId w:val="23"/>
        </w:numPr>
        <w:autoSpaceDE w:val="0"/>
        <w:autoSpaceDN w:val="0"/>
        <w:ind w:right="-2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 xml:space="preserve"> 取得二级证书（Certificate II）或更高等级的职业培训（VET）资格证书，并结合 ATAR、普通或基础（Foundation）课程学习 </w:t>
      </w:r>
    </w:p>
    <w:p w14:paraId="1F411B36" w14:textId="57880EE5" w:rsidR="00110B42" w:rsidRPr="006C58A5" w:rsidRDefault="00120C42" w:rsidP="00E60C56">
      <w:pPr>
        <w:pStyle w:val="ListParagraph"/>
        <w:widowControl w:val="0"/>
        <w:numPr>
          <w:ilvl w:val="0"/>
          <w:numId w:val="23"/>
        </w:numPr>
        <w:tabs>
          <w:tab w:val="clear" w:pos="340"/>
          <w:tab w:val="clear" w:pos="680"/>
        </w:tabs>
        <w:autoSpaceDE w:val="0"/>
        <w:autoSpaceDN w:val="0"/>
        <w:ind w:left="392" w:right="-2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达到读写能力和计算能力的最低标准</w:t>
      </w:r>
    </w:p>
    <w:p w14:paraId="5D2332AF" w14:textId="3B7C0B66" w:rsidR="002E0754" w:rsidRPr="006C58A5" w:rsidRDefault="002E0754" w:rsidP="00120C42">
      <w:pPr>
        <w:pStyle w:val="ListParagraph"/>
        <w:widowControl w:val="0"/>
        <w:tabs>
          <w:tab w:val="clear" w:pos="340"/>
          <w:tab w:val="clear" w:pos="680"/>
        </w:tabs>
        <w:autoSpaceDE w:val="0"/>
        <w:autoSpaceDN w:val="0"/>
        <w:ind w:left="392" w:right="-2" w:firstLine="0"/>
        <w:rPr>
          <w:rFonts w:ascii="DengXian" w:eastAsia="DengXian" w:hAnsi="DengXian"/>
          <w:szCs w:val="22"/>
        </w:rPr>
      </w:pPr>
    </w:p>
    <w:p w14:paraId="6310B712" w14:textId="4DF568BF" w:rsidR="002E0754" w:rsidRPr="006C58A5" w:rsidRDefault="002E0754" w:rsidP="00B11CCB">
      <w:pPr>
        <w:pStyle w:val="Heading1"/>
        <w:spacing w:after="0"/>
        <w:rPr>
          <w:rStyle w:val="Heading2Char"/>
          <w:rFonts w:ascii="DengXian" w:eastAsia="DengXian" w:hAnsi="DengXian"/>
          <w:b/>
          <w:sz w:val="32"/>
          <w:szCs w:val="32"/>
        </w:rPr>
      </w:pPr>
      <w:r w:rsidRPr="006C58A5">
        <w:rPr>
          <w:rStyle w:val="Heading2Char"/>
          <w:rFonts w:ascii="DengXian" w:eastAsia="DengXian" w:hAnsi="DengXian"/>
          <w:b/>
          <w:bCs/>
          <w:sz w:val="32"/>
          <w:szCs w:val="32"/>
          <w:lang w:eastAsia="zh-CN"/>
        </w:rPr>
        <w:t>了解 11 年级和 12 年级课程</w:t>
      </w:r>
    </w:p>
    <w:p w14:paraId="0F167E75" w14:textId="77777777" w:rsidR="00A6602E" w:rsidRPr="006C58A5" w:rsidRDefault="00A6602E" w:rsidP="00A6602E">
      <w:pPr>
        <w:widowControl w:val="0"/>
        <w:autoSpaceDE w:val="0"/>
        <w:autoSpaceDN w:val="0"/>
        <w:rPr>
          <w:rFonts w:ascii="DengXian" w:eastAsia="DengXian" w:hAnsi="DengXian"/>
          <w:b/>
          <w:color w:val="592C82"/>
          <w:sz w:val="26"/>
          <w:szCs w:val="22"/>
        </w:rPr>
      </w:pPr>
      <w:r w:rsidRPr="006C58A5">
        <w:rPr>
          <w:rFonts w:ascii="DengXian" w:eastAsia="DengXian" w:hAnsi="DengXian"/>
          <w:szCs w:val="22"/>
          <w:lang w:eastAsia="zh-CN"/>
        </w:rPr>
        <w:t>在 11 年级和 12 年级，学生可以从多种课程和项目类型中进行选择，包括 ATAR、普通、基础、预备、认可项目以及 VET 资格证书。这些都可以成为取得 WACE 的途径。</w:t>
      </w:r>
    </w:p>
    <w:p w14:paraId="03E8F302" w14:textId="77777777" w:rsidR="006C1619" w:rsidRPr="006C58A5" w:rsidRDefault="006C1619" w:rsidP="00EF6D86">
      <w:pPr>
        <w:widowControl w:val="0"/>
        <w:autoSpaceDE w:val="0"/>
        <w:autoSpaceDN w:val="0"/>
        <w:spacing w:before="1"/>
        <w:rPr>
          <w:rStyle w:val="Heading2Char"/>
          <w:rFonts w:ascii="DengXian" w:eastAsia="DengXian" w:hAnsi="DengXian"/>
        </w:rPr>
      </w:pPr>
    </w:p>
    <w:p w14:paraId="1DA6D472" w14:textId="77777777" w:rsidR="000D6534" w:rsidRPr="006C58A5" w:rsidRDefault="000D6534" w:rsidP="00EF6D86">
      <w:pPr>
        <w:widowControl w:val="0"/>
        <w:autoSpaceDE w:val="0"/>
        <w:autoSpaceDN w:val="0"/>
        <w:spacing w:before="1"/>
        <w:rPr>
          <w:rStyle w:val="Heading2Char"/>
          <w:rFonts w:ascii="DengXian" w:eastAsia="DengXian" w:hAnsi="DengXian"/>
        </w:rPr>
      </w:pPr>
    </w:p>
    <w:p w14:paraId="0F5EAF70" w14:textId="19B05B2F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  <w:b/>
          <w:bCs/>
        </w:rPr>
      </w:pPr>
      <w:r w:rsidRPr="006C58A5">
        <w:rPr>
          <w:rStyle w:val="Heading2Char"/>
          <w:rFonts w:ascii="DengXian" w:eastAsia="DengXian" w:hAnsi="DengXian"/>
          <w:bCs/>
          <w:lang w:eastAsia="zh-CN"/>
        </w:rPr>
        <w:t>ATAR</w:t>
      </w:r>
      <w:r w:rsidRPr="006C58A5">
        <w:rPr>
          <w:rFonts w:ascii="DengXian" w:eastAsia="DengXian" w:hAnsi="DengXian"/>
          <w:lang w:eastAsia="zh-CN"/>
        </w:rPr>
        <w:t xml:space="preserve"> </w:t>
      </w:r>
    </w:p>
    <w:p w14:paraId="3E7D08F2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  <w:b/>
          <w:bCs/>
        </w:rPr>
      </w:pPr>
      <w:r w:rsidRPr="006C58A5">
        <w:rPr>
          <w:rFonts w:ascii="DengXian" w:eastAsia="DengXian" w:hAnsi="DengXian"/>
          <w:b/>
          <w:bCs/>
          <w:lang w:eastAsia="zh-CN"/>
        </w:rPr>
        <w:t>ATAR（澳大利亚高等教育入学排名）课程：</w:t>
      </w:r>
    </w:p>
    <w:p w14:paraId="5DCCFAAA" w14:textId="77777777" w:rsidR="00EF6D86" w:rsidRPr="006C58A5" w:rsidRDefault="00EF6D86" w:rsidP="00EF6D86">
      <w:pPr>
        <w:pStyle w:val="ListParagraph"/>
        <w:widowControl w:val="0"/>
        <w:numPr>
          <w:ilvl w:val="0"/>
          <w:numId w:val="24"/>
        </w:numPr>
        <w:tabs>
          <w:tab w:val="clear" w:pos="340"/>
          <w:tab w:val="clear" w:pos="680"/>
        </w:tabs>
        <w:autoSpaceDE w:val="0"/>
        <w:autoSpaceDN w:val="0"/>
        <w:spacing w:before="1"/>
        <w:ind w:left="426" w:hanging="384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适合以升读大学为目标的学生，因此学生需在 12 年级结束时参加统一的校外期末考试。</w:t>
      </w:r>
    </w:p>
    <w:p w14:paraId="1BB921EE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</w:rPr>
      </w:pPr>
    </w:p>
    <w:p w14:paraId="28575698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  <w:b/>
          <w:bCs/>
        </w:rPr>
      </w:pPr>
      <w:r w:rsidRPr="006C58A5">
        <w:rPr>
          <w:rStyle w:val="Heading2Char"/>
          <w:rFonts w:ascii="DengXian" w:eastAsia="DengXian" w:hAnsi="DengXian"/>
          <w:bCs/>
          <w:lang w:eastAsia="zh-CN"/>
        </w:rPr>
        <w:t>普通（General）</w:t>
      </w:r>
      <w:r w:rsidRPr="006C58A5">
        <w:rPr>
          <w:rFonts w:ascii="DengXian" w:eastAsia="DengXian" w:hAnsi="DengXian"/>
          <w:lang w:eastAsia="zh-CN"/>
        </w:rPr>
        <w:t xml:space="preserve"> </w:t>
      </w:r>
    </w:p>
    <w:p w14:paraId="39A1C25C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  <w:b/>
          <w:bCs/>
        </w:rPr>
      </w:pPr>
      <w:r w:rsidRPr="006C58A5">
        <w:rPr>
          <w:rFonts w:ascii="DengXian" w:eastAsia="DengXian" w:hAnsi="DengXian"/>
          <w:b/>
          <w:bCs/>
          <w:lang w:eastAsia="zh-CN"/>
        </w:rPr>
        <w:t>普通课程：</w:t>
      </w:r>
    </w:p>
    <w:p w14:paraId="0DAA25A8" w14:textId="77777777" w:rsidR="00EF6D86" w:rsidRPr="006C58A5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主要为计划继续接受职业教育与培训，或在离校后直接进入职场的学生而设。部分普通课程也可作为申请某些大学课程的另一种途径。</w:t>
      </w:r>
    </w:p>
    <w:p w14:paraId="53735687" w14:textId="77777777" w:rsidR="00EF6D86" w:rsidRPr="006C58A5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 xml:space="preserve">不设正式考试；但是，12 年级的学生需要参加一项评估（占总成绩 15%），称为校外统一任务（externally set tasks，简称 ESTs），以确保全州教师评分标准公平一致。 </w:t>
      </w:r>
    </w:p>
    <w:p w14:paraId="0ACB513D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</w:rPr>
      </w:pPr>
    </w:p>
    <w:p w14:paraId="34F83C9F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  <w:b/>
          <w:bCs/>
        </w:rPr>
      </w:pPr>
      <w:r w:rsidRPr="006C58A5">
        <w:rPr>
          <w:rStyle w:val="Heading2Char"/>
          <w:rFonts w:ascii="DengXian" w:eastAsia="DengXian" w:hAnsi="DengXian"/>
          <w:bCs/>
          <w:lang w:eastAsia="zh-CN"/>
        </w:rPr>
        <w:t>基础（Foundation）</w:t>
      </w:r>
      <w:r w:rsidRPr="006C58A5">
        <w:rPr>
          <w:rFonts w:ascii="DengXian" w:eastAsia="DengXian" w:hAnsi="DengXian"/>
          <w:lang w:eastAsia="zh-CN"/>
        </w:rPr>
        <w:t xml:space="preserve"> </w:t>
      </w:r>
    </w:p>
    <w:p w14:paraId="323A60BA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  <w:b/>
          <w:bCs/>
        </w:rPr>
      </w:pPr>
      <w:r w:rsidRPr="006C58A5">
        <w:rPr>
          <w:rFonts w:ascii="DengXian" w:eastAsia="DengXian" w:hAnsi="DengXian"/>
          <w:b/>
          <w:bCs/>
          <w:lang w:eastAsia="zh-CN"/>
        </w:rPr>
        <w:t>基础课程：</w:t>
      </w:r>
    </w:p>
    <w:p w14:paraId="049D858F" w14:textId="77777777" w:rsidR="00EF6D86" w:rsidRPr="006C58A5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适合在进入 11 年级前尚未达到读写和／或计算能力最低标准，且在 12 年级结束前可能仍需要大量支持的学生。</w:t>
      </w:r>
    </w:p>
    <w:p w14:paraId="2A196517" w14:textId="7DB465B0" w:rsidR="00EF6D86" w:rsidRPr="006C58A5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 xml:space="preserve">不设正式考试；但是，12 年级的学生需要参加校外统一任务（ESTs）的评估，以确保全州教师评分标准公平一致。 </w:t>
      </w:r>
    </w:p>
    <w:p w14:paraId="2B47E84B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</w:rPr>
      </w:pPr>
    </w:p>
    <w:p w14:paraId="00A73CEC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  <w:b/>
          <w:bCs/>
        </w:rPr>
      </w:pPr>
      <w:r w:rsidRPr="006C58A5">
        <w:rPr>
          <w:rStyle w:val="Heading2Char"/>
          <w:rFonts w:ascii="DengXian" w:eastAsia="DengXian" w:hAnsi="DengXian"/>
          <w:bCs/>
          <w:lang w:eastAsia="zh-CN"/>
        </w:rPr>
        <w:t>预备（Preliminary）</w:t>
      </w:r>
      <w:r w:rsidRPr="006C58A5">
        <w:rPr>
          <w:rFonts w:ascii="DengXian" w:eastAsia="DengXian" w:hAnsi="DengXian"/>
          <w:lang w:eastAsia="zh-CN"/>
        </w:rPr>
        <w:t xml:space="preserve"> </w:t>
      </w:r>
    </w:p>
    <w:p w14:paraId="2AD8DBA3" w14:textId="77777777" w:rsidR="00EF6D86" w:rsidRPr="006C58A5" w:rsidRDefault="00EF6D86" w:rsidP="00EF6D86">
      <w:pPr>
        <w:widowControl w:val="0"/>
        <w:autoSpaceDE w:val="0"/>
        <w:autoSpaceDN w:val="0"/>
        <w:spacing w:before="1"/>
        <w:rPr>
          <w:rFonts w:ascii="DengXian" w:eastAsia="DengXian" w:hAnsi="DengXian"/>
          <w:b/>
          <w:bCs/>
        </w:rPr>
      </w:pPr>
      <w:r w:rsidRPr="006C58A5">
        <w:rPr>
          <w:rFonts w:ascii="DengXian" w:eastAsia="DengXian" w:hAnsi="DengXian"/>
          <w:b/>
          <w:bCs/>
          <w:lang w:eastAsia="zh-CN"/>
        </w:rPr>
        <w:t>预备课程：</w:t>
      </w:r>
    </w:p>
    <w:p w14:paraId="62F57960" w14:textId="15B17B95" w:rsidR="00980AF8" w:rsidRPr="006C58A5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适合经认定存在学习困难和／或智力障碍、无法从学校直接过渡到培训阶段的学生，且这些学生：</w:t>
      </w:r>
    </w:p>
    <w:p w14:paraId="31346582" w14:textId="77777777" w:rsidR="00EF6D86" w:rsidRPr="006C58A5" w:rsidRDefault="00EF6D86" w:rsidP="00EF6D86">
      <w:pPr>
        <w:numPr>
          <w:ilvl w:val="0"/>
          <w:numId w:val="25"/>
        </w:numPr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即使在课程调整和／或残障便利措施支持下，仍无法学习 ATAR、普通或基础课程内容</w:t>
      </w:r>
    </w:p>
    <w:p w14:paraId="6E03CD23" w14:textId="77777777" w:rsidR="00EF6D86" w:rsidRPr="006C58A5" w:rsidRDefault="00EF6D86" w:rsidP="00EF6D86">
      <w:pPr>
        <w:numPr>
          <w:ilvl w:val="0"/>
          <w:numId w:val="25"/>
        </w:numPr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需要经过调整的教育计划和／或独立的教育计划</w:t>
      </w:r>
    </w:p>
    <w:p w14:paraId="22E1BA51" w14:textId="77777777" w:rsidR="00EF6D86" w:rsidRPr="006C58A5" w:rsidRDefault="00EF6D86" w:rsidP="00EF6D86">
      <w:pPr>
        <w:numPr>
          <w:ilvl w:val="0"/>
          <w:numId w:val="25"/>
        </w:numPr>
        <w:rPr>
          <w:rFonts w:ascii="DengXian" w:eastAsia="DengXian" w:hAnsi="DengXian"/>
        </w:rPr>
      </w:pPr>
      <w:r w:rsidRPr="006C58A5">
        <w:rPr>
          <w:rFonts w:ascii="DengXian" w:eastAsia="DengXian" w:hAnsi="DengXian"/>
          <w:lang w:eastAsia="zh-CN"/>
        </w:rPr>
        <w:t>已根据《1992 年残障歧视法》（Disability Discrimination Act 1992）被认定为残障，并符合上述标准</w:t>
      </w:r>
    </w:p>
    <w:p w14:paraId="48B57FFB" w14:textId="77777777" w:rsidR="00EF6D86" w:rsidRPr="006C58A5" w:rsidRDefault="00EF6D86" w:rsidP="00EF6D86">
      <w:pPr>
        <w:pStyle w:val="Heading2"/>
        <w:rPr>
          <w:rFonts w:ascii="DengXian" w:eastAsia="DengXian" w:hAnsi="DengXian"/>
        </w:rPr>
      </w:pPr>
      <w:r w:rsidRPr="006C58A5">
        <w:rPr>
          <w:rFonts w:ascii="DengXian" w:eastAsia="DengXian" w:hAnsi="DengXian"/>
          <w:bCs/>
          <w:lang w:eastAsia="zh-CN"/>
        </w:rPr>
        <w:t>认可项目（Endorsed Programs）</w:t>
      </w:r>
    </w:p>
    <w:p w14:paraId="4EC6DB92" w14:textId="54CECF06" w:rsidR="00EF6D86" w:rsidRPr="006C58A5" w:rsidRDefault="00EF6D86" w:rsidP="0094532B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  <w:color w:val="000000"/>
          <w:shd w:val="clear" w:color="auto" w:fill="FFFFFF"/>
        </w:rPr>
      </w:pPr>
      <w:r w:rsidRPr="006C58A5">
        <w:rPr>
          <w:rFonts w:ascii="DengXian" w:eastAsia="DengXian" w:hAnsi="DengXian"/>
          <w:color w:val="000000"/>
          <w:shd w:val="clear" w:color="auto" w:fill="FFFFFF"/>
          <w:lang w:eastAsia="zh-CN"/>
        </w:rPr>
        <w:t>通过 WACE 课程未涵盖的活动提供学习机会</w:t>
      </w:r>
    </w:p>
    <w:p w14:paraId="7F5CED28" w14:textId="77777777" w:rsidR="00B31DD4" w:rsidRPr="006C58A5" w:rsidRDefault="00B31DD4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  <w:color w:val="000000"/>
          <w:shd w:val="clear" w:color="auto" w:fill="FFFFFF"/>
        </w:rPr>
      </w:pPr>
      <w:r w:rsidRPr="006C58A5">
        <w:rPr>
          <w:rFonts w:ascii="DengXian" w:eastAsia="DengXian" w:hAnsi="DengXian"/>
          <w:color w:val="000000"/>
          <w:shd w:val="clear" w:color="auto" w:fill="FFFFFF"/>
          <w:lang w:eastAsia="zh-CN"/>
        </w:rPr>
        <w:t xml:space="preserve">可作为学校课程的一部分、或课外活动，或由社区组织或私人机构来提供 </w:t>
      </w:r>
    </w:p>
    <w:p w14:paraId="3DE23EA4" w14:textId="061D967F" w:rsidR="00EF6D86" w:rsidRPr="006C58A5" w:rsidRDefault="00B31DD4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  <w:color w:val="000000"/>
          <w:shd w:val="clear" w:color="auto" w:fill="FFFFFF"/>
        </w:rPr>
      </w:pPr>
      <w:r w:rsidRPr="006C58A5">
        <w:rPr>
          <w:rFonts w:ascii="DengXian" w:eastAsia="DengXian" w:hAnsi="DengXian"/>
          <w:color w:val="000000"/>
          <w:shd w:val="clear" w:color="auto" w:fill="FFFFFF"/>
          <w:lang w:eastAsia="zh-CN"/>
        </w:rPr>
        <w:t xml:space="preserve">例如社区服务、学生军训项目（cadets）和工作场所学习等 </w:t>
      </w:r>
    </w:p>
    <w:p w14:paraId="570C7694" w14:textId="77777777" w:rsidR="00EF6D86" w:rsidRPr="006C58A5" w:rsidRDefault="00EF6D86" w:rsidP="00EF6D86">
      <w:pPr>
        <w:pStyle w:val="Heading2"/>
        <w:rPr>
          <w:rFonts w:ascii="DengXian" w:eastAsia="DengXian" w:hAnsi="DengXian"/>
          <w:color w:val="000000"/>
          <w:shd w:val="clear" w:color="auto" w:fill="FFFFFF"/>
        </w:rPr>
      </w:pPr>
      <w:r w:rsidRPr="006C58A5">
        <w:rPr>
          <w:rFonts w:ascii="DengXian" w:eastAsia="DengXian" w:hAnsi="DengXian"/>
          <w:bCs/>
          <w:lang w:eastAsia="zh-CN"/>
        </w:rPr>
        <w:t>职业教育与培训资格证书（VET Qualifications)</w:t>
      </w:r>
    </w:p>
    <w:p w14:paraId="142DF50B" w14:textId="41157F7F" w:rsidR="00EF6D86" w:rsidRPr="006C58A5" w:rsidRDefault="00EF6D86" w:rsidP="00EF6D8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  <w:szCs w:val="22"/>
        </w:rPr>
      </w:pPr>
      <w:r w:rsidRPr="006C58A5">
        <w:rPr>
          <w:rFonts w:ascii="DengXian" w:eastAsia="DengXian" w:hAnsi="DengXian"/>
          <w:lang w:eastAsia="zh-CN"/>
        </w:rPr>
        <w:t xml:space="preserve">让学生接受全国认可的职业教育与培训（VET），从而培养职场所需的知识和技能 </w:t>
      </w:r>
    </w:p>
    <w:p w14:paraId="57614DC7" w14:textId="60F78224" w:rsidR="000F0FBE" w:rsidRPr="006C58A5" w:rsidRDefault="00EF6D86" w:rsidP="006C58A5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DengXian" w:eastAsia="DengXian" w:hAnsi="DengXian"/>
          <w:szCs w:val="22"/>
        </w:rPr>
      </w:pPr>
      <w:r w:rsidRPr="006C58A5">
        <w:rPr>
          <w:rFonts w:ascii="DengXian" w:eastAsia="DengXian" w:hAnsi="DengXian"/>
          <w:lang w:eastAsia="zh-CN"/>
        </w:rPr>
        <w:t>学生可以将 VET 资格证书下的课程按等值单元计入 WACE 要求</w:t>
      </w:r>
    </w:p>
    <w:p w14:paraId="0B49BD22" w14:textId="77777777" w:rsidR="00EF6D86" w:rsidRPr="006C58A5" w:rsidRDefault="00EF6D86" w:rsidP="00EF6D86">
      <w:pPr>
        <w:pStyle w:val="Heading1"/>
        <w:rPr>
          <w:rFonts w:ascii="DengXian" w:eastAsia="DengXian" w:hAnsi="DengXian"/>
          <w:color w:val="auto"/>
        </w:rPr>
      </w:pPr>
      <w:r w:rsidRPr="006C58A5">
        <w:rPr>
          <w:rFonts w:ascii="DengXian" w:eastAsia="DengXian" w:hAnsi="DengXian"/>
          <w:bCs/>
          <w:color w:val="auto"/>
          <w:lang w:eastAsia="zh-CN"/>
        </w:rPr>
        <w:t>了解更多详情</w:t>
      </w:r>
    </w:p>
    <w:p w14:paraId="09EF3FE0" w14:textId="77777777" w:rsidR="00EF6D86" w:rsidRPr="006C58A5" w:rsidRDefault="00EF6D86" w:rsidP="00EF6D86">
      <w:pPr>
        <w:widowControl w:val="0"/>
        <w:autoSpaceDE w:val="0"/>
        <w:autoSpaceDN w:val="0"/>
        <w:ind w:right="166"/>
        <w:rPr>
          <w:rFonts w:ascii="DengXian" w:eastAsia="DengXian" w:hAnsi="DengXian"/>
          <w:szCs w:val="22"/>
        </w:rPr>
      </w:pPr>
      <w:r w:rsidRPr="006C58A5">
        <w:rPr>
          <w:rFonts w:ascii="DengXian" w:eastAsia="DengXian" w:hAnsi="DengXian"/>
          <w:szCs w:val="22"/>
          <w:lang w:eastAsia="zh-CN"/>
        </w:rPr>
        <w:t xml:space="preserve">学校课程与标准管理局（School Curriculum and Standards Authority，简称 the Authority）负责西澳所有学校从幼儿园到 12 年级的课程、评估、标准和成绩报告。 </w:t>
      </w:r>
    </w:p>
    <w:p w14:paraId="45422E7E" w14:textId="77777777" w:rsidR="00EF6D86" w:rsidRPr="006C58A5" w:rsidRDefault="00EF6D86" w:rsidP="00EF6D86">
      <w:pPr>
        <w:widowControl w:val="0"/>
        <w:autoSpaceDE w:val="0"/>
        <w:autoSpaceDN w:val="0"/>
        <w:ind w:right="166"/>
        <w:rPr>
          <w:rFonts w:ascii="DengXian" w:eastAsia="DengXian" w:hAnsi="DengXian"/>
          <w:szCs w:val="22"/>
        </w:rPr>
      </w:pPr>
      <w:r w:rsidRPr="006C58A5">
        <w:rPr>
          <w:rFonts w:ascii="DengXian" w:eastAsia="DengXian" w:hAnsi="DengXian"/>
          <w:szCs w:val="22"/>
          <w:lang w:eastAsia="zh-CN"/>
        </w:rPr>
        <w:t xml:space="preserve">以下为其官网链接： </w:t>
      </w:r>
    </w:p>
    <w:p w14:paraId="26E96D30" w14:textId="285CDA57" w:rsidR="00EF6D86" w:rsidRPr="006C58A5" w:rsidRDefault="00000000" w:rsidP="000556EB">
      <w:pPr>
        <w:pStyle w:val="ListParagraph"/>
        <w:widowControl w:val="0"/>
        <w:numPr>
          <w:ilvl w:val="0"/>
          <w:numId w:val="23"/>
        </w:numPr>
        <w:tabs>
          <w:tab w:val="clear" w:pos="340"/>
          <w:tab w:val="clear" w:pos="680"/>
        </w:tabs>
        <w:autoSpaceDE w:val="0"/>
        <w:autoSpaceDN w:val="0"/>
        <w:ind w:left="392" w:right="-2"/>
        <w:rPr>
          <w:rFonts w:ascii="DengXian" w:eastAsia="DengXian" w:hAnsi="DengXian"/>
          <w:color w:val="592C82"/>
          <w:szCs w:val="22"/>
        </w:rPr>
      </w:pPr>
      <w:hyperlink r:id="rId13" w:history="1">
        <w:r w:rsidR="00EF6D86" w:rsidRPr="006C58A5">
          <w:rPr>
            <w:rStyle w:val="Hyperlink"/>
            <w:rFonts w:ascii="DengXian" w:eastAsia="DengXian" w:hAnsi="DengXian"/>
            <w:color w:val="592C82"/>
            <w:szCs w:val="22"/>
            <w:lang w:eastAsia="zh-CN"/>
          </w:rPr>
          <w:t>https://parent.scsa.wa.edu.au/what-will-my-child-learn</w:t>
        </w:r>
      </w:hyperlink>
      <w:r w:rsidR="00EF6D86" w:rsidRPr="006C58A5">
        <w:rPr>
          <w:rFonts w:ascii="DengXian" w:eastAsia="DengXian" w:hAnsi="DengXian"/>
          <w:color w:val="592C82"/>
          <w:szCs w:val="22"/>
          <w:lang w:eastAsia="zh-CN"/>
        </w:rPr>
        <w:t xml:space="preserve"> </w:t>
      </w:r>
    </w:p>
    <w:p w14:paraId="66238EBB" w14:textId="28882F7E" w:rsidR="00C67C14" w:rsidRPr="006C58A5" w:rsidRDefault="00000000" w:rsidP="006C58A5">
      <w:pPr>
        <w:pStyle w:val="ListParagraph"/>
        <w:widowControl w:val="0"/>
        <w:numPr>
          <w:ilvl w:val="0"/>
          <w:numId w:val="23"/>
        </w:numPr>
        <w:tabs>
          <w:tab w:val="clear" w:pos="340"/>
          <w:tab w:val="clear" w:pos="680"/>
        </w:tabs>
        <w:autoSpaceDE w:val="0"/>
        <w:autoSpaceDN w:val="0"/>
        <w:ind w:left="392" w:right="-2"/>
        <w:rPr>
          <w:rFonts w:ascii="DengXian" w:eastAsia="DengXian" w:hAnsi="DengXian"/>
          <w:color w:val="592C82"/>
          <w:szCs w:val="22"/>
          <w:u w:val="single"/>
        </w:rPr>
      </w:pPr>
      <w:hyperlink r:id="rId14" w:history="1">
        <w:r w:rsidR="00EF6D86" w:rsidRPr="006C58A5">
          <w:rPr>
            <w:rFonts w:ascii="DengXian" w:eastAsia="DengXian" w:hAnsi="DengXian"/>
            <w:color w:val="592C82"/>
            <w:szCs w:val="22"/>
            <w:u w:val="single"/>
            <w:lang w:eastAsia="zh-CN"/>
          </w:rPr>
          <w:t>https://senior-secondary.scsa.wa.edu.au/certification/wace</w:t>
        </w:r>
      </w:hyperlink>
      <w:r w:rsidR="00EF6D86" w:rsidRPr="006C58A5">
        <w:rPr>
          <w:rFonts w:ascii="DengXian" w:eastAsia="DengXian" w:hAnsi="DengXian"/>
          <w:color w:val="592C82"/>
          <w:szCs w:val="22"/>
          <w:u w:val="single"/>
          <w:lang w:eastAsia="zh-CN"/>
        </w:rPr>
        <w:t xml:space="preserve">  </w:t>
      </w:r>
    </w:p>
    <w:sectPr w:rsidR="00C67C14" w:rsidRPr="006C58A5" w:rsidSect="009B37D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A63" w14:textId="77777777" w:rsidR="00502BBC" w:rsidRPr="0034331E" w:rsidRDefault="00502BBC" w:rsidP="00127DAD">
      <w:r>
        <w:separator/>
      </w:r>
    </w:p>
  </w:endnote>
  <w:endnote w:type="continuationSeparator" w:id="0">
    <w:p w14:paraId="58D8CA5E" w14:textId="77777777" w:rsidR="00502BBC" w:rsidRPr="0034331E" w:rsidRDefault="00502BB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044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CD800" w14:textId="06B3CA38" w:rsidR="00707FE1" w:rsidRDefault="00C2534C" w:rsidP="009C0A89">
        <w:pPr>
          <w:pStyle w:val="Footer"/>
          <w:ind w:right="510"/>
          <w:jc w:val="right"/>
          <w:rPr>
            <w:sz w:val="18"/>
            <w:szCs w:val="14"/>
          </w:rPr>
        </w:pPr>
        <w:r>
          <w:rPr>
            <w:sz w:val="18"/>
            <w:szCs w:val="14"/>
            <w:lang w:eastAsia="zh-CN"/>
          </w:rPr>
          <w:t>D26/0249557</w:t>
        </w:r>
      </w:p>
      <w:p w14:paraId="45B84C8E" w14:textId="13190473" w:rsidR="00C2534C" w:rsidRPr="009C0A89" w:rsidRDefault="009C0A89" w:rsidP="009C0A89">
        <w:pPr>
          <w:pStyle w:val="Footer"/>
          <w:ind w:right="510"/>
          <w:jc w:val="right"/>
          <w:rPr>
            <w:sz w:val="18"/>
            <w:szCs w:val="14"/>
          </w:rPr>
        </w:pPr>
        <w:r>
          <w:rPr>
            <w:sz w:val="18"/>
            <w:szCs w:val="14"/>
            <w:lang w:eastAsia="zh-CN"/>
          </w:rPr>
          <w:t>March 2026</w:t>
        </w:r>
      </w:p>
      <w:p w14:paraId="6195C32D" w14:textId="2510D5FF" w:rsidR="00707FE1" w:rsidRDefault="00707FE1" w:rsidP="00C2534C">
        <w:pPr>
          <w:pStyle w:val="Footer"/>
          <w:jc w:val="center"/>
        </w:pPr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PAGE   \* MERGEFORMAT </w:instrText>
        </w:r>
        <w:r>
          <w:rPr>
            <w:lang w:eastAsia="zh-CN"/>
          </w:rPr>
          <w:fldChar w:fldCharType="separate"/>
        </w:r>
        <w:r>
          <w:rPr>
            <w:noProof/>
            <w:lang w:eastAsia="zh-CN"/>
          </w:rPr>
          <w:t>2</w:t>
        </w:r>
        <w:r>
          <w:rPr>
            <w:noProof/>
            <w:lang w:eastAsia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201A" w14:textId="40E5CA08" w:rsidR="009B37D6" w:rsidRDefault="009B37D6" w:rsidP="009B37D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eastAsia="zh-CN"/>
      </w:rPr>
      <w:t>D26/0249557</w:t>
    </w:r>
  </w:p>
  <w:p w14:paraId="496053F8" w14:textId="77777777" w:rsidR="009B37D6" w:rsidRPr="009C0A89" w:rsidRDefault="009B37D6" w:rsidP="009B37D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eastAsia="zh-CN"/>
      </w:rPr>
      <w:t>March 2026</w:t>
    </w:r>
  </w:p>
  <w:p w14:paraId="08B39A91" w14:textId="77777777" w:rsidR="00707FE1" w:rsidRDefault="00707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C1EC" w14:textId="77777777" w:rsidR="00502BBC" w:rsidRPr="0034331E" w:rsidRDefault="00502BBC" w:rsidP="00127DAD">
      <w:r>
        <w:separator/>
      </w:r>
    </w:p>
  </w:footnote>
  <w:footnote w:type="continuationSeparator" w:id="0">
    <w:p w14:paraId="2B90F067" w14:textId="77777777" w:rsidR="00502BBC" w:rsidRPr="0034331E" w:rsidRDefault="00502BB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1FF7" w14:textId="13FA368E" w:rsidR="00957C5C" w:rsidRPr="0034331E" w:rsidRDefault="00957C5C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62DFD7C" wp14:editId="1D625A5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880470120" name="Picture 1880470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9D82" w14:textId="28B15268" w:rsidR="00947583" w:rsidRDefault="007450E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1" behindDoc="0" locked="0" layoutInCell="1" allowOverlap="1" wp14:anchorId="6CABA994" wp14:editId="24FDE7D9">
              <wp:simplePos x="0" y="0"/>
              <wp:positionH relativeFrom="column">
                <wp:posOffset>5551714</wp:posOffset>
              </wp:positionH>
              <wp:positionV relativeFrom="paragraph">
                <wp:posOffset>-397663</wp:posOffset>
              </wp:positionV>
              <wp:extent cx="1050290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9587BB" w14:textId="77777777" w:rsidR="007450E4" w:rsidRDefault="007450E4" w:rsidP="007450E4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Simplified Chinese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CABA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7.15pt;margin-top:-31.3pt;width:82.7pt;height:18.9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" filled="f" stroked="f">
              <v:textbox>
                <w:txbxContent>
                  <w:p w14:paraId="109587BB" w14:textId="77777777" w:rsidR="007450E4" w:rsidRDefault="007450E4" w:rsidP="007450E4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Simplified Chinese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1619">
      <w:rPr>
        <w:noProof/>
        <w:lang w:eastAsia="zh-CN"/>
      </w:rPr>
      <w:drawing>
        <wp:anchor distT="0" distB="0" distL="114300" distR="114300" simplePos="0" relativeHeight="251658242" behindDoc="1" locked="0" layoutInCell="1" allowOverlap="1" wp14:anchorId="72601A6A" wp14:editId="75BA3B8D">
          <wp:simplePos x="0" y="0"/>
          <wp:positionH relativeFrom="page">
            <wp:posOffset>-38100</wp:posOffset>
          </wp:positionH>
          <wp:positionV relativeFrom="page">
            <wp:posOffset>-9525</wp:posOffset>
          </wp:positionV>
          <wp:extent cx="2164080" cy="1323975"/>
          <wp:effectExtent l="0" t="0" r="7620" b="9525"/>
          <wp:wrapTopAndBottom/>
          <wp:docPr id="372735898" name="Picture 372735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486"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619">
      <w:rPr>
        <w:noProof/>
        <w:lang w:eastAsia="zh-CN"/>
      </w:rPr>
      <w:drawing>
        <wp:anchor distT="0" distB="0" distL="114300" distR="114300" simplePos="0" relativeHeight="251658243" behindDoc="1" locked="0" layoutInCell="1" allowOverlap="1" wp14:anchorId="07337E76" wp14:editId="0E9309C7">
          <wp:simplePos x="0" y="0"/>
          <wp:positionH relativeFrom="page">
            <wp:posOffset>2275</wp:posOffset>
          </wp:positionH>
          <wp:positionV relativeFrom="page">
            <wp:posOffset>2275</wp:posOffset>
          </wp:positionV>
          <wp:extent cx="7559675" cy="10690225"/>
          <wp:effectExtent l="0" t="0" r="3175" b="0"/>
          <wp:wrapNone/>
          <wp:docPr id="266762227" name="Picture 266762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A81292"/>
    <w:multiLevelType w:val="multilevel"/>
    <w:tmpl w:val="2F7AD80C"/>
    <w:lvl w:ilvl="0">
      <w:start w:val="1"/>
      <w:numFmt w:val="bullet"/>
      <w:lvlText w:val="­"/>
      <w:lvlJc w:val="left"/>
      <w:pPr>
        <w:tabs>
          <w:tab w:val="num" w:pos="804"/>
        </w:tabs>
        <w:ind w:left="80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2" w15:restartNumberingAfterBreak="0">
    <w:nsid w:val="0F212A6F"/>
    <w:multiLevelType w:val="hybridMultilevel"/>
    <w:tmpl w:val="8B8C13EA"/>
    <w:lvl w:ilvl="0" w:tplc="3B2EBFB6">
      <w:start w:val="1"/>
      <w:numFmt w:val="bullet"/>
      <w:lvlText w:val="­"/>
      <w:lvlJc w:val="left"/>
      <w:pPr>
        <w:ind w:left="193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3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9" w15:restartNumberingAfterBreak="0">
    <w:nsid w:val="5B0A4F64"/>
    <w:multiLevelType w:val="hybridMultilevel"/>
    <w:tmpl w:val="9ED6D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3A96"/>
    <w:multiLevelType w:val="hybridMultilevel"/>
    <w:tmpl w:val="974A6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23"/>
  </w:num>
  <w:num w:numId="2" w16cid:durableId="708190741">
    <w:abstractNumId w:val="9"/>
  </w:num>
  <w:num w:numId="3" w16cid:durableId="195317445">
    <w:abstractNumId w:val="14"/>
  </w:num>
  <w:num w:numId="4" w16cid:durableId="1558589447">
    <w:abstractNumId w:val="16"/>
  </w:num>
  <w:num w:numId="5" w16cid:durableId="1576089257">
    <w:abstractNumId w:val="15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23"/>
  </w:num>
  <w:num w:numId="16" w16cid:durableId="960768591">
    <w:abstractNumId w:val="9"/>
  </w:num>
  <w:num w:numId="17" w16cid:durableId="1545219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21"/>
  </w:num>
  <w:num w:numId="19" w16cid:durableId="394940437">
    <w:abstractNumId w:val="18"/>
  </w:num>
  <w:num w:numId="20" w16cid:durableId="1584408318">
    <w:abstractNumId w:val="11"/>
  </w:num>
  <w:num w:numId="21" w16cid:durableId="1168592687">
    <w:abstractNumId w:val="12"/>
  </w:num>
  <w:num w:numId="22" w16cid:durableId="320935964">
    <w:abstractNumId w:val="13"/>
  </w:num>
  <w:num w:numId="23" w16cid:durableId="59331102">
    <w:abstractNumId w:val="19"/>
  </w:num>
  <w:num w:numId="24" w16cid:durableId="1428648235">
    <w:abstractNumId w:val="17"/>
  </w:num>
  <w:num w:numId="25" w16cid:durableId="517232379">
    <w:abstractNumId w:val="10"/>
  </w:num>
  <w:num w:numId="26" w16cid:durableId="1597055016">
    <w:abstractNumId w:val="22"/>
  </w:num>
  <w:num w:numId="27" w16cid:durableId="114650769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41982"/>
    <w:rsid w:val="00042E65"/>
    <w:rsid w:val="00043E92"/>
    <w:rsid w:val="00046A0A"/>
    <w:rsid w:val="00052680"/>
    <w:rsid w:val="000556EB"/>
    <w:rsid w:val="000626CD"/>
    <w:rsid w:val="000649CF"/>
    <w:rsid w:val="0006787D"/>
    <w:rsid w:val="0007329C"/>
    <w:rsid w:val="000736EF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D6534"/>
    <w:rsid w:val="000E61C9"/>
    <w:rsid w:val="000F0FBE"/>
    <w:rsid w:val="000F3848"/>
    <w:rsid w:val="000F6D5A"/>
    <w:rsid w:val="0010061D"/>
    <w:rsid w:val="00107014"/>
    <w:rsid w:val="00110B42"/>
    <w:rsid w:val="00117BC1"/>
    <w:rsid w:val="00120C42"/>
    <w:rsid w:val="00127DAD"/>
    <w:rsid w:val="00134699"/>
    <w:rsid w:val="0013587A"/>
    <w:rsid w:val="00154ECB"/>
    <w:rsid w:val="00156092"/>
    <w:rsid w:val="0017483D"/>
    <w:rsid w:val="00175F06"/>
    <w:rsid w:val="00177D2D"/>
    <w:rsid w:val="00185215"/>
    <w:rsid w:val="001A461E"/>
    <w:rsid w:val="001C3399"/>
    <w:rsid w:val="001D4434"/>
    <w:rsid w:val="001D492C"/>
    <w:rsid w:val="001E1668"/>
    <w:rsid w:val="001E62CB"/>
    <w:rsid w:val="001F63E2"/>
    <w:rsid w:val="001F6F03"/>
    <w:rsid w:val="00201882"/>
    <w:rsid w:val="00207B81"/>
    <w:rsid w:val="00207D7F"/>
    <w:rsid w:val="002114AD"/>
    <w:rsid w:val="00215712"/>
    <w:rsid w:val="00216BD3"/>
    <w:rsid w:val="00217461"/>
    <w:rsid w:val="00237DA1"/>
    <w:rsid w:val="00242C19"/>
    <w:rsid w:val="00250748"/>
    <w:rsid w:val="00250BF2"/>
    <w:rsid w:val="002715EE"/>
    <w:rsid w:val="002740AC"/>
    <w:rsid w:val="002771D2"/>
    <w:rsid w:val="00293D0A"/>
    <w:rsid w:val="002964D2"/>
    <w:rsid w:val="00297C14"/>
    <w:rsid w:val="002A7F94"/>
    <w:rsid w:val="002B34B1"/>
    <w:rsid w:val="002D49E6"/>
    <w:rsid w:val="002E0306"/>
    <w:rsid w:val="002E0754"/>
    <w:rsid w:val="002E3D4D"/>
    <w:rsid w:val="002F01CD"/>
    <w:rsid w:val="002F49DF"/>
    <w:rsid w:val="00303358"/>
    <w:rsid w:val="00313B21"/>
    <w:rsid w:val="003152E0"/>
    <w:rsid w:val="00316604"/>
    <w:rsid w:val="0031727B"/>
    <w:rsid w:val="003403BB"/>
    <w:rsid w:val="00342A47"/>
    <w:rsid w:val="0034331E"/>
    <w:rsid w:val="003603BD"/>
    <w:rsid w:val="00360644"/>
    <w:rsid w:val="00365B17"/>
    <w:rsid w:val="00376020"/>
    <w:rsid w:val="00380413"/>
    <w:rsid w:val="00381218"/>
    <w:rsid w:val="00383E16"/>
    <w:rsid w:val="0038751D"/>
    <w:rsid w:val="00387E29"/>
    <w:rsid w:val="00390D50"/>
    <w:rsid w:val="00392C1D"/>
    <w:rsid w:val="00396551"/>
    <w:rsid w:val="00397F0C"/>
    <w:rsid w:val="003A1CC6"/>
    <w:rsid w:val="003B0AB0"/>
    <w:rsid w:val="003B56AB"/>
    <w:rsid w:val="003C3383"/>
    <w:rsid w:val="003C7215"/>
    <w:rsid w:val="00403602"/>
    <w:rsid w:val="004103B9"/>
    <w:rsid w:val="00414D84"/>
    <w:rsid w:val="00414E9C"/>
    <w:rsid w:val="0042142B"/>
    <w:rsid w:val="00424303"/>
    <w:rsid w:val="00440775"/>
    <w:rsid w:val="0044231C"/>
    <w:rsid w:val="004457C7"/>
    <w:rsid w:val="00451FAE"/>
    <w:rsid w:val="004661A2"/>
    <w:rsid w:val="00466E52"/>
    <w:rsid w:val="004A2133"/>
    <w:rsid w:val="004A6A2A"/>
    <w:rsid w:val="004A73A8"/>
    <w:rsid w:val="004B06B1"/>
    <w:rsid w:val="004C6818"/>
    <w:rsid w:val="004C7E76"/>
    <w:rsid w:val="004D0B2E"/>
    <w:rsid w:val="004D7D5E"/>
    <w:rsid w:val="004E393C"/>
    <w:rsid w:val="004F1EF9"/>
    <w:rsid w:val="004F7087"/>
    <w:rsid w:val="0050052A"/>
    <w:rsid w:val="005007C0"/>
    <w:rsid w:val="00502BBC"/>
    <w:rsid w:val="00507F03"/>
    <w:rsid w:val="00513A27"/>
    <w:rsid w:val="00525C4D"/>
    <w:rsid w:val="00537D39"/>
    <w:rsid w:val="00566FE9"/>
    <w:rsid w:val="005728CD"/>
    <w:rsid w:val="005A1925"/>
    <w:rsid w:val="005B118D"/>
    <w:rsid w:val="005B2D97"/>
    <w:rsid w:val="005C3D20"/>
    <w:rsid w:val="005D0F5C"/>
    <w:rsid w:val="005D14CD"/>
    <w:rsid w:val="005D1D94"/>
    <w:rsid w:val="005D227A"/>
    <w:rsid w:val="005D25C4"/>
    <w:rsid w:val="005E1145"/>
    <w:rsid w:val="005E1703"/>
    <w:rsid w:val="0060579B"/>
    <w:rsid w:val="0061578E"/>
    <w:rsid w:val="00620348"/>
    <w:rsid w:val="00620FC1"/>
    <w:rsid w:val="006304F3"/>
    <w:rsid w:val="00633068"/>
    <w:rsid w:val="0065350E"/>
    <w:rsid w:val="0066015D"/>
    <w:rsid w:val="0066581B"/>
    <w:rsid w:val="0066616A"/>
    <w:rsid w:val="00666F59"/>
    <w:rsid w:val="006723BD"/>
    <w:rsid w:val="00676D62"/>
    <w:rsid w:val="00687625"/>
    <w:rsid w:val="00694952"/>
    <w:rsid w:val="006A1BE6"/>
    <w:rsid w:val="006A3C91"/>
    <w:rsid w:val="006B214C"/>
    <w:rsid w:val="006C1619"/>
    <w:rsid w:val="006C58A5"/>
    <w:rsid w:val="006C7623"/>
    <w:rsid w:val="006D0BC0"/>
    <w:rsid w:val="006E7B53"/>
    <w:rsid w:val="006F4DF6"/>
    <w:rsid w:val="006F639D"/>
    <w:rsid w:val="006F778D"/>
    <w:rsid w:val="00707FE1"/>
    <w:rsid w:val="00724565"/>
    <w:rsid w:val="007316FE"/>
    <w:rsid w:val="007343DF"/>
    <w:rsid w:val="007358C4"/>
    <w:rsid w:val="007364C2"/>
    <w:rsid w:val="007450E4"/>
    <w:rsid w:val="00753103"/>
    <w:rsid w:val="007657C5"/>
    <w:rsid w:val="0077614D"/>
    <w:rsid w:val="007761FB"/>
    <w:rsid w:val="00783AC6"/>
    <w:rsid w:val="00786BF1"/>
    <w:rsid w:val="007875ED"/>
    <w:rsid w:val="007A1361"/>
    <w:rsid w:val="007A58C0"/>
    <w:rsid w:val="007A782B"/>
    <w:rsid w:val="007E5783"/>
    <w:rsid w:val="007F30C7"/>
    <w:rsid w:val="00801980"/>
    <w:rsid w:val="0080285D"/>
    <w:rsid w:val="00806FA0"/>
    <w:rsid w:val="008075BC"/>
    <w:rsid w:val="0082019B"/>
    <w:rsid w:val="00824499"/>
    <w:rsid w:val="008250E2"/>
    <w:rsid w:val="008331B8"/>
    <w:rsid w:val="00840EFA"/>
    <w:rsid w:val="00843E30"/>
    <w:rsid w:val="00845C58"/>
    <w:rsid w:val="008626AA"/>
    <w:rsid w:val="008631A5"/>
    <w:rsid w:val="0088584D"/>
    <w:rsid w:val="00886E6E"/>
    <w:rsid w:val="008911E4"/>
    <w:rsid w:val="00895588"/>
    <w:rsid w:val="008A1F74"/>
    <w:rsid w:val="008A7361"/>
    <w:rsid w:val="008B02EB"/>
    <w:rsid w:val="008B481E"/>
    <w:rsid w:val="008C4588"/>
    <w:rsid w:val="008D7EFC"/>
    <w:rsid w:val="008E3899"/>
    <w:rsid w:val="008E6F71"/>
    <w:rsid w:val="008F4E29"/>
    <w:rsid w:val="0090756A"/>
    <w:rsid w:val="0091391A"/>
    <w:rsid w:val="00916AF7"/>
    <w:rsid w:val="00921390"/>
    <w:rsid w:val="009239C6"/>
    <w:rsid w:val="00944008"/>
    <w:rsid w:val="0094532B"/>
    <w:rsid w:val="00947583"/>
    <w:rsid w:val="0095620D"/>
    <w:rsid w:val="009567D2"/>
    <w:rsid w:val="00957C5C"/>
    <w:rsid w:val="00967403"/>
    <w:rsid w:val="00975F2A"/>
    <w:rsid w:val="00976958"/>
    <w:rsid w:val="00980AF8"/>
    <w:rsid w:val="00986D50"/>
    <w:rsid w:val="00992BCE"/>
    <w:rsid w:val="009B37D6"/>
    <w:rsid w:val="009C0A89"/>
    <w:rsid w:val="009C49E3"/>
    <w:rsid w:val="009D72F4"/>
    <w:rsid w:val="009E1A3A"/>
    <w:rsid w:val="009E32FD"/>
    <w:rsid w:val="009F4BD9"/>
    <w:rsid w:val="009F7FE4"/>
    <w:rsid w:val="00A07F2D"/>
    <w:rsid w:val="00A17606"/>
    <w:rsid w:val="00A26AEF"/>
    <w:rsid w:val="00A33718"/>
    <w:rsid w:val="00A339DB"/>
    <w:rsid w:val="00A35095"/>
    <w:rsid w:val="00A43B6C"/>
    <w:rsid w:val="00A44533"/>
    <w:rsid w:val="00A53C61"/>
    <w:rsid w:val="00A64252"/>
    <w:rsid w:val="00A64930"/>
    <w:rsid w:val="00A6602E"/>
    <w:rsid w:val="00A66AAD"/>
    <w:rsid w:val="00A8206D"/>
    <w:rsid w:val="00A8272B"/>
    <w:rsid w:val="00A927F6"/>
    <w:rsid w:val="00AA3B28"/>
    <w:rsid w:val="00AA413D"/>
    <w:rsid w:val="00AA786B"/>
    <w:rsid w:val="00AC641B"/>
    <w:rsid w:val="00AF1E01"/>
    <w:rsid w:val="00AF71AF"/>
    <w:rsid w:val="00B022EA"/>
    <w:rsid w:val="00B061DD"/>
    <w:rsid w:val="00B06BD2"/>
    <w:rsid w:val="00B11CCB"/>
    <w:rsid w:val="00B143E6"/>
    <w:rsid w:val="00B174C0"/>
    <w:rsid w:val="00B17C7F"/>
    <w:rsid w:val="00B25322"/>
    <w:rsid w:val="00B31DD4"/>
    <w:rsid w:val="00B32C2D"/>
    <w:rsid w:val="00B374A9"/>
    <w:rsid w:val="00B461B9"/>
    <w:rsid w:val="00B54143"/>
    <w:rsid w:val="00B544BA"/>
    <w:rsid w:val="00B56A6C"/>
    <w:rsid w:val="00B6170F"/>
    <w:rsid w:val="00B6232D"/>
    <w:rsid w:val="00B669D2"/>
    <w:rsid w:val="00B70E85"/>
    <w:rsid w:val="00B90E8D"/>
    <w:rsid w:val="00BA12A1"/>
    <w:rsid w:val="00BC028F"/>
    <w:rsid w:val="00BD0B3B"/>
    <w:rsid w:val="00BE0A38"/>
    <w:rsid w:val="00BE6BBC"/>
    <w:rsid w:val="00BE764B"/>
    <w:rsid w:val="00BF15A3"/>
    <w:rsid w:val="00BF391F"/>
    <w:rsid w:val="00BF3E72"/>
    <w:rsid w:val="00C00E09"/>
    <w:rsid w:val="00C011D5"/>
    <w:rsid w:val="00C106E2"/>
    <w:rsid w:val="00C1212C"/>
    <w:rsid w:val="00C17BF9"/>
    <w:rsid w:val="00C21E66"/>
    <w:rsid w:val="00C2534C"/>
    <w:rsid w:val="00C35BA3"/>
    <w:rsid w:val="00C365AD"/>
    <w:rsid w:val="00C36699"/>
    <w:rsid w:val="00C41292"/>
    <w:rsid w:val="00C473DA"/>
    <w:rsid w:val="00C67C14"/>
    <w:rsid w:val="00C77A2C"/>
    <w:rsid w:val="00C800E3"/>
    <w:rsid w:val="00C84A5C"/>
    <w:rsid w:val="00C84C21"/>
    <w:rsid w:val="00C96238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14913"/>
    <w:rsid w:val="00D16E2E"/>
    <w:rsid w:val="00D20154"/>
    <w:rsid w:val="00D21BAC"/>
    <w:rsid w:val="00D30C69"/>
    <w:rsid w:val="00D40239"/>
    <w:rsid w:val="00D51167"/>
    <w:rsid w:val="00D544F4"/>
    <w:rsid w:val="00D65750"/>
    <w:rsid w:val="00D659F8"/>
    <w:rsid w:val="00D673EF"/>
    <w:rsid w:val="00D846C7"/>
    <w:rsid w:val="00D96CBB"/>
    <w:rsid w:val="00DA1B75"/>
    <w:rsid w:val="00DB16A8"/>
    <w:rsid w:val="00DC188E"/>
    <w:rsid w:val="00DC5BCA"/>
    <w:rsid w:val="00DD5BF0"/>
    <w:rsid w:val="00DE3892"/>
    <w:rsid w:val="00DE60C0"/>
    <w:rsid w:val="00DE6DB1"/>
    <w:rsid w:val="00E140E6"/>
    <w:rsid w:val="00E14A06"/>
    <w:rsid w:val="00E17418"/>
    <w:rsid w:val="00E3357D"/>
    <w:rsid w:val="00E420D5"/>
    <w:rsid w:val="00E4313B"/>
    <w:rsid w:val="00E43656"/>
    <w:rsid w:val="00E46CC2"/>
    <w:rsid w:val="00E52115"/>
    <w:rsid w:val="00E55C69"/>
    <w:rsid w:val="00E60C56"/>
    <w:rsid w:val="00E643C2"/>
    <w:rsid w:val="00E71C01"/>
    <w:rsid w:val="00E730A3"/>
    <w:rsid w:val="00E9357B"/>
    <w:rsid w:val="00E95CBA"/>
    <w:rsid w:val="00E977D2"/>
    <w:rsid w:val="00EB01BE"/>
    <w:rsid w:val="00EB0EC2"/>
    <w:rsid w:val="00EB5069"/>
    <w:rsid w:val="00EB739E"/>
    <w:rsid w:val="00EB7800"/>
    <w:rsid w:val="00EC24CC"/>
    <w:rsid w:val="00EC285C"/>
    <w:rsid w:val="00ED3AB9"/>
    <w:rsid w:val="00EE1068"/>
    <w:rsid w:val="00EF20B0"/>
    <w:rsid w:val="00EF6D86"/>
    <w:rsid w:val="00F0060B"/>
    <w:rsid w:val="00F105A5"/>
    <w:rsid w:val="00F13F2D"/>
    <w:rsid w:val="00F22678"/>
    <w:rsid w:val="00F24F5D"/>
    <w:rsid w:val="00F3076B"/>
    <w:rsid w:val="00F4033E"/>
    <w:rsid w:val="00F4102E"/>
    <w:rsid w:val="00F42DC3"/>
    <w:rsid w:val="00F45AEF"/>
    <w:rsid w:val="00F50F29"/>
    <w:rsid w:val="00F6628D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0536"/>
    <w:rsid w:val="00FC21EC"/>
    <w:rsid w:val="00FC4262"/>
    <w:rsid w:val="00FC6FAE"/>
    <w:rsid w:val="00FD1859"/>
    <w:rsid w:val="00FD3B68"/>
    <w:rsid w:val="00FD62B4"/>
    <w:rsid w:val="00FD6990"/>
    <w:rsid w:val="00FE62C8"/>
    <w:rsid w:val="00FE7865"/>
    <w:rsid w:val="00FF11AD"/>
    <w:rsid w:val="00FF3E56"/>
    <w:rsid w:val="00FF6CB9"/>
    <w:rsid w:val="3FB18EDF"/>
    <w:rsid w:val="6CEA9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98583895-3635-45FD-8CB8-FFA2A96E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arent.scsa.wa.edu.au/what-will-my-child-lear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senior-secondary.scsa.wa.edu.au/certification/w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D7857C-98A9-4015-992E-2995143D988E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4BE204-3EA1-447A-9DBB-C19D7046B4E7}"/>
</file>

<file path=customXml/itemProps5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310</Words>
  <Characters>1771</Characters>
  <Application>Microsoft Office Word</Application>
  <DocSecurity>0</DocSecurity>
  <Lines>14</Lines>
  <Paragraphs>4</Paragraphs>
  <ScaleCrop>false</ScaleCrop>
  <Company>Department of Education Western Australia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Amir Mohammad Ahmadi</cp:lastModifiedBy>
  <cp:revision>77</cp:revision>
  <cp:lastPrinted>2023-02-22T17:18:00Z</cp:lastPrinted>
  <dcterms:created xsi:type="dcterms:W3CDTF">2025-11-03T23:26:00Z</dcterms:created>
  <dcterms:modified xsi:type="dcterms:W3CDTF">2026-04-13T22:15:00Z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lassificationContentMarkingHeaderShapeIds">
    <vt:lpwstr>2f71ca6e,774b20f2,3143288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bcfaba3c-b62d-4cd7-a2b1-d365f20898c5_Enabled">
    <vt:lpwstr>true</vt:lpwstr>
  </property>
  <property fmtid="{D5CDD505-2E9C-101B-9397-08002B2CF9AE}" pid="14" name="MSIP_Label_bcfaba3c-b62d-4cd7-a2b1-d365f20898c5_SetDate">
    <vt:lpwstr>2026-03-25T09:05:29Z</vt:lpwstr>
  </property>
  <property fmtid="{D5CDD505-2E9C-101B-9397-08002B2CF9AE}" pid="15" name="MSIP_Label_bcfaba3c-b62d-4cd7-a2b1-d365f20898c5_Method">
    <vt:lpwstr>Privileged</vt:lpwstr>
  </property>
  <property fmtid="{D5CDD505-2E9C-101B-9397-08002B2CF9AE}" pid="16" name="MSIP_Label_bcfaba3c-b62d-4cd7-a2b1-d365f20898c5_Name">
    <vt:lpwstr>NO LABEL</vt:lpwstr>
  </property>
  <property fmtid="{D5CDD505-2E9C-101B-9397-08002B2CF9AE}" pid="17" name="MSIP_Label_bcfaba3c-b62d-4cd7-a2b1-d365f20898c5_SiteId">
    <vt:lpwstr>e08016f9-d1fd-4cbb-83b0-b76eb4361627</vt:lpwstr>
  </property>
  <property fmtid="{D5CDD505-2E9C-101B-9397-08002B2CF9AE}" pid="18" name="MSIP_Label_bcfaba3c-b62d-4cd7-a2b1-d365f20898c5_ActionId">
    <vt:lpwstr>97593e1f-6e88-49ba-8797-3ec109960e3f</vt:lpwstr>
  </property>
  <property fmtid="{D5CDD505-2E9C-101B-9397-08002B2CF9AE}" pid="19" name="MSIP_Label_bcfaba3c-b62d-4cd7-a2b1-d365f20898c5_ContentBits">
    <vt:lpwstr>0</vt:lpwstr>
  </property>
  <property fmtid="{D5CDD505-2E9C-101B-9397-08002B2CF9AE}" pid="20" name="MSIP_Label_bcfaba3c-b62d-4cd7-a2b1-d365f20898c5_Tag">
    <vt:lpwstr>10, 0, 1, 1</vt:lpwstr>
  </property>
  <property fmtid="{D5CDD505-2E9C-101B-9397-08002B2CF9AE}" pid="21" name="MediaServiceImageTags">
    <vt:lpwstr/>
  </property>
</Properties>
</file>