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bidi/>
      </w:pPr>
      <w:bookmarkStart w:id="0" w:name="_Hlk103166844"/>
      <w:bookmarkStart w:id="1" w:name="_Toc84334888"/>
      <w:r>
        <w:rPr>
          <w:bCs/>
          <w:rtl/>
          <w:lang w:bidi="ar"/>
        </w:rPr>
        <w:t>حاجة الشباب للإنخراط في عالم العمل</w:t>
      </w:r>
    </w:p>
    <w:p w14:paraId="13365051" w14:textId="2EE0E42E" w:rsidR="005007C0" w:rsidRPr="00437728" w:rsidRDefault="00437728" w:rsidP="00054941">
      <w:pPr>
        <w:pStyle w:val="Title"/>
        <w:bidi/>
        <w:spacing w:after="360"/>
        <w:rPr>
          <w:rStyle w:val="DocumentSubtitle"/>
          <w:color w:val="auto"/>
        </w:rPr>
      </w:pPr>
      <w:r>
        <w:rPr>
          <w:bCs/>
          <w:color w:val="auto"/>
          <w:sz w:val="36"/>
          <w:rtl/>
          <w:lang w:bidi="ar"/>
        </w:rPr>
        <w:t>معلومات لأولياء الأمور</w:t>
      </w:r>
    </w:p>
    <w:bookmarkEnd w:id="0"/>
    <w:bookmarkEnd w:id="1"/>
    <w:p w14:paraId="4F087164" w14:textId="52F00879" w:rsidR="00437728" w:rsidRPr="00B84B51" w:rsidRDefault="00B703A9" w:rsidP="00110007">
      <w:pPr>
        <w:pStyle w:val="BodyText"/>
        <w:bidi/>
      </w:pPr>
      <w:r>
        <w:rPr>
          <w:rtl/>
          <w:lang w:bidi="ar"/>
        </w:rPr>
        <w:t>يحتاج الشباب إلى فرص التعلّم من أصحاب العمل بشأن العمل والتوظيف المدفوع الأجر والمهارات ذات القيمة في مكان العمل. ينطبق هذا على جميع الشباب، سواء أكانوا يسعون للدخول المباشر إلى الجامعة أو يودّون الحصول على المزيد من التدريب عند إنهاء دراستهم في المدرسة أو يخططون للالتحاق مباشرةً بالقوة العاملة.</w:t>
      </w:r>
    </w:p>
    <w:p w14:paraId="2CA8C9D0" w14:textId="58F11473" w:rsidR="00437728" w:rsidRPr="00B84B51" w:rsidRDefault="00437728" w:rsidP="00054941">
      <w:pPr>
        <w:pStyle w:val="BodyText"/>
        <w:bidi/>
        <w:spacing w:before="240"/>
      </w:pPr>
      <w:r>
        <w:rPr>
          <w:rtl/>
          <w:lang w:bidi="ar"/>
        </w:rPr>
        <w:t>يساعد التعاطي مع عالم العمل الشبابَ على فهم العلاقة بين ما يتعلمونه في المدرسة والعمل، كما توسّع هذه التجربة آفاقهم وتُنمّي طموحاتهم وتوّضح لهم مجموعة مسارات المهن والأعمال المُتاحة أمامهم.</w:t>
      </w:r>
    </w:p>
    <w:p w14:paraId="064DBB3F" w14:textId="77777777" w:rsidR="00B84B51" w:rsidRDefault="00B84B51" w:rsidP="00054941">
      <w:pPr>
        <w:pStyle w:val="BodyText"/>
        <w:bidi/>
        <w:spacing w:before="240"/>
      </w:pPr>
      <w:r>
        <w:rPr>
          <w:rtl/>
          <w:lang w:bidi="ar"/>
        </w:rPr>
        <w:t>يحتاج الشباب إلى فرص للحصول على ما يلي:</w:t>
      </w:r>
    </w:p>
    <w:p w14:paraId="6F15166F" w14:textId="77777777" w:rsidR="00B84B51" w:rsidRDefault="00B84B51" w:rsidP="00E85999">
      <w:pPr>
        <w:pStyle w:val="BodyText"/>
        <w:numPr>
          <w:ilvl w:val="0"/>
          <w:numId w:val="23"/>
        </w:numPr>
        <w:bidi/>
        <w:ind w:left="320" w:hanging="320"/>
      </w:pPr>
      <w:r>
        <w:rPr>
          <w:rtl/>
          <w:lang w:bidi="ar"/>
        </w:rPr>
        <w:t>إثبات أنه بالإمكان الاعتماد عليهم</w:t>
      </w:r>
    </w:p>
    <w:p w14:paraId="170A8328" w14:textId="77777777" w:rsidR="00B84B51" w:rsidRDefault="00B84B51" w:rsidP="00E85999">
      <w:pPr>
        <w:pStyle w:val="BodyText"/>
        <w:numPr>
          <w:ilvl w:val="0"/>
          <w:numId w:val="23"/>
        </w:numPr>
        <w:bidi/>
        <w:ind w:left="320" w:hanging="320"/>
      </w:pPr>
      <w:r>
        <w:rPr>
          <w:rtl/>
          <w:lang w:bidi="ar"/>
        </w:rPr>
        <w:t>إظهار أنهم يعلمون كيفية القيام بالعمل</w:t>
      </w:r>
    </w:p>
    <w:p w14:paraId="09565F7D" w14:textId="77777777" w:rsidR="00B84B51" w:rsidRDefault="00B84B51" w:rsidP="00E85999">
      <w:pPr>
        <w:pStyle w:val="BodyText"/>
        <w:numPr>
          <w:ilvl w:val="0"/>
          <w:numId w:val="23"/>
        </w:numPr>
        <w:bidi/>
        <w:ind w:left="320" w:hanging="320"/>
      </w:pPr>
      <w:r>
        <w:rPr>
          <w:rtl/>
          <w:lang w:bidi="ar"/>
        </w:rPr>
        <w:t>تعزيز ثقتهم بأنفسهم</w:t>
      </w:r>
    </w:p>
    <w:p w14:paraId="5199FC9A" w14:textId="77777777" w:rsidR="00B84B51" w:rsidRDefault="00B84B51" w:rsidP="00E85999">
      <w:pPr>
        <w:pStyle w:val="BodyText"/>
        <w:numPr>
          <w:ilvl w:val="0"/>
          <w:numId w:val="23"/>
        </w:numPr>
        <w:bidi/>
        <w:ind w:left="320" w:hanging="320"/>
      </w:pPr>
      <w:r>
        <w:rPr>
          <w:rtl/>
          <w:lang w:bidi="ar"/>
        </w:rPr>
        <w:t>تطوير مهاراتهم.</w:t>
      </w:r>
    </w:p>
    <w:p w14:paraId="0FFA3579" w14:textId="77777777" w:rsidR="00B84B51" w:rsidRDefault="00B84B51" w:rsidP="00054941">
      <w:pPr>
        <w:pStyle w:val="BodyText"/>
        <w:bidi/>
        <w:spacing w:before="240"/>
      </w:pPr>
      <w:r>
        <w:rPr>
          <w:rtl/>
          <w:lang w:bidi="ar"/>
        </w:rPr>
        <w:t>تشمل فرص اختبار الشباب لعالم العمل ما يلي:</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bidi/>
        <w:ind w:left="320" w:hanging="334"/>
      </w:pPr>
      <w:r>
        <w:rPr>
          <w:rtl/>
          <w:lang w:bidi="ar"/>
        </w:rPr>
        <w:t>أعمال عرضية وأعمال ذات دوام جزئي</w:t>
      </w:r>
    </w:p>
    <w:p w14:paraId="590D6BCA" w14:textId="77777777" w:rsidR="00B84B51" w:rsidRDefault="00B84B51" w:rsidP="00E85999">
      <w:pPr>
        <w:pStyle w:val="BodyText"/>
        <w:numPr>
          <w:ilvl w:val="0"/>
          <w:numId w:val="23"/>
        </w:numPr>
        <w:bidi/>
        <w:ind w:left="320" w:hanging="334"/>
      </w:pPr>
      <w:r>
        <w:rPr>
          <w:rtl/>
          <w:lang w:bidi="ar"/>
        </w:rPr>
        <w:t>التعلّم في مكان العمل والخبرة العملية من خلال برنامج مدرسي</w:t>
      </w:r>
    </w:p>
    <w:p w14:paraId="72ECF7C6" w14:textId="3CB02702" w:rsidR="00B84B51" w:rsidRDefault="00B84B51" w:rsidP="00E85999">
      <w:pPr>
        <w:pStyle w:val="BodyText"/>
        <w:numPr>
          <w:ilvl w:val="0"/>
          <w:numId w:val="23"/>
        </w:numPr>
        <w:bidi/>
        <w:ind w:left="320" w:hanging="334"/>
      </w:pPr>
      <w:r>
        <w:rPr>
          <w:rtl/>
          <w:lang w:bidi="ar"/>
        </w:rPr>
        <w:t>التعلّم من خلال مراقبة عامل متمرّس يقوم بعمله وزيارة أماكن العمل</w:t>
      </w:r>
    </w:p>
    <w:p w14:paraId="07EA6D81" w14:textId="77777777" w:rsidR="00B84B51" w:rsidRDefault="00B84B51" w:rsidP="00E85999">
      <w:pPr>
        <w:pStyle w:val="BodyText"/>
        <w:numPr>
          <w:ilvl w:val="0"/>
          <w:numId w:val="23"/>
        </w:numPr>
        <w:bidi/>
        <w:ind w:left="320" w:hanging="334"/>
      </w:pPr>
      <w:r>
        <w:rPr>
          <w:rtl/>
          <w:lang w:bidi="ar"/>
        </w:rPr>
        <w:t>العمل الطوعي</w:t>
      </w:r>
    </w:p>
    <w:p w14:paraId="54C2C946" w14:textId="77777777" w:rsidR="00B84B51" w:rsidRDefault="00B84B51" w:rsidP="00E85999">
      <w:pPr>
        <w:pStyle w:val="BodyText"/>
        <w:numPr>
          <w:ilvl w:val="0"/>
          <w:numId w:val="23"/>
        </w:numPr>
        <w:bidi/>
        <w:ind w:left="320" w:hanging="334"/>
      </w:pPr>
      <w:r>
        <w:rPr>
          <w:rtl/>
          <w:lang w:bidi="ar"/>
        </w:rPr>
        <w:t>تجربة العمل والتلمذة في مكان العمل</w:t>
      </w:r>
    </w:p>
    <w:p w14:paraId="4FB07080" w14:textId="77777777" w:rsidR="00B84B51" w:rsidRDefault="00B84B51" w:rsidP="00E85999">
      <w:pPr>
        <w:pStyle w:val="BodyText"/>
        <w:numPr>
          <w:ilvl w:val="0"/>
          <w:numId w:val="23"/>
        </w:numPr>
        <w:bidi/>
        <w:ind w:left="320" w:hanging="334"/>
      </w:pPr>
      <w:r>
        <w:rPr>
          <w:rtl/>
          <w:lang w:bidi="ar"/>
        </w:rPr>
        <w:t>النوادي الرياضية</w:t>
      </w:r>
    </w:p>
    <w:p w14:paraId="3ED8B1D2" w14:textId="6EDC020D" w:rsidR="00B84B51" w:rsidRDefault="00B84B51" w:rsidP="00E85999">
      <w:pPr>
        <w:pStyle w:val="BodyText"/>
        <w:numPr>
          <w:ilvl w:val="0"/>
          <w:numId w:val="23"/>
        </w:numPr>
        <w:bidi/>
        <w:ind w:left="320" w:hanging="334"/>
      </w:pPr>
      <w:r>
        <w:rPr>
          <w:rtl/>
          <w:lang w:bidi="ar"/>
        </w:rPr>
        <w:t>ريادة الأعمال وإنشاء الأعمال الحرة.</w:t>
      </w:r>
    </w:p>
    <w:p w14:paraId="305FF42C" w14:textId="2AA9E3A6" w:rsidR="00437728" w:rsidRDefault="00437728" w:rsidP="00054941">
      <w:pPr>
        <w:pStyle w:val="BodyText"/>
        <w:bidi/>
        <w:spacing w:before="240"/>
      </w:pPr>
      <w:r>
        <w:rPr>
          <w:rtl/>
          <w:lang w:bidi="ar"/>
        </w:rPr>
        <w:t>ستساعد هذه الخبرة على بناء المعرفة والمهارات المطلوبة للحصول على وظيفة والحفاظ عليها والتقدم في مكان العمل.</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ar"/>
        </w:rPr>
        <w:t>يناء قدرات العمل</w:t>
      </w:r>
    </w:p>
    <w:p w14:paraId="1A52E4A2" w14:textId="5282FFA1" w:rsidR="00437728" w:rsidRDefault="00054941" w:rsidP="008F4C90">
      <w:pPr>
        <w:pStyle w:val="BodyText"/>
        <w:bidi/>
        <w:spacing w:before="1"/>
      </w:pPr>
      <w:r>
        <w:rPr>
          <w:rtl/>
          <w:lang w:bidi="ar"/>
        </w:rPr>
        <w:t xml:space="preserve">إن قدرات العمل هي المهارات والمعرفة والإدراك التي يحتاج إليها الشباب ليكونوا مستعدين للتعلّم والعمل والحياة في المستقبل، وهي المهارات العامة التي تسمح للشباب بالمشاركة والإبحار والتقدّم في الحياة والعمل بنجاح.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bidi/>
      </w:pPr>
      <w:r>
        <w:rPr>
          <w:rtl/>
          <w:lang w:bidi="ar"/>
        </w:rPr>
        <w:t>تشمل قدرات العمل الضرورية ما يلي:</w:t>
      </w:r>
    </w:p>
    <w:tbl>
      <w:tblPr>
        <w:tblStyle w:val="TableGrid"/>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bidi/>
              <w:ind w:left="320"/>
            </w:pPr>
            <w:r>
              <w:rPr>
                <w:rtl/>
                <w:lang w:bidi="ar"/>
              </w:rPr>
              <w:t>الإبداع</w:t>
            </w:r>
          </w:p>
        </w:tc>
        <w:tc>
          <w:tcPr>
            <w:tcW w:w="4684" w:type="dxa"/>
          </w:tcPr>
          <w:p w14:paraId="7D2BCC01" w14:textId="70C83565" w:rsidR="00986634" w:rsidRDefault="00B4001B" w:rsidP="00E85999">
            <w:pPr>
              <w:pStyle w:val="BodyText"/>
              <w:numPr>
                <w:ilvl w:val="0"/>
                <w:numId w:val="23"/>
              </w:numPr>
              <w:bidi/>
              <w:ind w:left="320"/>
            </w:pPr>
            <w:r>
              <w:rPr>
                <w:rtl/>
                <w:lang w:bidi="ar"/>
              </w:rPr>
              <w:t>مهارات التواصل والعلاقات العامة</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bidi/>
              <w:ind w:left="320"/>
            </w:pPr>
            <w:r>
              <w:rPr>
                <w:rtl/>
                <w:lang w:bidi="ar"/>
              </w:rPr>
              <w:t>التفكير النقدي</w:t>
            </w:r>
          </w:p>
        </w:tc>
        <w:tc>
          <w:tcPr>
            <w:tcW w:w="4684" w:type="dxa"/>
          </w:tcPr>
          <w:p w14:paraId="3E9C3441" w14:textId="35201C77" w:rsidR="00986634" w:rsidRPr="00B4001B" w:rsidRDefault="00B4001B" w:rsidP="00E85999">
            <w:pPr>
              <w:pStyle w:val="BodyText"/>
              <w:numPr>
                <w:ilvl w:val="0"/>
                <w:numId w:val="23"/>
              </w:numPr>
              <w:bidi/>
              <w:ind w:left="320"/>
            </w:pPr>
            <w:r>
              <w:rPr>
                <w:rtl/>
                <w:lang w:bidi="ar"/>
              </w:rPr>
              <w:t>العمل كفريق والتعاون</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bidi/>
              <w:ind w:left="320"/>
            </w:pPr>
            <w:r>
              <w:rPr>
                <w:rtl/>
                <w:lang w:bidi="ar"/>
              </w:rPr>
              <w:t>القراءة والكتابة والحساب والمعرفة الرقمية</w:t>
            </w:r>
          </w:p>
        </w:tc>
        <w:tc>
          <w:tcPr>
            <w:tcW w:w="4684" w:type="dxa"/>
          </w:tcPr>
          <w:p w14:paraId="6ACCCB32" w14:textId="5D34342F" w:rsidR="00986634" w:rsidRPr="00B4001B" w:rsidRDefault="00B4001B" w:rsidP="00E85999">
            <w:pPr>
              <w:pStyle w:val="BodyText"/>
              <w:numPr>
                <w:ilvl w:val="0"/>
                <w:numId w:val="23"/>
              </w:numPr>
              <w:bidi/>
              <w:ind w:left="320"/>
            </w:pPr>
            <w:r>
              <w:rPr>
                <w:rtl/>
                <w:lang w:bidi="ar"/>
              </w:rPr>
              <w:t>القدرة على التكيف والمرونة</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bidi/>
              <w:ind w:left="320"/>
            </w:pPr>
            <w:r>
              <w:rPr>
                <w:rtl/>
                <w:lang w:bidi="ar"/>
              </w:rPr>
              <w:t>حل المسائل</w:t>
            </w:r>
          </w:p>
        </w:tc>
        <w:tc>
          <w:tcPr>
            <w:tcW w:w="4684" w:type="dxa"/>
          </w:tcPr>
          <w:p w14:paraId="4C1B29E0" w14:textId="1F811E80" w:rsidR="00986634" w:rsidRPr="00B4001B" w:rsidRDefault="00B4001B" w:rsidP="00E85999">
            <w:pPr>
              <w:pStyle w:val="BodyText"/>
              <w:numPr>
                <w:ilvl w:val="0"/>
                <w:numId w:val="23"/>
              </w:numPr>
              <w:bidi/>
              <w:ind w:left="320"/>
            </w:pPr>
            <w:r>
              <w:rPr>
                <w:rtl/>
                <w:lang w:bidi="ar"/>
              </w:rPr>
              <w:t>المبادرة</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bidi/>
              <w:ind w:left="320"/>
            </w:pPr>
            <w:r>
              <w:rPr>
                <w:rtl/>
                <w:lang w:bidi="ar"/>
              </w:rPr>
              <w:t>الاستجابة الثقافية</w:t>
            </w:r>
          </w:p>
        </w:tc>
        <w:tc>
          <w:tcPr>
            <w:tcW w:w="4684" w:type="dxa"/>
          </w:tcPr>
          <w:p w14:paraId="7B6B92CC" w14:textId="6A70958D" w:rsidR="00986634" w:rsidRPr="00B4001B" w:rsidRDefault="00B4001B" w:rsidP="00E85999">
            <w:pPr>
              <w:pStyle w:val="BodyText"/>
              <w:numPr>
                <w:ilvl w:val="0"/>
                <w:numId w:val="23"/>
              </w:numPr>
              <w:bidi/>
              <w:ind w:left="320"/>
            </w:pPr>
            <w:r>
              <w:rPr>
                <w:rtl/>
                <w:lang w:bidi="ar"/>
              </w:rPr>
              <w:t>التخطيط والتنظيم</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bidi/>
              <w:ind w:left="320"/>
            </w:pPr>
            <w:r>
              <w:rPr>
                <w:rtl/>
                <w:lang w:bidi="ar"/>
              </w:rPr>
              <w:t>النزاهة الأخلاقية.</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98A5" w14:textId="77777777" w:rsidR="00E9629C" w:rsidRDefault="00E9629C" w:rsidP="00127DAD">
      <w:pPr>
        <w:bidi/>
      </w:pPr>
      <w:r>
        <w:separator/>
      </w:r>
    </w:p>
  </w:endnote>
  <w:endnote w:type="continuationSeparator" w:id="0">
    <w:p w14:paraId="7B9602CA" w14:textId="77777777" w:rsidR="00E9629C" w:rsidRDefault="00E9629C" w:rsidP="00127DAD">
      <w:pPr>
        <w:bidi/>
      </w:pPr>
      <w:r>
        <w:continuationSeparator/>
      </w:r>
    </w:p>
  </w:endnote>
  <w:endnote w:type="continuationNotice" w:id="1">
    <w:p w14:paraId="2997CF0E" w14:textId="77777777" w:rsidR="00E9629C" w:rsidRDefault="00E96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t>D26/249546</w:t>
        </w:r>
      </w:sdtContent>
    </w:sdt>
  </w:p>
  <w:p w14:paraId="3CC1B870" w14:textId="77777777"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ar"/>
      </w:rPr>
      <w:t>2</w:t>
    </w:r>
    <w:r>
      <w:fldChar w:fldCharType="end"/>
    </w:r>
    <w: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rtl/>
            <w:lang w:bidi="ar"/>
          </w:rPr>
          <w:t>[</w:t>
        </w:r>
        <w:r>
          <w:rPr>
            <w:rStyle w:val="PlaceholderText"/>
            <w:color w:val="A7A7A7"/>
          </w:rPr>
          <w:t>Publish date</w:t>
        </w:r>
        <w:r>
          <w:rPr>
            <w:rStyle w:val="PlaceholderText"/>
            <w:color w:val="A7A7A7"/>
            <w:rtl/>
            <w:lang w:bidi="a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D26/249546</w:t>
        </w:r>
      </w:sdtContent>
    </w:sdt>
  </w:p>
  <w:p w14:paraId="0E2C46A7" w14:textId="2B070D05" w:rsidR="00AF71AF" w:rsidRPr="001E1668" w:rsidRDefault="00440775" w:rsidP="001E1668">
    <w:pPr>
      <w:pStyle w:val="Footer"/>
      <w:bidi/>
    </w:pPr>
    <w:r>
      <w:tab/>
    </w:r>
    <w:r>
      <w:tab/>
    </w:r>
    <w:r>
      <w:rPr>
        <w:sz w:val="18"/>
        <w:szCs w:val="1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05C7" w14:textId="77777777" w:rsidR="00E9629C" w:rsidRDefault="00E9629C" w:rsidP="00127DAD">
      <w:pPr>
        <w:bidi/>
      </w:pPr>
      <w:r>
        <w:separator/>
      </w:r>
    </w:p>
  </w:footnote>
  <w:footnote w:type="continuationSeparator" w:id="0">
    <w:p w14:paraId="4C99F5BD" w14:textId="77777777" w:rsidR="00E9629C" w:rsidRDefault="00E9629C" w:rsidP="00127DAD">
      <w:pPr>
        <w:bidi/>
      </w:pPr>
      <w:r>
        <w:continuationSeparator/>
      </w:r>
    </w:p>
  </w:footnote>
  <w:footnote w:type="continuationNotice" w:id="1">
    <w:p w14:paraId="30C988E1" w14:textId="77777777" w:rsidR="00E9629C" w:rsidRDefault="00E96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2465318" w:rsidR="00916AF7" w:rsidRDefault="00E97692"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543CC30C" wp14:editId="217A51F7">
              <wp:simplePos x="0" y="0"/>
              <wp:positionH relativeFrom="column">
                <wp:posOffset>6055779</wp:posOffset>
              </wp:positionH>
              <wp:positionV relativeFrom="paragraph">
                <wp:posOffset>-409401</wp:posOffset>
              </wp:positionV>
              <wp:extent cx="53213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40030"/>
                      </a:xfrm>
                      <a:prstGeom prst="rect">
                        <a:avLst/>
                      </a:prstGeom>
                      <a:noFill/>
                      <a:ln w="9525">
                        <a:noFill/>
                        <a:miter lim="800000"/>
                        <a:headEnd/>
                        <a:tailEnd/>
                      </a:ln>
                    </wps:spPr>
                    <wps:txbx>
                      <w:txbxContent>
                        <w:p w14:paraId="3A1374CF" w14:textId="77777777" w:rsidR="00E97692" w:rsidRDefault="00E97692" w:rsidP="00E97692">
                          <w:pPr>
                            <w:rPr>
                              <w:color w:val="767171" w:themeColor="background2" w:themeShade="80"/>
                              <w:sz w:val="16"/>
                              <w:szCs w:val="14"/>
                            </w:rPr>
                          </w:pPr>
                          <w:r>
                            <w:rPr>
                              <w:color w:val="767171" w:themeColor="background2" w:themeShade="80"/>
                              <w:sz w:val="16"/>
                              <w:szCs w:val="14"/>
                            </w:rPr>
                            <w:t>Arabic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CC30C" id="_x0000_t202" coordsize="21600,21600" o:spt="202" path="m,l,21600r21600,l21600,xe">
              <v:stroke joinstyle="miter"/>
              <v:path gradientshapeok="t" o:connecttype="rect"/>
            </v:shapetype>
            <v:shape id="Text Box 1" o:spid="_x0000_s1026" type="#_x0000_t202" style="position:absolute;left:0;text-align:left;margin-left:476.85pt;margin-top:-32.25pt;width:41.9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" filled="f" stroked="f">
              <v:textbox>
                <w:txbxContent>
                  <w:p w14:paraId="3A1374CF" w14:textId="77777777" w:rsidR="00E97692" w:rsidRDefault="00E97692" w:rsidP="00E97692">
                    <w:pPr>
                      <w:rPr>
                        <w:color w:val="767171" w:themeColor="background2" w:themeShade="80"/>
                        <w:sz w:val="16"/>
                        <w:szCs w:val="14"/>
                      </w:rPr>
                    </w:pPr>
                    <w:r>
                      <w:rPr>
                        <w:color w:val="767171" w:themeColor="background2" w:themeShade="80"/>
                        <w:sz w:val="16"/>
                        <w:szCs w:val="14"/>
                      </w:rPr>
                      <w:t>Arabic</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525A1"/>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629C"/>
    <w:rsid w:val="00E97692"/>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525A1"/>
    <w:rsid w:val="005966D5"/>
    <w:rsid w:val="00624B3C"/>
    <w:rsid w:val="00716BF8"/>
    <w:rsid w:val="00797033"/>
    <w:rsid w:val="008F37C1"/>
    <w:rsid w:val="00923DF5"/>
    <w:rsid w:val="00991E2F"/>
    <w:rsid w:val="00A545FA"/>
    <w:rsid w:val="00AC3DDF"/>
    <w:rsid w:val="00B654AF"/>
    <w:rsid w:val="00BB0721"/>
    <w:rsid w:val="00CC5089"/>
    <w:rsid w:val="00D67D22"/>
    <w:rsid w:val="00E52115"/>
    <w:rsid w:val="00E60098"/>
    <w:rsid w:val="00E61701"/>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1B77-AD5B-4195-A944-101923572785}"/>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18</cp:revision>
  <dcterms:created xsi:type="dcterms:W3CDTF">2025-11-03T07:08:00Z</dcterms:created>
  <dcterms:modified xsi:type="dcterms:W3CDTF">2026-04-13T11:09:00Z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