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3A1F4" w14:textId="17C2035F" w:rsidR="001F4517" w:rsidRPr="00B444DF" w:rsidRDefault="00D545EC" w:rsidP="003D1C51">
      <w:pPr>
        <w:pStyle w:val="Title"/>
        <w:bidi/>
        <w:rPr>
          <w:bCs/>
          <w:color w:val="7030A0"/>
        </w:rPr>
      </w:pPr>
      <w:bookmarkStart w:id="0" w:name="_Hlk103166844"/>
      <w:bookmarkStart w:id="1" w:name="_Toc84334888"/>
      <w:r>
        <w:rPr>
          <w:bCs/>
          <w:color w:val="7030A0"/>
          <w:rtl/>
          <w:lang w:bidi="ur"/>
        </w:rPr>
        <w:t>معذور نوجوانوں کے لیے کیریئر کے راستوں یا پاتھ ویز کی معلومات</w:t>
      </w:r>
    </w:p>
    <w:p w14:paraId="62D7A0A1" w14:textId="5FD4F97A" w:rsidR="00D85416" w:rsidRPr="00D85416" w:rsidRDefault="00D85416" w:rsidP="003D1C51">
      <w:pPr>
        <w:pStyle w:val="Title"/>
        <w:bidi/>
        <w:rPr>
          <w:color w:val="auto"/>
          <w:sz w:val="36"/>
          <w:szCs w:val="36"/>
        </w:rPr>
      </w:pPr>
      <w:r>
        <w:rPr>
          <w:bCs/>
          <w:color w:val="auto"/>
          <w:sz w:val="36"/>
          <w:szCs w:val="36"/>
          <w:rtl/>
          <w:lang w:bidi="ur"/>
        </w:rPr>
        <w:t>والدین اور دیکھ بھال کرنے والوں کے لیے معلومات</w:t>
      </w:r>
    </w:p>
    <w:p w14:paraId="14DB6264" w14:textId="06405F7E" w:rsidR="002278A9" w:rsidRDefault="009E1946" w:rsidP="002278A9">
      <w:pPr>
        <w:bidi/>
        <w:rPr>
          <w:rFonts w:ascii="Calibri" w:hAnsi="Calibri" w:cs="Calibri"/>
        </w:rPr>
      </w:pPr>
      <w:bookmarkStart w:id="2" w:name="_Toc88224274"/>
      <w:bookmarkEnd w:id="0"/>
      <w:bookmarkEnd w:id="1"/>
      <w:r>
        <w:rPr>
          <w:rtl/>
          <w:lang w:bidi="ur"/>
        </w:rPr>
        <w:t>تمام نوجوانوں کی حوصلہ افزائی کی جاتی ہے کہ وہ اپنی امنگوں کو اونچا رکھیں، چیلنجنگ لرننگ کا آغاز کریں اور مزید تعلیم اور تربیت، اور/یا بامعنی روزگار کی طرف کامیابی سے منتقلی کے لیے پاتھ وے منصوبے تیار کریں۔</w:t>
      </w:r>
    </w:p>
    <w:p w14:paraId="38F05D4F" w14:textId="77777777" w:rsidR="009E1946" w:rsidRDefault="009E1946" w:rsidP="00216809">
      <w:pPr>
        <w:rPr>
          <w:rFonts w:eastAsia="Times New Roman"/>
          <w:szCs w:val="22"/>
        </w:rPr>
      </w:pPr>
    </w:p>
    <w:p w14:paraId="745D3DF8" w14:textId="41AC460E" w:rsidR="00BE5AF1" w:rsidRPr="00DA4DB4" w:rsidRDefault="00BE5AF1" w:rsidP="00216809">
      <w:pPr>
        <w:bidi/>
        <w:rPr>
          <w:rFonts w:eastAsia="Times New Roman"/>
          <w:color w:val="FF0000"/>
          <w:szCs w:val="22"/>
        </w:rPr>
      </w:pPr>
      <w:r>
        <w:rPr>
          <w:rFonts w:eastAsia="Times New Roman"/>
          <w:szCs w:val="22"/>
          <w:rtl/>
          <w:lang w:bidi="ur"/>
        </w:rPr>
        <w:t>چھ میں سے ایک آسٹریلین شخص معذوری کا شکار ہے۔ تمام ملازمین کی طرح، معذور افراد کام کی جگہ پر بہت سی مہارتیں، قابلیتیں اور کوالیفیکیشنز لاتے ہیں اور ملازمتوں کی ایک وسیع رینج میں کام کرتے ہیں۔</w:t>
      </w:r>
    </w:p>
    <w:p w14:paraId="4E23C7E5" w14:textId="4DB873C8" w:rsidR="00701C81" w:rsidRDefault="00701C81" w:rsidP="00216809">
      <w:pPr>
        <w:rPr>
          <w:rFonts w:eastAsia="Times New Roman"/>
          <w:szCs w:val="22"/>
        </w:rPr>
      </w:pPr>
    </w:p>
    <w:p w14:paraId="4F57FFF3" w14:textId="77777777" w:rsidR="00DA4DB4" w:rsidRDefault="00701C81" w:rsidP="00701C81">
      <w:pPr>
        <w:bidi/>
        <w:ind w:right="218"/>
        <w:rPr>
          <w:rFonts w:eastAsia="Arial"/>
          <w:szCs w:val="22"/>
        </w:rPr>
      </w:pPr>
      <w:r>
        <w:rPr>
          <w:rFonts w:eastAsia="Arial"/>
          <w:szCs w:val="22"/>
          <w:rtl/>
          <w:lang w:bidi="ur"/>
        </w:rPr>
        <w:t>ملازمت کا ہونا سوشل نیٹ ورکس کو وسعت دیتا ہے، معیار زندگی بلند کرتا ہے اور مالی آزادی اور خود اعتمادی میں اضافہ کرتا ہے۔</w:t>
      </w:r>
    </w:p>
    <w:p w14:paraId="52E19F1E" w14:textId="77777777" w:rsidR="00DA4DB4" w:rsidRDefault="00DA4DB4" w:rsidP="00701C81">
      <w:pPr>
        <w:ind w:right="218"/>
        <w:rPr>
          <w:rFonts w:eastAsia="Arial"/>
          <w:szCs w:val="22"/>
        </w:rPr>
      </w:pPr>
    </w:p>
    <w:p w14:paraId="2B83F997" w14:textId="6E9C292E" w:rsidR="00EC60BC" w:rsidRDefault="00DA4DB4" w:rsidP="00EC60BC">
      <w:pPr>
        <w:bidi/>
        <w:ind w:right="218"/>
        <w:rPr>
          <w:rFonts w:eastAsia="Arial"/>
          <w:szCs w:val="22"/>
        </w:rPr>
      </w:pPr>
      <w:r>
        <w:rPr>
          <w:rFonts w:eastAsia="Arial"/>
          <w:szCs w:val="22"/>
          <w:rtl/>
          <w:lang w:bidi="ur"/>
        </w:rPr>
        <w:t xml:space="preserve">یونیورسٹیاں، </w:t>
      </w:r>
      <w:r>
        <w:rPr>
          <w:rFonts w:eastAsia="Arial"/>
          <w:szCs w:val="22"/>
        </w:rPr>
        <w:t>TAFE</w:t>
      </w:r>
      <w:r>
        <w:rPr>
          <w:rFonts w:eastAsia="Arial"/>
          <w:szCs w:val="22"/>
          <w:rtl/>
          <w:lang w:bidi="ur"/>
        </w:rPr>
        <w:t xml:space="preserve"> اور دیگر تربیتی فراہم کنندگان رسائی اور شمولیت کو یقینی بنانے کے لیے معاونت کے ساتھ ساتھ انفرادی ضروریات کے مطابق کوالیفیکیشنز کی ایک رینج پیش کرتے ہیں۔</w:t>
      </w:r>
      <w:bookmarkEnd w:id="2"/>
    </w:p>
    <w:p w14:paraId="41CA5243" w14:textId="77777777" w:rsidR="00EC60BC" w:rsidRPr="00EC60BC" w:rsidRDefault="00EC60BC" w:rsidP="00EC60BC">
      <w:pPr>
        <w:ind w:right="218"/>
        <w:rPr>
          <w:rFonts w:eastAsia="Arial"/>
          <w:szCs w:val="22"/>
        </w:rPr>
      </w:pPr>
    </w:p>
    <w:tbl>
      <w:tblPr>
        <w:tblStyle w:val="DOETable12"/>
        <w:bidiVisual/>
        <w:tblW w:w="0" w:type="auto"/>
        <w:tblBorders>
          <w:top w:val="single" w:sz="8" w:space="0" w:color="592C82"/>
          <w:left w:val="single" w:sz="8" w:space="0" w:color="592C82"/>
          <w:bottom w:val="single" w:sz="8" w:space="0" w:color="592C82"/>
          <w:right w:val="single" w:sz="8" w:space="0" w:color="592C82"/>
          <w:insideH w:val="single" w:sz="8" w:space="0" w:color="592C82"/>
          <w:insideV w:val="single" w:sz="8" w:space="0" w:color="592C82"/>
        </w:tblBorders>
        <w:tblLook w:val="04A0" w:firstRow="1" w:lastRow="0" w:firstColumn="1" w:lastColumn="0" w:noHBand="0" w:noVBand="1"/>
      </w:tblPr>
      <w:tblGrid>
        <w:gridCol w:w="2685"/>
        <w:gridCol w:w="6365"/>
      </w:tblGrid>
      <w:tr w:rsidR="00EC60BC" w:rsidRPr="00871B18" w14:paraId="45D3532A" w14:textId="77777777" w:rsidTr="00C132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0" w:type="dxa"/>
            <w:gridSpan w:val="2"/>
            <w:tcBorders>
              <w:top w:val="none" w:sz="0" w:space="0" w:color="auto"/>
              <w:left w:val="none" w:sz="0" w:space="0" w:color="auto"/>
              <w:bottom w:val="none" w:sz="0" w:space="0" w:color="auto"/>
              <w:right w:val="none" w:sz="0" w:space="0" w:color="auto"/>
            </w:tcBorders>
          </w:tcPr>
          <w:p w14:paraId="1A7CEE6C" w14:textId="3AF6799E" w:rsidR="00EC60BC" w:rsidRPr="00871B18" w:rsidRDefault="00EC60BC" w:rsidP="00EC60BC">
            <w:pPr>
              <w:widowControl w:val="0"/>
              <w:autoSpaceDE w:val="0"/>
              <w:autoSpaceDN w:val="0"/>
              <w:bidi/>
              <w:spacing w:before="5"/>
              <w:jc w:val="center"/>
              <w:rPr>
                <w:rFonts w:eastAsia="Arial"/>
                <w:szCs w:val="22"/>
              </w:rPr>
            </w:pPr>
            <w:r>
              <w:rPr>
                <w:rFonts w:eastAsia="Arial"/>
                <w:szCs w:val="22"/>
                <w:rtl/>
                <w:lang w:bidi="ur"/>
              </w:rPr>
              <w:t>وسائل</w:t>
            </w:r>
          </w:p>
        </w:tc>
      </w:tr>
      <w:tr w:rsidR="003B342E" w:rsidRPr="00871B18" w14:paraId="6EFA2EEC" w14:textId="77777777" w:rsidTr="00C13208">
        <w:trPr>
          <w:trHeight w:val="1589"/>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780EB007" w14:textId="54713C6E" w:rsidR="003B342E" w:rsidRPr="00491D75" w:rsidRDefault="00621E71" w:rsidP="00323F4C">
            <w:pPr>
              <w:widowControl w:val="0"/>
              <w:autoSpaceDE w:val="0"/>
              <w:autoSpaceDN w:val="0"/>
              <w:bidi/>
              <w:spacing w:before="5"/>
              <w:rPr>
                <w:rFonts w:eastAsia="Arial"/>
                <w:szCs w:val="22"/>
              </w:rPr>
            </w:pPr>
            <w:r>
              <w:rPr>
                <w:rFonts w:eastAsia="Arial"/>
                <w:szCs w:val="22"/>
                <w:rtl/>
                <w:lang w:bidi="ur"/>
              </w:rPr>
              <w:t>مائی فیوچر(</w:t>
            </w:r>
            <w:r>
              <w:rPr>
                <w:rFonts w:eastAsia="Arial"/>
                <w:szCs w:val="22"/>
              </w:rPr>
              <w:t>myfuture</w:t>
            </w:r>
            <w:r>
              <w:rPr>
                <w:rFonts w:eastAsia="Arial"/>
                <w:szCs w:val="22"/>
                <w:rtl/>
                <w:lang w:bidi="ur"/>
              </w:rPr>
              <w:t>)</w:t>
            </w:r>
          </w:p>
        </w:tc>
        <w:tc>
          <w:tcPr>
            <w:tcW w:w="6365" w:type="dxa"/>
            <w:vAlign w:val="center"/>
          </w:tcPr>
          <w:p w14:paraId="1C83A6BF" w14:textId="6F90037C" w:rsidR="00377B26" w:rsidRDefault="00B01078" w:rsidP="00F161EB">
            <w:pPr>
              <w:bidi/>
              <w:cnfStyle w:val="000000000000" w:firstRow="0" w:lastRow="0" w:firstColumn="0" w:lastColumn="0" w:oddVBand="0" w:evenVBand="0" w:oddHBand="0" w:evenHBand="0" w:firstRowFirstColumn="0" w:firstRowLastColumn="0" w:lastRowFirstColumn="0" w:lastRowLastColumn="0"/>
              <w:rPr>
                <w:color w:val="374258"/>
                <w:szCs w:val="22"/>
                <w:shd w:val="clear" w:color="auto" w:fill="FFFFFF"/>
              </w:rPr>
            </w:pPr>
            <w:r>
              <w:rPr>
                <w:color w:val="374258"/>
                <w:szCs w:val="22"/>
                <w:shd w:val="clear" w:color="auto" w:fill="FFFFFF"/>
              </w:rPr>
              <w:t>myfuture</w:t>
            </w:r>
            <w:r>
              <w:rPr>
                <w:color w:val="374258"/>
                <w:szCs w:val="22"/>
                <w:shd w:val="clear" w:color="auto" w:fill="FFFFFF"/>
                <w:rtl/>
                <w:lang w:bidi="ur"/>
              </w:rPr>
              <w:t xml:space="preserve"> آسٹریلیا کی نیشنل کیرئیر انفارمیشن سروس ہے۔ یہ کیریئر کے راستوں اور ٹولز کو دریافت کرنے کے لیے آن لائن وسائل فراہم کرتی ہے تاکہ کیرئیر کے بارے میں فیصلہ سازی کے لیے ذاتی علم پیدا کیا جا سکے۔ یہ نوجوانوں کو اس بات پر غور کرنے کی ترغیب دیتی ہے کہ ان کی دلچسپیاں، اقدار اور مہارتیں کیریئر کے وسیع راستوں سے کیسے متعلق ہیں۔</w:t>
            </w:r>
          </w:p>
          <w:p w14:paraId="7D8B3AFB" w14:textId="2D35AC1D" w:rsidR="00377B26" w:rsidRDefault="00377B26" w:rsidP="00F161EB">
            <w:pPr>
              <w:bidi/>
              <w:cnfStyle w:val="000000000000" w:firstRow="0" w:lastRow="0" w:firstColumn="0" w:lastColumn="0" w:oddVBand="0" w:evenVBand="0" w:oddHBand="0" w:evenHBand="0" w:firstRowFirstColumn="0" w:firstRowLastColumn="0" w:lastRowFirstColumn="0" w:lastRowLastColumn="0"/>
              <w:rPr>
                <w:color w:val="374258"/>
                <w:szCs w:val="22"/>
                <w:shd w:val="clear" w:color="auto" w:fill="FFFFFF"/>
              </w:rPr>
            </w:pPr>
            <w:r>
              <w:rPr>
                <w:color w:val="374258"/>
                <w:szCs w:val="22"/>
                <w:shd w:val="clear" w:color="auto" w:fill="FFFFFF"/>
                <w:rtl/>
                <w:lang w:bidi="ur"/>
              </w:rPr>
              <w:t>والدین اور دیکھ بھال کرنے والوں کے لیے معلومات</w:t>
            </w:r>
          </w:p>
          <w:p w14:paraId="6683F27A" w14:textId="75B4DA3A" w:rsidR="0007428E" w:rsidRPr="00F161EB" w:rsidRDefault="00377B26" w:rsidP="00F161EB">
            <w:pPr>
              <w:bidi/>
              <w:cnfStyle w:val="000000000000" w:firstRow="0" w:lastRow="0" w:firstColumn="0" w:lastColumn="0" w:oddVBand="0" w:evenVBand="0" w:oddHBand="0" w:evenHBand="0" w:firstRowFirstColumn="0" w:firstRowLastColumn="0" w:lastRowFirstColumn="0" w:lastRowLastColumn="0"/>
            </w:pPr>
            <w:hyperlink r:id="rId12" w:history="1">
              <w:r>
                <w:rPr>
                  <w:rStyle w:val="Hyperlink"/>
                  <w:rFonts w:eastAsiaTheme="majorEastAsia"/>
                  <w:szCs w:val="22"/>
                </w:rPr>
                <w:t>https://myfuture.edu.au/assist-your-child</w:t>
              </w:r>
            </w:hyperlink>
          </w:p>
        </w:tc>
      </w:tr>
      <w:tr w:rsidR="003B342E" w:rsidRPr="00871B18" w14:paraId="68FC025C" w14:textId="77777777" w:rsidTr="00C13208">
        <w:trPr>
          <w:cnfStyle w:val="000000010000" w:firstRow="0" w:lastRow="0" w:firstColumn="0" w:lastColumn="0" w:oddVBand="0" w:evenVBand="0" w:oddHBand="0" w:evenHBand="1"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7C0C5B1C" w14:textId="2B9DA419" w:rsidR="003B342E" w:rsidRPr="00491D75" w:rsidRDefault="00377B26" w:rsidP="00323F4C">
            <w:pPr>
              <w:widowControl w:val="0"/>
              <w:autoSpaceDE w:val="0"/>
              <w:autoSpaceDN w:val="0"/>
              <w:bidi/>
              <w:spacing w:before="5"/>
              <w:rPr>
                <w:rFonts w:eastAsia="Arial"/>
                <w:szCs w:val="22"/>
              </w:rPr>
            </w:pPr>
            <w:r>
              <w:rPr>
                <w:rFonts w:eastAsia="Arial"/>
                <w:szCs w:val="22"/>
              </w:rPr>
              <w:t>Your Career</w:t>
            </w:r>
            <w:r>
              <w:rPr>
                <w:rFonts w:eastAsia="Arial"/>
                <w:szCs w:val="22"/>
                <w:rtl/>
                <w:lang w:bidi="ur"/>
              </w:rPr>
              <w:t xml:space="preserve"> (آپ کا کیریئر)</w:t>
            </w:r>
          </w:p>
        </w:tc>
        <w:tc>
          <w:tcPr>
            <w:tcW w:w="6365" w:type="dxa"/>
            <w:vAlign w:val="center"/>
          </w:tcPr>
          <w:p w14:paraId="754B7B00" w14:textId="5B7566D3" w:rsidR="00802908" w:rsidRDefault="000F788D" w:rsidP="00802908">
            <w:pPr>
              <w:bidi/>
              <w:cnfStyle w:val="000000010000" w:firstRow="0" w:lastRow="0" w:firstColumn="0" w:lastColumn="0" w:oddVBand="0" w:evenVBand="0" w:oddHBand="0" w:evenHBand="1" w:firstRowFirstColumn="0" w:firstRowLastColumn="0" w:lastRowFirstColumn="0" w:lastRowLastColumn="0"/>
            </w:pPr>
            <w:r>
              <w:rPr>
                <w:rFonts w:eastAsiaTheme="majorEastAsia"/>
                <w:szCs w:val="22"/>
              </w:rPr>
              <w:t>Your Career</w:t>
            </w:r>
            <w:r>
              <w:rPr>
                <w:rFonts w:eastAsiaTheme="majorEastAsia"/>
                <w:szCs w:val="22"/>
                <w:rtl/>
                <w:lang w:bidi="ur"/>
              </w:rPr>
              <w:t xml:space="preserve"> ویب سائٹ ہر عمر اور حالات کے لوگوں کو اپنے کیریئر کے سفر کی منصوبہ بندی اور انتظام کرنے میں مدد دینے کے لیے واضح اور سادہ معلومات فراہم کرتی ہے۔</w:t>
            </w:r>
          </w:p>
          <w:p w14:paraId="2B6B225B" w14:textId="5F848566" w:rsidR="00767A1B" w:rsidRDefault="00767A1B" w:rsidP="00F161EB">
            <w:pPr>
              <w:bidi/>
              <w:cnfStyle w:val="000000010000" w:firstRow="0" w:lastRow="0" w:firstColumn="0" w:lastColumn="0" w:oddVBand="0" w:evenVBand="0" w:oddHBand="0" w:evenHBand="1" w:firstRowFirstColumn="0" w:firstRowLastColumn="0" w:lastRowFirstColumn="0" w:lastRowLastColumn="0"/>
              <w:rPr>
                <w:rFonts w:eastAsiaTheme="majorEastAsia"/>
                <w:szCs w:val="22"/>
              </w:rPr>
            </w:pPr>
            <w:r>
              <w:rPr>
                <w:rtl/>
                <w:lang w:bidi="ur"/>
              </w:rPr>
              <w:t>اسکول کے بعد ٹریننگ، تعلیم اور تربیت کے اختیارات سے متعلق معذور نوجوانوں کے لیے معاونت اور معلومات تک رسائی حاصل کریں۔</w:t>
            </w:r>
          </w:p>
          <w:p w14:paraId="01104A38" w14:textId="780EBCDE" w:rsidR="0007428E" w:rsidRPr="00F161EB" w:rsidRDefault="00E80ACA" w:rsidP="00F161EB">
            <w:pPr>
              <w:bidi/>
              <w:cnfStyle w:val="000000010000" w:firstRow="0" w:lastRow="0" w:firstColumn="0" w:lastColumn="0" w:oddVBand="0" w:evenVBand="0" w:oddHBand="0" w:evenHBand="1" w:firstRowFirstColumn="0" w:firstRowLastColumn="0" w:lastRowFirstColumn="0" w:lastRowLastColumn="0"/>
            </w:pPr>
            <w:hyperlink r:id="rId13" w:history="1">
              <w:r>
                <w:rPr>
                  <w:rStyle w:val="Hyperlink"/>
                </w:rPr>
                <w:t>https://www.yourcareer.gov.au/resources/diverse-roles</w:t>
              </w:r>
            </w:hyperlink>
            <w:r>
              <w:t xml:space="preserve"> </w:t>
            </w:r>
          </w:p>
        </w:tc>
      </w:tr>
      <w:tr w:rsidR="0039707A" w:rsidRPr="00871B18" w14:paraId="77F121B1" w14:textId="77777777" w:rsidTr="00C13208">
        <w:trPr>
          <w:trHeight w:val="956"/>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75F9AA67" w14:textId="3528351D" w:rsidR="0039707A" w:rsidRDefault="0039707A" w:rsidP="003D1C51">
            <w:pPr>
              <w:bidi/>
              <w:ind w:right="218"/>
              <w:rPr>
                <w:rFonts w:eastAsia="Arial"/>
                <w:szCs w:val="22"/>
              </w:rPr>
            </w:pPr>
            <w:r>
              <w:rPr>
                <w:szCs w:val="22"/>
              </w:rPr>
              <w:t>myWAY Employability</w:t>
            </w:r>
          </w:p>
        </w:tc>
        <w:tc>
          <w:tcPr>
            <w:tcW w:w="6365" w:type="dxa"/>
            <w:vAlign w:val="center"/>
          </w:tcPr>
          <w:p w14:paraId="11CD5A49" w14:textId="685E9BF6" w:rsidR="0039707A" w:rsidRDefault="0039707A" w:rsidP="00F161EB">
            <w:pPr>
              <w:bidi/>
              <w:ind w:right="218"/>
              <w:cnfStyle w:val="000000000000" w:firstRow="0" w:lastRow="0" w:firstColumn="0" w:lastColumn="0" w:oddVBand="0" w:evenVBand="0" w:oddHBand="0" w:evenHBand="0" w:firstRowFirstColumn="0" w:firstRowLastColumn="0" w:lastRowFirstColumn="0" w:lastRowLastColumn="0"/>
              <w:rPr>
                <w:szCs w:val="22"/>
              </w:rPr>
            </w:pPr>
            <w:r>
              <w:rPr>
                <w:szCs w:val="22"/>
              </w:rPr>
              <w:t>myWAY Employability</w:t>
            </w:r>
            <w:r>
              <w:rPr>
                <w:szCs w:val="22"/>
                <w:rtl/>
                <w:lang w:bidi="ur"/>
              </w:rPr>
              <w:t xml:space="preserve"> آثزم کا سامنا کرنے والے نوجوانوں کو اپنے مستقبل کو سنبھالنے اور کام کرنے والی زندگی کے لیے تیار کرنے میں مدد کرتی ہے۔</w:t>
            </w:r>
          </w:p>
          <w:p w14:paraId="060B3B5D" w14:textId="70DED661" w:rsidR="0007428E" w:rsidRPr="00F161EB" w:rsidRDefault="0069535D" w:rsidP="00F161EB">
            <w:pPr>
              <w:bidi/>
              <w:ind w:right="218"/>
              <w:cnfStyle w:val="000000000000" w:firstRow="0" w:lastRow="0" w:firstColumn="0" w:lastColumn="0" w:oddVBand="0" w:evenVBand="0" w:oddHBand="0" w:evenHBand="0" w:firstRowFirstColumn="0" w:firstRowLastColumn="0" w:lastRowFirstColumn="0" w:lastRowLastColumn="0"/>
            </w:pPr>
            <w:hyperlink r:id="rId14" w:history="1">
              <w:r>
                <w:rPr>
                  <w:rStyle w:val="Hyperlink"/>
                </w:rPr>
                <w:t>https://mywayemployability.au</w:t>
              </w:r>
            </w:hyperlink>
            <w:r>
              <w:t xml:space="preserve"> </w:t>
            </w:r>
          </w:p>
        </w:tc>
      </w:tr>
      <w:tr w:rsidR="005F1468" w:rsidRPr="00871B18" w14:paraId="0D3D8FFA" w14:textId="77777777" w:rsidTr="00C13208">
        <w:trPr>
          <w:cnfStyle w:val="000000010000" w:firstRow="0" w:lastRow="0" w:firstColumn="0" w:lastColumn="0" w:oddVBand="0" w:evenVBand="0" w:oddHBand="0" w:evenHBand="1" w:firstRowFirstColumn="0" w:firstRowLastColumn="0" w:lastRowFirstColumn="0" w:lastRowLastColumn="0"/>
          <w:trHeight w:val="1384"/>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6A2CF0E3" w14:textId="2E24C88E" w:rsidR="005F1468" w:rsidRPr="00491D75" w:rsidRDefault="005908D0" w:rsidP="003D1C51">
            <w:pPr>
              <w:bidi/>
              <w:ind w:right="218"/>
              <w:rPr>
                <w:szCs w:val="22"/>
              </w:rPr>
            </w:pPr>
            <w:r>
              <w:rPr>
                <w:rFonts w:eastAsia="Arial"/>
                <w:szCs w:val="22"/>
              </w:rPr>
              <w:t>Disability Gateway</w:t>
            </w:r>
          </w:p>
        </w:tc>
        <w:tc>
          <w:tcPr>
            <w:tcW w:w="6365" w:type="dxa"/>
            <w:vAlign w:val="center"/>
          </w:tcPr>
          <w:p w14:paraId="0FFB245A" w14:textId="3EB54CA7" w:rsidR="005F1468" w:rsidRPr="00B823E2" w:rsidRDefault="005F1468" w:rsidP="00F161EB">
            <w:pPr>
              <w:bidi/>
              <w:cnfStyle w:val="000000010000" w:firstRow="0" w:lastRow="0" w:firstColumn="0" w:lastColumn="0" w:oddVBand="0" w:evenVBand="0" w:oddHBand="0" w:evenHBand="1" w:firstRowFirstColumn="0" w:firstRowLastColumn="0" w:lastRowFirstColumn="0" w:lastRowLastColumn="0"/>
              <w:rPr>
                <w:szCs w:val="22"/>
              </w:rPr>
            </w:pPr>
            <w:r>
              <w:rPr>
                <w:rFonts w:eastAsiaTheme="majorEastAsia"/>
                <w:rtl/>
                <w:lang w:bidi="ur"/>
              </w:rPr>
              <w:t xml:space="preserve">آسٹریلیا کی حکومت کا ڈس ایبلٹی گیٹ وے معذوری کے ساتھ رہنے والے لوگوں، ان کے خاندانوں اور دیکھ بھال کرنے والوں کو بھروسہ مند معلومات تلاش کرنے اور اپنے مقامی علاقے میں خدمات سے منسلک ہونے میں مدد کرتا ہے۔ </w:t>
            </w:r>
          </w:p>
          <w:p w14:paraId="5922204A" w14:textId="357AFAC8" w:rsidR="005F1468" w:rsidRPr="00F161EB" w:rsidRDefault="005F1468" w:rsidP="00F161EB">
            <w:pPr>
              <w:bidi/>
              <w:cnfStyle w:val="000000010000" w:firstRow="0" w:lastRow="0" w:firstColumn="0" w:lastColumn="0" w:oddVBand="0" w:evenVBand="0" w:oddHBand="0" w:evenHBand="1" w:firstRowFirstColumn="0" w:firstRowLastColumn="0" w:lastRowFirstColumn="0" w:lastRowLastColumn="0"/>
            </w:pPr>
            <w:hyperlink r:id="rId15" w:history="1">
              <w:r>
                <w:rPr>
                  <w:rStyle w:val="Hyperlink"/>
                  <w:szCs w:val="22"/>
                </w:rPr>
                <w:t>https://www.disabilitygateway.gov.au</w:t>
              </w:r>
            </w:hyperlink>
          </w:p>
        </w:tc>
      </w:tr>
      <w:tr w:rsidR="00DB7BEE" w:rsidRPr="00871B18" w14:paraId="2EA17882" w14:textId="77777777" w:rsidTr="00C13208">
        <w:trPr>
          <w:trHeight w:val="1384"/>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12736EE5" w14:textId="77777777" w:rsidR="00DB7BEE" w:rsidRDefault="00DB7BEE" w:rsidP="00DB7BEE">
            <w:pPr>
              <w:widowControl w:val="0"/>
              <w:autoSpaceDE w:val="0"/>
              <w:autoSpaceDN w:val="0"/>
              <w:bidi/>
              <w:rPr>
                <w:rFonts w:eastAsia="Arial"/>
                <w:b w:val="0"/>
                <w:bCs w:val="0"/>
                <w:szCs w:val="22"/>
              </w:rPr>
            </w:pPr>
            <w:r>
              <w:rPr>
                <w:rFonts w:eastAsia="Arial"/>
                <w:szCs w:val="22"/>
                <w:rtl/>
                <w:lang w:bidi="ur"/>
              </w:rPr>
              <w:lastRenderedPageBreak/>
              <w:t>ڈس ایبیلیٹی ایمپلائمنٹ سروسز (</w:t>
            </w:r>
            <w:r>
              <w:rPr>
                <w:rFonts w:eastAsia="Arial"/>
                <w:szCs w:val="22"/>
              </w:rPr>
              <w:t>DES</w:t>
            </w:r>
            <w:r>
              <w:rPr>
                <w:rFonts w:eastAsia="Arial"/>
                <w:szCs w:val="22"/>
                <w:rtl/>
                <w:lang w:bidi="ur"/>
              </w:rPr>
              <w:t>)</w:t>
            </w:r>
          </w:p>
          <w:p w14:paraId="717207DA" w14:textId="77777777" w:rsidR="00DB7BEE" w:rsidRDefault="00DB7BEE" w:rsidP="00DB7BEE">
            <w:pPr>
              <w:widowControl w:val="0"/>
              <w:autoSpaceDE w:val="0"/>
              <w:autoSpaceDN w:val="0"/>
              <w:spacing w:before="5"/>
              <w:rPr>
                <w:rFonts w:eastAsia="Arial"/>
                <w:b w:val="0"/>
                <w:bCs w:val="0"/>
                <w:szCs w:val="22"/>
              </w:rPr>
            </w:pPr>
          </w:p>
          <w:p w14:paraId="3EA42D08" w14:textId="77777777" w:rsidR="00DB7BEE" w:rsidRDefault="00DB7BEE" w:rsidP="00DB7BEE">
            <w:pPr>
              <w:widowControl w:val="0"/>
              <w:autoSpaceDE w:val="0"/>
              <w:autoSpaceDN w:val="0"/>
              <w:spacing w:before="5"/>
              <w:rPr>
                <w:rFonts w:eastAsia="Arial"/>
                <w:b w:val="0"/>
                <w:bCs w:val="0"/>
                <w:szCs w:val="22"/>
              </w:rPr>
            </w:pPr>
          </w:p>
          <w:p w14:paraId="609952B8" w14:textId="77777777" w:rsidR="00344800" w:rsidRDefault="00DB7BEE" w:rsidP="00DB7BEE">
            <w:pPr>
              <w:widowControl w:val="0"/>
              <w:autoSpaceDE w:val="0"/>
              <w:autoSpaceDN w:val="0"/>
              <w:bidi/>
              <w:spacing w:before="5"/>
              <w:rPr>
                <w:rFonts w:eastAsia="Arial"/>
                <w:b w:val="0"/>
                <w:bCs w:val="0"/>
                <w:szCs w:val="22"/>
                <w:lang w:bidi="ur"/>
              </w:rPr>
            </w:pPr>
            <w:r>
              <w:rPr>
                <w:rFonts w:eastAsia="Arial"/>
                <w:szCs w:val="22"/>
                <w:rtl/>
                <w:lang w:bidi="ur"/>
              </w:rPr>
              <w:t>ملازمت تک رسائی</w:t>
            </w:r>
          </w:p>
          <w:p w14:paraId="3B60690B" w14:textId="7E7B708A" w:rsidR="00DB7BEE" w:rsidRDefault="00DB7BEE" w:rsidP="00344800">
            <w:pPr>
              <w:widowControl w:val="0"/>
              <w:autoSpaceDE w:val="0"/>
              <w:autoSpaceDN w:val="0"/>
              <w:bidi/>
              <w:spacing w:before="5"/>
              <w:rPr>
                <w:rFonts w:eastAsia="Arial"/>
                <w:b w:val="0"/>
                <w:bCs w:val="0"/>
                <w:szCs w:val="22"/>
              </w:rPr>
            </w:pPr>
            <w:r>
              <w:rPr>
                <w:rFonts w:eastAsia="Arial"/>
                <w:szCs w:val="22"/>
                <w:rtl/>
                <w:lang w:bidi="ur"/>
              </w:rPr>
              <w:t xml:space="preserve"> (</w:t>
            </w:r>
            <w:r>
              <w:rPr>
                <w:rFonts w:eastAsia="Arial"/>
                <w:szCs w:val="22"/>
              </w:rPr>
              <w:t>Job Access</w:t>
            </w:r>
            <w:r>
              <w:rPr>
                <w:rFonts w:eastAsia="Arial"/>
                <w:szCs w:val="22"/>
                <w:rtl/>
                <w:lang w:bidi="ur"/>
              </w:rPr>
              <w:t>)</w:t>
            </w:r>
          </w:p>
          <w:p w14:paraId="7CAA9C5D" w14:textId="77777777" w:rsidR="00DB7BEE" w:rsidRDefault="00DB7BEE" w:rsidP="00DB7BEE">
            <w:pPr>
              <w:widowControl w:val="0"/>
              <w:autoSpaceDE w:val="0"/>
              <w:autoSpaceDN w:val="0"/>
              <w:spacing w:before="5"/>
              <w:rPr>
                <w:rFonts w:eastAsia="Arial"/>
                <w:b w:val="0"/>
                <w:bCs w:val="0"/>
                <w:szCs w:val="22"/>
              </w:rPr>
            </w:pPr>
          </w:p>
          <w:p w14:paraId="383DA607" w14:textId="77777777" w:rsidR="00DB7BEE" w:rsidRDefault="00DB7BEE" w:rsidP="00DB7BEE">
            <w:pPr>
              <w:widowControl w:val="0"/>
              <w:autoSpaceDE w:val="0"/>
              <w:autoSpaceDN w:val="0"/>
              <w:spacing w:before="5"/>
              <w:rPr>
                <w:rFonts w:eastAsia="Arial"/>
                <w:b w:val="0"/>
                <w:bCs w:val="0"/>
                <w:szCs w:val="22"/>
              </w:rPr>
            </w:pPr>
          </w:p>
          <w:p w14:paraId="30173954" w14:textId="77777777" w:rsidR="00DB7BEE" w:rsidRDefault="00DB7BEE" w:rsidP="00DB7BEE">
            <w:pPr>
              <w:widowControl w:val="0"/>
              <w:autoSpaceDE w:val="0"/>
              <w:autoSpaceDN w:val="0"/>
              <w:spacing w:before="5"/>
              <w:rPr>
                <w:rFonts w:eastAsia="Arial"/>
                <w:b w:val="0"/>
                <w:bCs w:val="0"/>
                <w:szCs w:val="22"/>
              </w:rPr>
            </w:pPr>
          </w:p>
          <w:p w14:paraId="05FF1CBE" w14:textId="77777777" w:rsidR="00DB7BEE" w:rsidRDefault="00DB7BEE" w:rsidP="00DB7BEE">
            <w:pPr>
              <w:widowControl w:val="0"/>
              <w:autoSpaceDE w:val="0"/>
              <w:autoSpaceDN w:val="0"/>
              <w:spacing w:before="5"/>
              <w:rPr>
                <w:rFonts w:eastAsia="Arial"/>
                <w:b w:val="0"/>
                <w:bCs w:val="0"/>
                <w:szCs w:val="22"/>
              </w:rPr>
            </w:pPr>
          </w:p>
          <w:p w14:paraId="26FE549B" w14:textId="77777777" w:rsidR="00DB7BEE" w:rsidRDefault="00DB7BEE" w:rsidP="00DB7BEE">
            <w:pPr>
              <w:widowControl w:val="0"/>
              <w:autoSpaceDE w:val="0"/>
              <w:autoSpaceDN w:val="0"/>
              <w:spacing w:before="5"/>
              <w:rPr>
                <w:rFonts w:eastAsia="Arial"/>
                <w:b w:val="0"/>
                <w:bCs w:val="0"/>
                <w:szCs w:val="22"/>
              </w:rPr>
            </w:pPr>
          </w:p>
          <w:p w14:paraId="7433D44A" w14:textId="06007EE7" w:rsidR="00DB7BEE" w:rsidRPr="00491D75" w:rsidRDefault="00DB7BEE" w:rsidP="00DB7BEE">
            <w:pPr>
              <w:bidi/>
              <w:ind w:right="218"/>
              <w:rPr>
                <w:rFonts w:eastAsia="Arial"/>
                <w:szCs w:val="22"/>
              </w:rPr>
            </w:pPr>
            <w:r>
              <w:rPr>
                <w:rFonts w:eastAsia="Arial"/>
                <w:szCs w:val="22"/>
              </w:rPr>
              <w:t>DES</w:t>
            </w:r>
            <w:r>
              <w:rPr>
                <w:rFonts w:eastAsia="Arial"/>
                <w:szCs w:val="22"/>
                <w:rtl/>
                <w:lang w:bidi="ur"/>
              </w:rPr>
              <w:t xml:space="preserve"> فراہم کنندگان</w:t>
            </w:r>
          </w:p>
        </w:tc>
        <w:tc>
          <w:tcPr>
            <w:tcW w:w="6365" w:type="dxa"/>
            <w:vAlign w:val="center"/>
          </w:tcPr>
          <w:p w14:paraId="3A3D97DE" w14:textId="0DA84DFB" w:rsidR="00DB7BEE" w:rsidRPr="00B823E2" w:rsidRDefault="00DB7BEE" w:rsidP="00DB7BEE">
            <w:pPr>
              <w:pStyle w:val="NormalWeb"/>
              <w:bidi/>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DES</w:t>
            </w:r>
            <w:r>
              <w:rPr>
                <w:rFonts w:ascii="Arial" w:hAnsi="Arial" w:cs="Arial"/>
                <w:sz w:val="22"/>
                <w:szCs w:val="22"/>
                <w:rtl/>
                <w:lang w:bidi="ur"/>
              </w:rPr>
              <w:t xml:space="preserve"> آسٹریلیا کی حکومت کی روزگار کی سروس ہے اور معذوری کے شکار لوگوں کوملازمت حاصل کرنے اور اسے برقرار رکھنے میں مدد فراہم کرتی ہے۔</w:t>
            </w:r>
          </w:p>
          <w:p w14:paraId="67F801E1" w14:textId="77777777" w:rsidR="00DB7BEE" w:rsidRDefault="00DB7BEE" w:rsidP="00DB7BE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306CF399" w14:textId="77777777" w:rsidR="00DB7BEE" w:rsidRDefault="00DB7BEE" w:rsidP="00DB7BEE">
            <w:pPr>
              <w:pStyle w:val="NormalWeb"/>
              <w:bidi/>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Job Access</w:t>
            </w:r>
            <w:r>
              <w:rPr>
                <w:rFonts w:ascii="Arial" w:hAnsi="Arial" w:cs="Arial"/>
                <w:sz w:val="22"/>
                <w:szCs w:val="22"/>
                <w:rtl/>
                <w:lang w:bidi="ur"/>
              </w:rPr>
              <w:t xml:space="preserve"> معذور افراد کے لیے کام کی جگہ اور روزگار کی معلومات کا قومی مرکز ہے، جو ان معلومات اور وسائل کو اکٹھا کرتا ہے جن سے 'معذوروں کے لیے روزگار' کو آگے بڑھایا جا سکتا ہے۔</w:t>
            </w:r>
          </w:p>
          <w:p w14:paraId="5ECA0CC5" w14:textId="77777777" w:rsidR="00DB7BEE" w:rsidRDefault="00DB7BEE" w:rsidP="00DB7BEE">
            <w:pPr>
              <w:pStyle w:val="NormalWeb"/>
              <w:bidi/>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hyperlink r:id="rId16" w:history="1">
              <w:r>
                <w:rPr>
                  <w:rStyle w:val="Hyperlink"/>
                  <w:rFonts w:cs="Arial"/>
                  <w:sz w:val="22"/>
                  <w:szCs w:val="22"/>
                </w:rPr>
                <w:t>https://www.jobaccess.gov.au</w:t>
              </w:r>
            </w:hyperlink>
          </w:p>
          <w:p w14:paraId="0858D9C1" w14:textId="77777777" w:rsidR="00DB7BEE" w:rsidRDefault="00DB7BEE" w:rsidP="00DB7BE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036401B0" w14:textId="53A68213" w:rsidR="00DB7BEE" w:rsidRPr="004E2D07" w:rsidRDefault="00DB7BEE" w:rsidP="00DB7BEE">
            <w:pPr>
              <w:bidi/>
              <w:cnfStyle w:val="000000000000" w:firstRow="0" w:lastRow="0" w:firstColumn="0" w:lastColumn="0" w:oddVBand="0" w:evenVBand="0" w:oddHBand="0" w:evenHBand="0" w:firstRowFirstColumn="0" w:firstRowLastColumn="0" w:lastRowFirstColumn="0" w:lastRowLastColumn="0"/>
              <w:rPr>
                <w:rFonts w:eastAsiaTheme="majorEastAsia"/>
              </w:rPr>
            </w:pPr>
            <w:r>
              <w:rPr>
                <w:szCs w:val="22"/>
                <w:rtl/>
                <w:lang w:bidi="ur"/>
              </w:rPr>
              <w:t>ایک فراہم کنندہ یا پرووائیڈر کو تلاش کریں:</w:t>
            </w:r>
            <w:hyperlink r:id="rId17" w:history="1">
              <w:r>
                <w:rPr>
                  <w:rStyle w:val="Hyperlink"/>
                  <w:szCs w:val="22"/>
                </w:rPr>
                <w:t>https://www.jobaccess.gov.au/find-a-provider</w:t>
              </w:r>
            </w:hyperlink>
          </w:p>
        </w:tc>
      </w:tr>
      <w:tr w:rsidR="00047801" w:rsidRPr="00871B18" w14:paraId="3E711B4D" w14:textId="77777777" w:rsidTr="00C13208">
        <w:trPr>
          <w:cnfStyle w:val="000000010000" w:firstRow="0" w:lastRow="0" w:firstColumn="0" w:lastColumn="0" w:oddVBand="0" w:evenVBand="0" w:oddHBand="0" w:evenHBand="1" w:firstRowFirstColumn="0" w:firstRowLastColumn="0" w:lastRowFirstColumn="0" w:lastRowLastColumn="0"/>
          <w:trHeight w:val="1034"/>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54080191" w14:textId="2503475C" w:rsidR="00047801" w:rsidRPr="00491D75" w:rsidRDefault="00047801" w:rsidP="00DB7BEE">
            <w:pPr>
              <w:widowControl w:val="0"/>
              <w:autoSpaceDE w:val="0"/>
              <w:autoSpaceDN w:val="0"/>
              <w:bidi/>
              <w:rPr>
                <w:rFonts w:eastAsia="Arial"/>
                <w:szCs w:val="22"/>
              </w:rPr>
            </w:pPr>
            <w:r>
              <w:rPr>
                <w:rFonts w:eastAsia="Arial"/>
                <w:szCs w:val="22"/>
                <w:rtl/>
                <w:lang w:bidi="ur"/>
              </w:rPr>
              <w:t>نیشنل ڈس ایبیلیٹی انشورنس اسکیم (</w:t>
            </w:r>
            <w:r>
              <w:rPr>
                <w:rFonts w:eastAsia="Arial"/>
                <w:szCs w:val="22"/>
              </w:rPr>
              <w:t>NDIS</w:t>
            </w:r>
            <w:r>
              <w:rPr>
                <w:rFonts w:eastAsia="Arial"/>
                <w:szCs w:val="22"/>
                <w:rtl/>
                <w:lang w:bidi="ur"/>
              </w:rPr>
              <w:t>)</w:t>
            </w:r>
          </w:p>
        </w:tc>
        <w:tc>
          <w:tcPr>
            <w:tcW w:w="6365" w:type="dxa"/>
            <w:vAlign w:val="center"/>
          </w:tcPr>
          <w:p w14:paraId="45368B02" w14:textId="77777777" w:rsidR="00047801" w:rsidRPr="00EC60BC" w:rsidRDefault="00047801" w:rsidP="00047801">
            <w:pPr>
              <w:bidi/>
              <w:ind w:right="218"/>
              <w:cnfStyle w:val="000000010000" w:firstRow="0" w:lastRow="0" w:firstColumn="0" w:lastColumn="0" w:oddVBand="0" w:evenVBand="0" w:oddHBand="0" w:evenHBand="1" w:firstRowFirstColumn="0" w:firstRowLastColumn="0" w:lastRowFirstColumn="0" w:lastRowLastColumn="0"/>
            </w:pPr>
            <w:r>
              <w:t>NDIS</w:t>
            </w:r>
            <w:r>
              <w:rPr>
                <w:rtl/>
                <w:lang w:bidi="ur"/>
              </w:rPr>
              <w:t xml:space="preserve"> تمام زندگی کو مد نظررکھ کر کام کرتی ہے، معذور لوگوں اور نشوونما میں تاخیرکے شکاربچوں کے لیے زندگی میں بعد کے نتائج کو بہتر بنانے کے لیے پہلے سے ہی سرمایہ کاری کرتی ہے۔</w:t>
            </w:r>
          </w:p>
          <w:p w14:paraId="52310A9D" w14:textId="587F9993" w:rsidR="00047801" w:rsidRPr="00B823E2" w:rsidRDefault="00047801" w:rsidP="00047801">
            <w:pPr>
              <w:pStyle w:val="NormalWeb"/>
              <w:bidi/>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hyperlink r:id="rId18" w:history="1">
              <w:r>
                <w:rPr>
                  <w:rStyle w:val="Hyperlink"/>
                  <w:sz w:val="22"/>
                  <w:szCs w:val="22"/>
                </w:rPr>
                <w:t>https://www.ndis.gov.au</w:t>
              </w:r>
            </w:hyperlink>
          </w:p>
        </w:tc>
      </w:tr>
      <w:tr w:rsidR="00047801" w:rsidRPr="00871B18" w14:paraId="23A66398" w14:textId="77777777" w:rsidTr="00DB7BEE">
        <w:trPr>
          <w:trHeight w:val="1384"/>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0A053A20" w14:textId="77777777" w:rsidR="00047801" w:rsidRPr="00491D75" w:rsidRDefault="00047801" w:rsidP="00047801">
            <w:pPr>
              <w:widowControl w:val="0"/>
              <w:autoSpaceDE w:val="0"/>
              <w:autoSpaceDN w:val="0"/>
              <w:bidi/>
              <w:spacing w:before="5"/>
              <w:rPr>
                <w:rFonts w:eastAsia="Arial"/>
                <w:b w:val="0"/>
                <w:bCs w:val="0"/>
                <w:szCs w:val="22"/>
              </w:rPr>
            </w:pPr>
            <w:r>
              <w:rPr>
                <w:rFonts w:eastAsia="Arial"/>
                <w:szCs w:val="22"/>
              </w:rPr>
              <w:t>NDIS</w:t>
            </w:r>
          </w:p>
          <w:p w14:paraId="346CFF58" w14:textId="77777777" w:rsidR="00344800" w:rsidRDefault="00047801" w:rsidP="00047801">
            <w:pPr>
              <w:widowControl w:val="0"/>
              <w:autoSpaceDE w:val="0"/>
              <w:autoSpaceDN w:val="0"/>
              <w:bidi/>
              <w:spacing w:before="5"/>
              <w:rPr>
                <w:rFonts w:eastAsia="Arial"/>
                <w:b w:val="0"/>
                <w:bCs w:val="0"/>
                <w:szCs w:val="22"/>
                <w:lang w:bidi="ur"/>
              </w:rPr>
            </w:pPr>
            <w:r>
              <w:rPr>
                <w:rFonts w:eastAsia="Arial"/>
                <w:szCs w:val="22"/>
                <w:rtl/>
                <w:lang w:bidi="ur"/>
              </w:rPr>
              <w:t xml:space="preserve">اسکول چھوڑنے والوں کے لیے ملازمت میں مدد </w:t>
            </w:r>
          </w:p>
          <w:p w14:paraId="0593856A" w14:textId="75074EF5" w:rsidR="00047801" w:rsidRPr="00491D75" w:rsidRDefault="00047801" w:rsidP="00344800">
            <w:pPr>
              <w:widowControl w:val="0"/>
              <w:autoSpaceDE w:val="0"/>
              <w:autoSpaceDN w:val="0"/>
              <w:bidi/>
              <w:spacing w:before="5"/>
              <w:jc w:val="right"/>
              <w:rPr>
                <w:rFonts w:eastAsia="Arial"/>
                <w:b w:val="0"/>
                <w:bCs w:val="0"/>
                <w:szCs w:val="22"/>
              </w:rPr>
            </w:pPr>
            <w:r>
              <w:rPr>
                <w:rFonts w:eastAsia="Arial"/>
                <w:szCs w:val="22"/>
                <w:rtl/>
                <w:lang w:bidi="ur"/>
              </w:rPr>
              <w:t>(</w:t>
            </w:r>
            <w:r>
              <w:rPr>
                <w:rFonts w:eastAsia="Arial"/>
                <w:szCs w:val="22"/>
              </w:rPr>
              <w:t>School Leaver Employment Supports</w:t>
            </w:r>
            <w:r>
              <w:rPr>
                <w:rFonts w:eastAsia="Arial"/>
                <w:szCs w:val="22"/>
                <w:rtl/>
                <w:lang w:bidi="ur"/>
              </w:rPr>
              <w:t>)</w:t>
            </w:r>
          </w:p>
          <w:p w14:paraId="2933AA6E" w14:textId="0771F84C" w:rsidR="00047801" w:rsidRDefault="00047801" w:rsidP="00344800">
            <w:pPr>
              <w:widowControl w:val="0"/>
              <w:autoSpaceDE w:val="0"/>
              <w:autoSpaceDN w:val="0"/>
              <w:bidi/>
              <w:jc w:val="right"/>
              <w:rPr>
                <w:rFonts w:eastAsia="Arial"/>
                <w:szCs w:val="22"/>
              </w:rPr>
            </w:pPr>
            <w:r>
              <w:rPr>
                <w:rFonts w:eastAsia="Arial"/>
                <w:szCs w:val="22"/>
                <w:rtl/>
                <w:lang w:bidi="ur"/>
              </w:rPr>
              <w:t>(</w:t>
            </w:r>
            <w:r>
              <w:rPr>
                <w:rFonts w:eastAsia="Arial"/>
                <w:szCs w:val="22"/>
              </w:rPr>
              <w:t>SLES</w:t>
            </w:r>
            <w:r>
              <w:rPr>
                <w:rFonts w:eastAsia="Arial"/>
                <w:szCs w:val="22"/>
                <w:rtl/>
                <w:lang w:bidi="ur"/>
              </w:rPr>
              <w:t>)</w:t>
            </w:r>
          </w:p>
        </w:tc>
        <w:tc>
          <w:tcPr>
            <w:tcW w:w="6365" w:type="dxa"/>
            <w:vAlign w:val="center"/>
          </w:tcPr>
          <w:p w14:paraId="0276078B" w14:textId="77777777" w:rsidR="00047801" w:rsidRPr="00491D75" w:rsidRDefault="00047801" w:rsidP="00047801">
            <w:pPr>
              <w:pStyle w:val="NormalWeb"/>
              <w:bidi/>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NDIS</w:t>
            </w:r>
            <w:r>
              <w:rPr>
                <w:rFonts w:ascii="Arial" w:hAnsi="Arial" w:cs="Arial"/>
                <w:sz w:val="22"/>
                <w:szCs w:val="22"/>
                <w:rtl/>
                <w:lang w:bidi="ur"/>
              </w:rPr>
              <w:t xml:space="preserve"> پلان میں </w:t>
            </w:r>
            <w:r>
              <w:rPr>
                <w:rFonts w:ascii="Arial" w:hAnsi="Arial" w:cs="Arial"/>
                <w:sz w:val="22"/>
                <w:szCs w:val="22"/>
              </w:rPr>
              <w:t>SLES</w:t>
            </w:r>
            <w:r>
              <w:rPr>
                <w:rFonts w:ascii="Arial" w:hAnsi="Arial" w:cs="Arial"/>
                <w:sz w:val="22"/>
                <w:szCs w:val="22"/>
                <w:rtl/>
                <w:lang w:bidi="ur"/>
              </w:rPr>
              <w:t xml:space="preserve"> کو شامل کرنے سے شرکاء کو اسکول سے کام پر جانے میں مدد ملتی ہے اور یہ اسکول کے آخری سالوں میں اور اسکول چھوڑنے کے بعد براہ راست دستیاب ہوتی ہے۔</w:t>
            </w:r>
          </w:p>
          <w:p w14:paraId="050C1EE4" w14:textId="77777777" w:rsidR="00047801" w:rsidRPr="00491D75" w:rsidRDefault="00047801" w:rsidP="0004780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3D09B792" w14:textId="77777777" w:rsidR="00047801" w:rsidRPr="00491D75" w:rsidRDefault="00047801" w:rsidP="00047801">
            <w:pPr>
              <w:pStyle w:val="NormalWeb"/>
              <w:bidi/>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tl/>
                <w:lang w:bidi="ur"/>
              </w:rPr>
              <w:t>وہ فراہم کنندگان جو اسکول چھوڑنے والوں کو ملازمت کے حصول میں مدد فراہم کرتے ہیں وہ نوجوانوں کو ملازمت کے لیے تیارکرتے ہیں، ان کے لیے ملازمت تلاش اورحاصل کرنے میں مدد کرتے ہیں۔ وہ بامقصد، انفرادی صلاحیت سازی کی سرگرمیاں فراہم کرتے ہیں تاکہ نوجوان اپنے روزگار کے اہداف حاصل کر سکیں۔</w:t>
            </w:r>
          </w:p>
          <w:p w14:paraId="3E1E18B3" w14:textId="38D422FD" w:rsidR="00047801" w:rsidRPr="00EC60BC" w:rsidRDefault="00047801" w:rsidP="00047801">
            <w:pPr>
              <w:bidi/>
              <w:ind w:right="218"/>
              <w:cnfStyle w:val="000000000000" w:firstRow="0" w:lastRow="0" w:firstColumn="0" w:lastColumn="0" w:oddVBand="0" w:evenVBand="0" w:oddHBand="0" w:evenHBand="0" w:firstRowFirstColumn="0" w:firstRowLastColumn="0" w:lastRowFirstColumn="0" w:lastRowLastColumn="0"/>
            </w:pPr>
            <w:hyperlink r:id="rId19" w:history="1">
              <w:r>
                <w:rPr>
                  <w:rStyle w:val="Hyperlink"/>
                </w:rPr>
                <w:t>https://www.ndis.gov.au/providers/working-provider/delivering-capacity-building-employment-assistance</w:t>
              </w:r>
            </w:hyperlink>
          </w:p>
        </w:tc>
      </w:tr>
      <w:tr w:rsidR="00BD3692" w:rsidRPr="00871B18" w14:paraId="7A7A78FD" w14:textId="77777777" w:rsidTr="00DB7BEE">
        <w:trPr>
          <w:cnfStyle w:val="000000010000" w:firstRow="0" w:lastRow="0" w:firstColumn="0" w:lastColumn="0" w:oddVBand="0" w:evenVBand="0" w:oddHBand="0" w:evenHBand="1" w:firstRowFirstColumn="0" w:firstRowLastColumn="0" w:lastRowFirstColumn="0" w:lastRowLastColumn="0"/>
          <w:trHeight w:val="1384"/>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050B4D5B" w14:textId="77777777" w:rsidR="00BD3692" w:rsidRPr="00491D75" w:rsidRDefault="00BD3692" w:rsidP="00BD3692">
            <w:pPr>
              <w:widowControl w:val="0"/>
              <w:autoSpaceDE w:val="0"/>
              <w:autoSpaceDN w:val="0"/>
              <w:bidi/>
              <w:spacing w:before="5"/>
              <w:rPr>
                <w:rFonts w:eastAsia="Arial"/>
                <w:b w:val="0"/>
                <w:bCs w:val="0"/>
                <w:szCs w:val="22"/>
              </w:rPr>
            </w:pPr>
            <w:r>
              <w:rPr>
                <w:rFonts w:eastAsia="Arial"/>
                <w:szCs w:val="22"/>
              </w:rPr>
              <w:t>NDIS</w:t>
            </w:r>
          </w:p>
          <w:p w14:paraId="77C805BA" w14:textId="1DA346FF" w:rsidR="00BD3692" w:rsidRPr="00491D75" w:rsidRDefault="00BD3692" w:rsidP="00BD3692">
            <w:pPr>
              <w:widowControl w:val="0"/>
              <w:autoSpaceDE w:val="0"/>
              <w:autoSpaceDN w:val="0"/>
              <w:bidi/>
              <w:spacing w:before="5"/>
              <w:rPr>
                <w:rFonts w:eastAsia="Arial"/>
                <w:szCs w:val="22"/>
              </w:rPr>
            </w:pPr>
            <w:r>
              <w:rPr>
                <w:rFonts w:eastAsia="Arial"/>
                <w:b w:val="0"/>
                <w:bCs w:val="0"/>
                <w:szCs w:val="22"/>
                <w:rtl/>
                <w:lang w:bidi="ur"/>
              </w:rPr>
              <w:t>ملازمتیں تلاش کرنا، برقرار رکھنا اور تبدیل کرنا</w:t>
            </w:r>
          </w:p>
        </w:tc>
        <w:tc>
          <w:tcPr>
            <w:tcW w:w="6365" w:type="dxa"/>
            <w:vAlign w:val="center"/>
          </w:tcPr>
          <w:p w14:paraId="7527F854" w14:textId="77777777" w:rsidR="00BD3692" w:rsidRPr="00701C81" w:rsidRDefault="00BD3692" w:rsidP="00BD3692">
            <w:pPr>
              <w:pStyle w:val="Heading2"/>
              <w:bidi/>
              <w:spacing w:before="0"/>
              <w:cnfStyle w:val="000000010000" w:firstRow="0" w:lastRow="0" w:firstColumn="0" w:lastColumn="0" w:oddVBand="0" w:evenVBand="0" w:oddHBand="0" w:evenHBand="1" w:firstRowFirstColumn="0" w:firstRowLastColumn="0" w:lastRowFirstColumn="0" w:lastRowLastColumn="0"/>
              <w:rPr>
                <w:b w:val="0"/>
                <w:bCs/>
                <w:color w:val="auto"/>
                <w:sz w:val="22"/>
                <w:szCs w:val="22"/>
              </w:rPr>
            </w:pPr>
            <w:r>
              <w:rPr>
                <w:b w:val="0"/>
                <w:color w:val="auto"/>
                <w:sz w:val="22"/>
                <w:szCs w:val="22"/>
                <w:rtl/>
                <w:lang w:bidi="ur"/>
              </w:rPr>
              <w:t>ان کے بارے میں معلومات شامل ہیں:</w:t>
            </w:r>
          </w:p>
          <w:p w14:paraId="196E9924" w14:textId="77777777" w:rsidR="00BD3692" w:rsidRDefault="00BD3692" w:rsidP="00BD3692">
            <w:pPr>
              <w:pStyle w:val="ListParagraph"/>
              <w:numPr>
                <w:ilvl w:val="0"/>
                <w:numId w:val="20"/>
              </w:numPr>
              <w:bidi/>
              <w:cnfStyle w:val="000000010000" w:firstRow="0" w:lastRow="0" w:firstColumn="0" w:lastColumn="0" w:oddVBand="0" w:evenVBand="0" w:oddHBand="0" w:evenHBand="1" w:firstRowFirstColumn="0" w:firstRowLastColumn="0" w:lastRowFirstColumn="0" w:lastRowLastColumn="0"/>
            </w:pPr>
            <w:r>
              <w:rPr>
                <w:rtl/>
                <w:lang w:bidi="ur"/>
              </w:rPr>
              <w:t>کام کے بارے میں سوچنا اور بات کرنا</w:t>
            </w:r>
          </w:p>
          <w:p w14:paraId="42F5BFD6" w14:textId="77777777" w:rsidR="00BD3692" w:rsidRDefault="00BD3692" w:rsidP="00BD3692">
            <w:pPr>
              <w:pStyle w:val="ListParagraph"/>
              <w:numPr>
                <w:ilvl w:val="0"/>
                <w:numId w:val="20"/>
              </w:numPr>
              <w:bidi/>
              <w:cnfStyle w:val="000000010000" w:firstRow="0" w:lastRow="0" w:firstColumn="0" w:lastColumn="0" w:oddVBand="0" w:evenVBand="0" w:oddHBand="0" w:evenHBand="1" w:firstRowFirstColumn="0" w:firstRowLastColumn="0" w:lastRowFirstColumn="0" w:lastRowLastColumn="0"/>
            </w:pPr>
            <w:r>
              <w:rPr>
                <w:rtl/>
                <w:lang w:bidi="ur"/>
              </w:rPr>
              <w:t>اسکول چھوڑنا</w:t>
            </w:r>
          </w:p>
          <w:p w14:paraId="68CD52B3" w14:textId="77777777" w:rsidR="00BD3692" w:rsidRDefault="00BD3692" w:rsidP="00BD3692">
            <w:pPr>
              <w:pStyle w:val="ListParagraph"/>
              <w:numPr>
                <w:ilvl w:val="0"/>
                <w:numId w:val="20"/>
              </w:numPr>
              <w:bidi/>
              <w:cnfStyle w:val="000000010000" w:firstRow="0" w:lastRow="0" w:firstColumn="0" w:lastColumn="0" w:oddVBand="0" w:evenVBand="0" w:oddHBand="0" w:evenHBand="1" w:firstRowFirstColumn="0" w:firstRowLastColumn="0" w:lastRowFirstColumn="0" w:lastRowLastColumn="0"/>
            </w:pPr>
            <w:r>
              <w:rPr>
                <w:rtl/>
                <w:lang w:bidi="ur"/>
              </w:rPr>
              <w:t>ملازمت کے لیے تیار ہونا</w:t>
            </w:r>
          </w:p>
          <w:p w14:paraId="27EA94B1" w14:textId="77777777" w:rsidR="00BD3692" w:rsidRPr="00701C81" w:rsidRDefault="00BD3692" w:rsidP="00BD3692">
            <w:pPr>
              <w:pStyle w:val="ListParagraph"/>
              <w:numPr>
                <w:ilvl w:val="0"/>
                <w:numId w:val="20"/>
              </w:numPr>
              <w:bidi/>
              <w:cnfStyle w:val="000000010000" w:firstRow="0" w:lastRow="0" w:firstColumn="0" w:lastColumn="0" w:oddVBand="0" w:evenVBand="0" w:oddHBand="0" w:evenHBand="1" w:firstRowFirstColumn="0" w:firstRowLastColumn="0" w:lastRowFirstColumn="0" w:lastRowLastColumn="0"/>
            </w:pPr>
            <w:r>
              <w:rPr>
                <w:rtl/>
                <w:lang w:bidi="ur"/>
              </w:rPr>
              <w:t>رضاکارانہ کام کرنا۔</w:t>
            </w:r>
          </w:p>
          <w:p w14:paraId="4F90A0ED" w14:textId="6D5700D9" w:rsidR="00BD3692" w:rsidRDefault="00BD3692" w:rsidP="00BD3692">
            <w:pPr>
              <w:pStyle w:val="NormalWeb"/>
              <w:bidi/>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hyperlink r:id="rId20" w:history="1">
              <w:r>
                <w:rPr>
                  <w:rStyle w:val="Hyperlink"/>
                  <w:rFonts w:eastAsia="Arial"/>
                  <w:szCs w:val="22"/>
                </w:rPr>
                <w:t>https://www.ndis.gov.au/participants/finding-keeping-and-changing-jobs</w:t>
              </w:r>
            </w:hyperlink>
          </w:p>
        </w:tc>
      </w:tr>
    </w:tbl>
    <w:p w14:paraId="4F38F478" w14:textId="77777777" w:rsidR="00373694" w:rsidRPr="00373694" w:rsidRDefault="00373694" w:rsidP="00373694">
      <w:pPr>
        <w:rPr>
          <w:szCs w:val="22"/>
        </w:rPr>
      </w:pPr>
    </w:p>
    <w:sectPr w:rsidR="00373694" w:rsidRPr="00373694" w:rsidSect="00F3668A">
      <w:headerReference w:type="default" r:id="rId21"/>
      <w:footerReference w:type="default" r:id="rId22"/>
      <w:headerReference w:type="first" r:id="rId23"/>
      <w:footerReference w:type="first" r:id="rId24"/>
      <w:pgSz w:w="11906" w:h="16838"/>
      <w:pgMar w:top="1560" w:right="1418" w:bottom="709" w:left="1418" w:header="567" w:footer="283"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2756A" w14:textId="77777777" w:rsidR="00CD648B" w:rsidRDefault="00CD648B" w:rsidP="00127DAD">
      <w:pPr>
        <w:bidi/>
      </w:pPr>
      <w:r>
        <w:separator/>
      </w:r>
    </w:p>
    <w:p w14:paraId="310F44FE" w14:textId="77777777" w:rsidR="00CD648B" w:rsidRDefault="00CD648B"/>
  </w:endnote>
  <w:endnote w:type="continuationSeparator" w:id="0">
    <w:p w14:paraId="0D8B9D9B" w14:textId="77777777" w:rsidR="00CD648B" w:rsidRDefault="00CD648B" w:rsidP="00127DAD">
      <w:pPr>
        <w:bidi/>
      </w:pPr>
      <w:r>
        <w:continuationSeparator/>
      </w:r>
    </w:p>
    <w:p w14:paraId="4029EB05" w14:textId="77777777" w:rsidR="00CD648B" w:rsidRDefault="00CD648B"/>
  </w:endnote>
  <w:endnote w:type="continuationNotice" w:id="1">
    <w:p w14:paraId="1DC1C4DC" w14:textId="77777777" w:rsidR="00CD648B" w:rsidRDefault="00CD64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87D93" w14:textId="69A3E36B" w:rsidR="00D77580" w:rsidRPr="00323F4C" w:rsidRDefault="000337D4" w:rsidP="00E66942">
    <w:pPr>
      <w:pStyle w:val="Footer"/>
      <w:bidi/>
      <w:rPr>
        <w:sz w:val="18"/>
        <w:szCs w:val="14"/>
      </w:rPr>
    </w:pPr>
    <w:r>
      <w:tab/>
    </w:r>
    <w:r>
      <w:tab/>
    </w:r>
    <w:r>
      <w:rPr>
        <w:sz w:val="18"/>
        <w:szCs w:val="14"/>
      </w:rPr>
      <w:t>D26/0249538</w:t>
    </w:r>
  </w:p>
  <w:p w14:paraId="2751E260" w14:textId="66C9C0F4" w:rsidR="000337D4" w:rsidRPr="00323F4C" w:rsidRDefault="000337D4" w:rsidP="00E66942">
    <w:pPr>
      <w:pStyle w:val="Footer"/>
      <w:bidi/>
      <w:rPr>
        <w:sz w:val="18"/>
        <w:szCs w:val="14"/>
      </w:rPr>
    </w:pPr>
    <w:r>
      <w:rPr>
        <w:sz w:val="18"/>
        <w:szCs w:val="14"/>
      </w:rPr>
      <w:tab/>
    </w:r>
    <w:r>
      <w:rPr>
        <w:sz w:val="18"/>
        <w:szCs w:val="14"/>
      </w:rPr>
      <w:tab/>
      <w:t>March 2026</w:t>
    </w:r>
  </w:p>
  <w:sdt>
    <w:sdtPr>
      <w:rPr>
        <w:rtl/>
      </w:rPr>
      <w:id w:val="-299770705"/>
      <w:docPartObj>
        <w:docPartGallery w:val="Page Numbers (Bottom of Page)"/>
        <w:docPartUnique/>
      </w:docPartObj>
    </w:sdtPr>
    <w:sdtEndPr>
      <w:rPr>
        <w:noProof/>
      </w:rPr>
    </w:sdtEndPr>
    <w:sdtContent>
      <w:p w14:paraId="0B663945" w14:textId="77777777" w:rsidR="000337D4" w:rsidRDefault="000337D4">
        <w:pPr>
          <w:pStyle w:val="Footer"/>
          <w:bidi/>
          <w:jc w:val="center"/>
        </w:pPr>
        <w:r>
          <w:fldChar w:fldCharType="begin"/>
        </w:r>
        <w:r>
          <w:instrText xml:space="preserve"> PAGE   \* MERGEFORMAT </w:instrText>
        </w:r>
        <w:r>
          <w:fldChar w:fldCharType="separate"/>
        </w:r>
        <w:r>
          <w:rPr>
            <w:noProof/>
            <w:rtl/>
            <w:lang w:bidi="ur"/>
          </w:rPr>
          <w:t>2</w:t>
        </w:r>
        <w:r>
          <w:rPr>
            <w:noProof/>
          </w:rPr>
          <w:fldChar w:fldCharType="end"/>
        </w:r>
      </w:p>
    </w:sdtContent>
  </w:sdt>
  <w:p w14:paraId="6BAFCEFA" w14:textId="77777777" w:rsidR="000337D4" w:rsidRDefault="000337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2755C" w14:textId="3F030616" w:rsidR="00EF2296" w:rsidRPr="00323F4C" w:rsidRDefault="00F3668A" w:rsidP="00EF2296">
    <w:pPr>
      <w:pStyle w:val="Footer"/>
      <w:bidi/>
      <w:ind w:right="510"/>
      <w:jc w:val="right"/>
      <w:rPr>
        <w:sz w:val="18"/>
        <w:szCs w:val="14"/>
      </w:rPr>
    </w:pPr>
    <w:r>
      <w:rPr>
        <w:sz w:val="18"/>
        <w:szCs w:val="14"/>
      </w:rPr>
      <w:ptab w:relativeTo="margin" w:alignment="right" w:leader="none"/>
    </w:r>
    <w:r>
      <w:rPr>
        <w:sz w:val="18"/>
        <w:szCs w:val="14"/>
      </w:rPr>
      <w:t>D26/0249538</w:t>
    </w:r>
  </w:p>
  <w:p w14:paraId="163CF8A8" w14:textId="41EA3796" w:rsidR="00EF2296" w:rsidRPr="00323F4C" w:rsidRDefault="00EF2296" w:rsidP="00EF2296">
    <w:pPr>
      <w:pStyle w:val="Footer"/>
      <w:bidi/>
      <w:ind w:right="510"/>
      <w:jc w:val="right"/>
      <w:rPr>
        <w:sz w:val="18"/>
        <w:szCs w:val="14"/>
      </w:rPr>
    </w:pPr>
    <w:r>
      <w:rPr>
        <w:sz w:val="18"/>
        <w:szCs w:val="14"/>
      </w:rPr>
      <w:tab/>
    </w:r>
    <w:r>
      <w:rPr>
        <w:sz w:val="18"/>
        <w:szCs w:val="14"/>
      </w:rPr>
      <w:tab/>
      <w:t>March 2026</w:t>
    </w:r>
  </w:p>
  <w:p w14:paraId="2CCE58F0" w14:textId="3C1BFB48" w:rsidR="00725DB7" w:rsidRDefault="00725DB7" w:rsidP="00725DB7">
    <w:pPr>
      <w:pStyle w:val="Footer"/>
      <w:tabs>
        <w:tab w:val="clear" w:pos="4536"/>
        <w:tab w:val="clear" w:pos="8505"/>
        <w:tab w:val="left" w:pos="7995"/>
      </w:tabs>
    </w:pPr>
  </w:p>
  <w:p w14:paraId="41A4EA8C" w14:textId="77777777" w:rsidR="004F67D3" w:rsidRDefault="004F67D3" w:rsidP="00725DB7">
    <w:pPr>
      <w:pStyle w:val="Footer"/>
      <w:tabs>
        <w:tab w:val="clear" w:pos="4536"/>
        <w:tab w:val="clear" w:pos="8505"/>
        <w:tab w:val="left" w:pos="79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82754" w14:textId="77777777" w:rsidR="00CD648B" w:rsidRDefault="00CD648B" w:rsidP="00127DAD">
      <w:pPr>
        <w:bidi/>
      </w:pPr>
      <w:r>
        <w:separator/>
      </w:r>
    </w:p>
    <w:p w14:paraId="04C97CB7" w14:textId="77777777" w:rsidR="00CD648B" w:rsidRDefault="00CD648B"/>
  </w:footnote>
  <w:footnote w:type="continuationSeparator" w:id="0">
    <w:p w14:paraId="7137890A" w14:textId="77777777" w:rsidR="00CD648B" w:rsidRDefault="00CD648B" w:rsidP="00127DAD">
      <w:pPr>
        <w:bidi/>
      </w:pPr>
      <w:r>
        <w:continuationSeparator/>
      </w:r>
    </w:p>
    <w:p w14:paraId="7A913971" w14:textId="77777777" w:rsidR="00CD648B" w:rsidRDefault="00CD648B"/>
  </w:footnote>
  <w:footnote w:type="continuationNotice" w:id="1">
    <w:p w14:paraId="61939776" w14:textId="77777777" w:rsidR="00CD648B" w:rsidRDefault="00CD64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06CA6" w14:textId="4F597249" w:rsidR="000337D4" w:rsidRDefault="000337D4" w:rsidP="0075116E">
    <w:pPr>
      <w:pStyle w:val="Header"/>
      <w:tabs>
        <w:tab w:val="clear" w:pos="4513"/>
        <w:tab w:val="clear" w:pos="9026"/>
        <w:tab w:val="left" w:pos="2235"/>
      </w:tabs>
      <w:bidi/>
    </w:pPr>
    <w:r>
      <w:rPr>
        <w:noProof/>
      </w:rPr>
      <w:drawing>
        <wp:anchor distT="0" distB="0" distL="114300" distR="114300" simplePos="0" relativeHeight="251658240" behindDoc="1" locked="0" layoutInCell="1" allowOverlap="1" wp14:anchorId="5CC4CAAF" wp14:editId="358246CB">
          <wp:simplePos x="0" y="0"/>
          <wp:positionH relativeFrom="page">
            <wp:align>left</wp:align>
          </wp:positionH>
          <wp:positionV relativeFrom="page">
            <wp:posOffset>9525</wp:posOffset>
          </wp:positionV>
          <wp:extent cx="7559675" cy="10690225"/>
          <wp:effectExtent l="0" t="0" r="3175" b="0"/>
          <wp:wrapNone/>
          <wp:docPr id="1139757298" name="Picture 1139757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FC46" w14:textId="1A70AE51" w:rsidR="009D6534" w:rsidRDefault="005A4E33">
    <w:pPr>
      <w:pStyle w:val="Header"/>
      <w:bidi/>
    </w:pPr>
    <w:r>
      <w:rPr>
        <w:rFonts w:ascii="Times New Roman" w:hAnsi="Times New Roman" w:cs="Times New Roman"/>
        <w:noProof/>
        <w:sz w:val="24"/>
        <w:szCs w:val="24"/>
        <w:lang w:eastAsia="en-AU"/>
      </w:rPr>
      <mc:AlternateContent>
        <mc:Choice Requires="wps">
          <w:drawing>
            <wp:anchor distT="45720" distB="45720" distL="114300" distR="114300" simplePos="0" relativeHeight="251666432" behindDoc="0" locked="0" layoutInCell="1" allowOverlap="1" wp14:anchorId="52FDEFBF" wp14:editId="4BB18165">
              <wp:simplePos x="0" y="0"/>
              <wp:positionH relativeFrom="column">
                <wp:posOffset>6068765</wp:posOffset>
              </wp:positionH>
              <wp:positionV relativeFrom="paragraph">
                <wp:posOffset>-71085</wp:posOffset>
              </wp:positionV>
              <wp:extent cx="484505" cy="240030"/>
              <wp:effectExtent l="0" t="0" r="0" b="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240030"/>
                      </a:xfrm>
                      <a:prstGeom prst="rect">
                        <a:avLst/>
                      </a:prstGeom>
                      <a:noFill/>
                      <a:ln w="9525">
                        <a:noFill/>
                        <a:miter lim="800000"/>
                        <a:headEnd/>
                        <a:tailEnd/>
                      </a:ln>
                    </wps:spPr>
                    <wps:txbx>
                      <w:txbxContent>
                        <w:p w14:paraId="72E36087" w14:textId="77777777" w:rsidR="005A4E33" w:rsidRDefault="005A4E33" w:rsidP="005A4E33">
                          <w:pPr>
                            <w:rPr>
                              <w:color w:val="767171" w:themeColor="background2" w:themeShade="80"/>
                              <w:sz w:val="16"/>
                              <w:szCs w:val="14"/>
                            </w:rPr>
                          </w:pPr>
                          <w:r>
                            <w:rPr>
                              <w:color w:val="767171" w:themeColor="background2" w:themeShade="80"/>
                              <w:sz w:val="16"/>
                              <w:szCs w:val="14"/>
                            </w:rPr>
                            <w:t>Urdu</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FDEFBF" id="_x0000_t202" coordsize="21600,21600" o:spt="202" path="m,l,21600r21600,l21600,xe">
              <v:stroke joinstyle="miter"/>
              <v:path gradientshapeok="t" o:connecttype="rect"/>
            </v:shapetype>
            <v:shape id="Text Box 1" o:spid="_x0000_s1026" type="#_x0000_t202" style="position:absolute;left:0;text-align:left;margin-left:477.85pt;margin-top:-5.6pt;width:38.15pt;height:18.9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" filled="f" stroked="f">
              <v:textbox>
                <w:txbxContent>
                  <w:p w14:paraId="72E36087" w14:textId="77777777" w:rsidR="005A4E33" w:rsidRDefault="005A4E33" w:rsidP="005A4E33">
                    <w:pPr>
                      <w:rPr>
                        <w:color w:val="767171" w:themeColor="background2" w:themeShade="80"/>
                        <w:sz w:val="16"/>
                        <w:szCs w:val="14"/>
                      </w:rPr>
                    </w:pPr>
                    <w:r>
                      <w:rPr>
                        <w:color w:val="767171" w:themeColor="background2" w:themeShade="80"/>
                        <w:sz w:val="16"/>
                        <w:szCs w:val="14"/>
                      </w:rPr>
                      <w:t>Urdu</w:t>
                    </w:r>
                  </w:p>
                </w:txbxContent>
              </v:textbox>
              <w10:wrap type="square"/>
            </v:shape>
          </w:pict>
        </mc:Fallback>
      </mc:AlternateContent>
    </w:r>
    <w:r w:rsidR="00725DB7">
      <w:rPr>
        <w:noProof/>
      </w:rPr>
      <w:drawing>
        <wp:anchor distT="0" distB="0" distL="114300" distR="114300" simplePos="0" relativeHeight="251664384" behindDoc="1" locked="0" layoutInCell="1" allowOverlap="1" wp14:anchorId="1DAC21A5" wp14:editId="0BD84565">
          <wp:simplePos x="0" y="0"/>
          <wp:positionH relativeFrom="page">
            <wp:align>left</wp:align>
          </wp:positionH>
          <wp:positionV relativeFrom="page">
            <wp:align>top</wp:align>
          </wp:positionV>
          <wp:extent cx="2164080" cy="1530350"/>
          <wp:effectExtent l="0" t="0" r="762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r w:rsidR="00725DB7">
      <w:rPr>
        <w:noProof/>
      </w:rPr>
      <w:drawing>
        <wp:anchor distT="0" distB="0" distL="114300" distR="114300" simplePos="0" relativeHeight="251662336" behindDoc="1" locked="0" layoutInCell="1" allowOverlap="1" wp14:anchorId="53EBFBFA" wp14:editId="72F65B28">
          <wp:simplePos x="0" y="0"/>
          <wp:positionH relativeFrom="page">
            <wp:align>right</wp:align>
          </wp:positionH>
          <wp:positionV relativeFrom="page">
            <wp:align>top</wp:align>
          </wp:positionV>
          <wp:extent cx="7559675" cy="10690225"/>
          <wp:effectExtent l="0" t="0" r="3175" b="0"/>
          <wp:wrapNone/>
          <wp:docPr id="1610276559" name="Picture 1610276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E24245B"/>
    <w:multiLevelType w:val="hybridMultilevel"/>
    <w:tmpl w:val="0F744C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2" w15:restartNumberingAfterBreak="0">
    <w:nsid w:val="1E52557B"/>
    <w:multiLevelType w:val="hybridMultilevel"/>
    <w:tmpl w:val="F6FCE8EC"/>
    <w:lvl w:ilvl="0" w:tplc="6002B36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F7789A"/>
    <w:multiLevelType w:val="hybridMultilevel"/>
    <w:tmpl w:val="07D4A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2470DD"/>
    <w:multiLevelType w:val="hybridMultilevel"/>
    <w:tmpl w:val="06288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59EF69EB"/>
    <w:multiLevelType w:val="hybridMultilevel"/>
    <w:tmpl w:val="34782FFE"/>
    <w:lvl w:ilvl="0" w:tplc="8698F00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466E7AEA">
      <w:numFmt w:val="bullet"/>
      <w:lvlText w:val="•"/>
      <w:lvlJc w:val="left"/>
      <w:pPr>
        <w:ind w:left="1445" w:hanging="361"/>
      </w:pPr>
      <w:rPr>
        <w:rFonts w:hint="default"/>
        <w:lang w:val="en-US" w:eastAsia="en-US" w:bidi="ar-SA"/>
      </w:rPr>
    </w:lvl>
    <w:lvl w:ilvl="2" w:tplc="0122C254">
      <w:numFmt w:val="bullet"/>
      <w:lvlText w:val="•"/>
      <w:lvlJc w:val="left"/>
      <w:pPr>
        <w:ind w:left="2071" w:hanging="361"/>
      </w:pPr>
      <w:rPr>
        <w:rFonts w:hint="default"/>
        <w:lang w:val="en-US" w:eastAsia="en-US" w:bidi="ar-SA"/>
      </w:rPr>
    </w:lvl>
    <w:lvl w:ilvl="3" w:tplc="A440BAE4">
      <w:numFmt w:val="bullet"/>
      <w:lvlText w:val="•"/>
      <w:lvlJc w:val="left"/>
      <w:pPr>
        <w:ind w:left="2697" w:hanging="361"/>
      </w:pPr>
      <w:rPr>
        <w:rFonts w:hint="default"/>
        <w:lang w:val="en-US" w:eastAsia="en-US" w:bidi="ar-SA"/>
      </w:rPr>
    </w:lvl>
    <w:lvl w:ilvl="4" w:tplc="468273BE">
      <w:numFmt w:val="bullet"/>
      <w:lvlText w:val="•"/>
      <w:lvlJc w:val="left"/>
      <w:pPr>
        <w:ind w:left="3323" w:hanging="361"/>
      </w:pPr>
      <w:rPr>
        <w:rFonts w:hint="default"/>
        <w:lang w:val="en-US" w:eastAsia="en-US" w:bidi="ar-SA"/>
      </w:rPr>
    </w:lvl>
    <w:lvl w:ilvl="5" w:tplc="A74C8802">
      <w:numFmt w:val="bullet"/>
      <w:lvlText w:val="•"/>
      <w:lvlJc w:val="left"/>
      <w:pPr>
        <w:ind w:left="3949" w:hanging="361"/>
      </w:pPr>
      <w:rPr>
        <w:rFonts w:hint="default"/>
        <w:lang w:val="en-US" w:eastAsia="en-US" w:bidi="ar-SA"/>
      </w:rPr>
    </w:lvl>
    <w:lvl w:ilvl="6" w:tplc="3C1A1294">
      <w:numFmt w:val="bullet"/>
      <w:lvlText w:val="•"/>
      <w:lvlJc w:val="left"/>
      <w:pPr>
        <w:ind w:left="4575" w:hanging="361"/>
      </w:pPr>
      <w:rPr>
        <w:rFonts w:hint="default"/>
        <w:lang w:val="en-US" w:eastAsia="en-US" w:bidi="ar-SA"/>
      </w:rPr>
    </w:lvl>
    <w:lvl w:ilvl="7" w:tplc="0052B2F0">
      <w:numFmt w:val="bullet"/>
      <w:lvlText w:val="•"/>
      <w:lvlJc w:val="left"/>
      <w:pPr>
        <w:ind w:left="5201" w:hanging="361"/>
      </w:pPr>
      <w:rPr>
        <w:rFonts w:hint="default"/>
        <w:lang w:val="en-US" w:eastAsia="en-US" w:bidi="ar-SA"/>
      </w:rPr>
    </w:lvl>
    <w:lvl w:ilvl="8" w:tplc="4D52903A">
      <w:numFmt w:val="bullet"/>
      <w:lvlText w:val="•"/>
      <w:lvlJc w:val="left"/>
      <w:pPr>
        <w:ind w:left="5827" w:hanging="361"/>
      </w:pPr>
      <w:rPr>
        <w:rFonts w:hint="default"/>
        <w:lang w:val="en-US" w:eastAsia="en-US" w:bidi="ar-SA"/>
      </w:rPr>
    </w:lvl>
  </w:abstractNum>
  <w:abstractNum w:abstractNumId="18" w15:restartNumberingAfterBreak="0">
    <w:nsid w:val="5C9B7FBD"/>
    <w:multiLevelType w:val="hybridMultilevel"/>
    <w:tmpl w:val="77BCD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3317D0"/>
    <w:multiLevelType w:val="hybridMultilevel"/>
    <w:tmpl w:val="9FBC8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206309"/>
    <w:multiLevelType w:val="multilevel"/>
    <w:tmpl w:val="7C98648E"/>
    <w:numStyleLink w:val="BulletedList"/>
  </w:abstractNum>
  <w:num w:numId="1" w16cid:durableId="105083955">
    <w:abstractNumId w:val="20"/>
  </w:num>
  <w:num w:numId="2" w16cid:durableId="1442918986">
    <w:abstractNumId w:val="9"/>
  </w:num>
  <w:num w:numId="3" w16cid:durableId="1284727398">
    <w:abstractNumId w:val="11"/>
  </w:num>
  <w:num w:numId="4" w16cid:durableId="538471618">
    <w:abstractNumId w:val="16"/>
  </w:num>
  <w:num w:numId="5" w16cid:durableId="66223079">
    <w:abstractNumId w:val="15"/>
  </w:num>
  <w:num w:numId="6" w16cid:durableId="112751149">
    <w:abstractNumId w:val="7"/>
  </w:num>
  <w:num w:numId="7" w16cid:durableId="2014381221">
    <w:abstractNumId w:val="6"/>
  </w:num>
  <w:num w:numId="8" w16cid:durableId="2102097865">
    <w:abstractNumId w:val="5"/>
  </w:num>
  <w:num w:numId="9" w16cid:durableId="694886065">
    <w:abstractNumId w:val="4"/>
  </w:num>
  <w:num w:numId="10" w16cid:durableId="2107772563">
    <w:abstractNumId w:val="8"/>
  </w:num>
  <w:num w:numId="11" w16cid:durableId="1532718093">
    <w:abstractNumId w:val="3"/>
  </w:num>
  <w:num w:numId="12" w16cid:durableId="1064378334">
    <w:abstractNumId w:val="2"/>
  </w:num>
  <w:num w:numId="13" w16cid:durableId="961763600">
    <w:abstractNumId w:val="1"/>
  </w:num>
  <w:num w:numId="14" w16cid:durableId="294482963">
    <w:abstractNumId w:val="0"/>
  </w:num>
  <w:num w:numId="15" w16cid:durableId="1489514921">
    <w:abstractNumId w:val="20"/>
  </w:num>
  <w:num w:numId="16" w16cid:durableId="1735469380">
    <w:abstractNumId w:val="9"/>
  </w:num>
  <w:num w:numId="17" w16cid:durableId="20750784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8995877">
    <w:abstractNumId w:val="10"/>
  </w:num>
  <w:num w:numId="19" w16cid:durableId="879974190">
    <w:abstractNumId w:val="17"/>
  </w:num>
  <w:num w:numId="20" w16cid:durableId="1413357406">
    <w:abstractNumId w:val="19"/>
  </w:num>
  <w:num w:numId="21" w16cid:durableId="1010916549">
    <w:abstractNumId w:val="12"/>
  </w:num>
  <w:num w:numId="22" w16cid:durableId="775713449">
    <w:abstractNumId w:val="13"/>
  </w:num>
  <w:num w:numId="23" w16cid:durableId="544369689">
    <w:abstractNumId w:val="18"/>
  </w:num>
  <w:num w:numId="24" w16cid:durableId="683746260">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207A"/>
    <w:rsid w:val="00016B84"/>
    <w:rsid w:val="0002199E"/>
    <w:rsid w:val="000337D4"/>
    <w:rsid w:val="00041982"/>
    <w:rsid w:val="00042E65"/>
    <w:rsid w:val="00043E92"/>
    <w:rsid w:val="00047801"/>
    <w:rsid w:val="00052680"/>
    <w:rsid w:val="000626CD"/>
    <w:rsid w:val="0007329C"/>
    <w:rsid w:val="0007397E"/>
    <w:rsid w:val="00073C07"/>
    <w:rsid w:val="0007428E"/>
    <w:rsid w:val="00075EBB"/>
    <w:rsid w:val="000776FB"/>
    <w:rsid w:val="00077ED0"/>
    <w:rsid w:val="00082723"/>
    <w:rsid w:val="00085752"/>
    <w:rsid w:val="00092DEE"/>
    <w:rsid w:val="00094965"/>
    <w:rsid w:val="0009579D"/>
    <w:rsid w:val="000A5C8A"/>
    <w:rsid w:val="000A6D78"/>
    <w:rsid w:val="000A7DB8"/>
    <w:rsid w:val="000A7F3E"/>
    <w:rsid w:val="000B0131"/>
    <w:rsid w:val="000B6A3E"/>
    <w:rsid w:val="000C58B8"/>
    <w:rsid w:val="000C77C4"/>
    <w:rsid w:val="000E223E"/>
    <w:rsid w:val="000E53D1"/>
    <w:rsid w:val="000E61C9"/>
    <w:rsid w:val="000F3848"/>
    <w:rsid w:val="000F6D5A"/>
    <w:rsid w:val="000F788D"/>
    <w:rsid w:val="001112CC"/>
    <w:rsid w:val="0011729B"/>
    <w:rsid w:val="00117BC1"/>
    <w:rsid w:val="00127DAD"/>
    <w:rsid w:val="00130CE9"/>
    <w:rsid w:val="00130E88"/>
    <w:rsid w:val="0013587A"/>
    <w:rsid w:val="001634DA"/>
    <w:rsid w:val="001678B6"/>
    <w:rsid w:val="0017483D"/>
    <w:rsid w:val="00177D2D"/>
    <w:rsid w:val="001844C0"/>
    <w:rsid w:val="00185215"/>
    <w:rsid w:val="001A5103"/>
    <w:rsid w:val="001B238E"/>
    <w:rsid w:val="001B5FD2"/>
    <w:rsid w:val="001C5734"/>
    <w:rsid w:val="001D4434"/>
    <w:rsid w:val="001D492C"/>
    <w:rsid w:val="001E1668"/>
    <w:rsid w:val="001E62CB"/>
    <w:rsid w:val="001F3438"/>
    <w:rsid w:val="001F4517"/>
    <w:rsid w:val="001F63E2"/>
    <w:rsid w:val="002145BC"/>
    <w:rsid w:val="0021599E"/>
    <w:rsid w:val="00216809"/>
    <w:rsid w:val="00217EBF"/>
    <w:rsid w:val="002278A9"/>
    <w:rsid w:val="00235037"/>
    <w:rsid w:val="00237DA1"/>
    <w:rsid w:val="00250BF2"/>
    <w:rsid w:val="00257763"/>
    <w:rsid w:val="0026039A"/>
    <w:rsid w:val="002715EE"/>
    <w:rsid w:val="002771D2"/>
    <w:rsid w:val="00293999"/>
    <w:rsid w:val="002964D2"/>
    <w:rsid w:val="00297C14"/>
    <w:rsid w:val="002A426B"/>
    <w:rsid w:val="002D10E1"/>
    <w:rsid w:val="002D49E6"/>
    <w:rsid w:val="002E0306"/>
    <w:rsid w:val="002E3D4D"/>
    <w:rsid w:val="002E6353"/>
    <w:rsid w:val="002F01CD"/>
    <w:rsid w:val="002F247F"/>
    <w:rsid w:val="002F49DF"/>
    <w:rsid w:val="002F4F6B"/>
    <w:rsid w:val="00303358"/>
    <w:rsid w:val="003152E0"/>
    <w:rsid w:val="00316604"/>
    <w:rsid w:val="0031727B"/>
    <w:rsid w:val="00323F4C"/>
    <w:rsid w:val="00333771"/>
    <w:rsid w:val="00336F21"/>
    <w:rsid w:val="003403BB"/>
    <w:rsid w:val="00342A47"/>
    <w:rsid w:val="00344800"/>
    <w:rsid w:val="00345D02"/>
    <w:rsid w:val="00356716"/>
    <w:rsid w:val="00365B17"/>
    <w:rsid w:val="0037100D"/>
    <w:rsid w:val="00373694"/>
    <w:rsid w:val="00376020"/>
    <w:rsid w:val="00377B26"/>
    <w:rsid w:val="00380413"/>
    <w:rsid w:val="00381218"/>
    <w:rsid w:val="00382AF2"/>
    <w:rsid w:val="00383E16"/>
    <w:rsid w:val="00390A4E"/>
    <w:rsid w:val="00390D50"/>
    <w:rsid w:val="00392C1D"/>
    <w:rsid w:val="00396551"/>
    <w:rsid w:val="0039707A"/>
    <w:rsid w:val="00397F0C"/>
    <w:rsid w:val="003A19B6"/>
    <w:rsid w:val="003A1CC6"/>
    <w:rsid w:val="003A76F8"/>
    <w:rsid w:val="003B342E"/>
    <w:rsid w:val="003B56AB"/>
    <w:rsid w:val="003B77E9"/>
    <w:rsid w:val="003C21F2"/>
    <w:rsid w:val="003C3383"/>
    <w:rsid w:val="003C5C66"/>
    <w:rsid w:val="003C7215"/>
    <w:rsid w:val="003D1C51"/>
    <w:rsid w:val="003F0E5D"/>
    <w:rsid w:val="003F6EA2"/>
    <w:rsid w:val="004103B9"/>
    <w:rsid w:val="0041081A"/>
    <w:rsid w:val="00414D84"/>
    <w:rsid w:val="0042142B"/>
    <w:rsid w:val="00424303"/>
    <w:rsid w:val="00440775"/>
    <w:rsid w:val="0044231C"/>
    <w:rsid w:val="004457C7"/>
    <w:rsid w:val="00452982"/>
    <w:rsid w:val="00456619"/>
    <w:rsid w:val="004661A2"/>
    <w:rsid w:val="00466E52"/>
    <w:rsid w:val="00491D75"/>
    <w:rsid w:val="0049502A"/>
    <w:rsid w:val="004A2133"/>
    <w:rsid w:val="004B06B1"/>
    <w:rsid w:val="004B21C9"/>
    <w:rsid w:val="004C4432"/>
    <w:rsid w:val="004C5890"/>
    <w:rsid w:val="004C6818"/>
    <w:rsid w:val="004C7E76"/>
    <w:rsid w:val="004D0B2E"/>
    <w:rsid w:val="004E7A94"/>
    <w:rsid w:val="004F67D3"/>
    <w:rsid w:val="0050052A"/>
    <w:rsid w:val="005007C0"/>
    <w:rsid w:val="00523589"/>
    <w:rsid w:val="005356EA"/>
    <w:rsid w:val="00551249"/>
    <w:rsid w:val="00566FE9"/>
    <w:rsid w:val="00570799"/>
    <w:rsid w:val="005728CD"/>
    <w:rsid w:val="005908D0"/>
    <w:rsid w:val="005915F8"/>
    <w:rsid w:val="00593DE8"/>
    <w:rsid w:val="005A1925"/>
    <w:rsid w:val="005A4E33"/>
    <w:rsid w:val="005B118D"/>
    <w:rsid w:val="005B2D97"/>
    <w:rsid w:val="005C0C8C"/>
    <w:rsid w:val="005D0F5C"/>
    <w:rsid w:val="005E1145"/>
    <w:rsid w:val="005E1703"/>
    <w:rsid w:val="005F1468"/>
    <w:rsid w:val="005F24B5"/>
    <w:rsid w:val="0060579B"/>
    <w:rsid w:val="00617B38"/>
    <w:rsid w:val="00620FC1"/>
    <w:rsid w:val="00621E71"/>
    <w:rsid w:val="00622C35"/>
    <w:rsid w:val="006230B9"/>
    <w:rsid w:val="00633068"/>
    <w:rsid w:val="0065350E"/>
    <w:rsid w:val="00656F46"/>
    <w:rsid w:val="0066015D"/>
    <w:rsid w:val="0066053B"/>
    <w:rsid w:val="0066581B"/>
    <w:rsid w:val="0066616A"/>
    <w:rsid w:val="006723BD"/>
    <w:rsid w:val="00680F5F"/>
    <w:rsid w:val="00694952"/>
    <w:rsid w:val="0069535D"/>
    <w:rsid w:val="00696A1E"/>
    <w:rsid w:val="006A1BE6"/>
    <w:rsid w:val="006A3C91"/>
    <w:rsid w:val="006B214C"/>
    <w:rsid w:val="006D0BC0"/>
    <w:rsid w:val="006E4147"/>
    <w:rsid w:val="006F639D"/>
    <w:rsid w:val="006F69BB"/>
    <w:rsid w:val="00701C81"/>
    <w:rsid w:val="00725DB7"/>
    <w:rsid w:val="007343DF"/>
    <w:rsid w:val="007358C4"/>
    <w:rsid w:val="007365A0"/>
    <w:rsid w:val="00742900"/>
    <w:rsid w:val="0075116E"/>
    <w:rsid w:val="00753103"/>
    <w:rsid w:val="00763805"/>
    <w:rsid w:val="007657C5"/>
    <w:rsid w:val="00767A1B"/>
    <w:rsid w:val="007705F2"/>
    <w:rsid w:val="007761FB"/>
    <w:rsid w:val="0077693C"/>
    <w:rsid w:val="00783AC6"/>
    <w:rsid w:val="00784DE2"/>
    <w:rsid w:val="00786BF1"/>
    <w:rsid w:val="007875ED"/>
    <w:rsid w:val="007A58C0"/>
    <w:rsid w:val="007A7281"/>
    <w:rsid w:val="007A782B"/>
    <w:rsid w:val="007B3D29"/>
    <w:rsid w:val="007F30C7"/>
    <w:rsid w:val="00800518"/>
    <w:rsid w:val="0080285D"/>
    <w:rsid w:val="00802908"/>
    <w:rsid w:val="00804428"/>
    <w:rsid w:val="008250E2"/>
    <w:rsid w:val="008329E2"/>
    <w:rsid w:val="00840EFA"/>
    <w:rsid w:val="00843421"/>
    <w:rsid w:val="00843E30"/>
    <w:rsid w:val="00845C58"/>
    <w:rsid w:val="008551A9"/>
    <w:rsid w:val="00860257"/>
    <w:rsid w:val="008626AA"/>
    <w:rsid w:val="008631A5"/>
    <w:rsid w:val="00864AD4"/>
    <w:rsid w:val="008705AA"/>
    <w:rsid w:val="00871B18"/>
    <w:rsid w:val="008729B7"/>
    <w:rsid w:val="00875F28"/>
    <w:rsid w:val="00882857"/>
    <w:rsid w:val="008831EB"/>
    <w:rsid w:val="00884F6B"/>
    <w:rsid w:val="0088584D"/>
    <w:rsid w:val="00886E6E"/>
    <w:rsid w:val="008911E4"/>
    <w:rsid w:val="00893993"/>
    <w:rsid w:val="008A03B0"/>
    <w:rsid w:val="008A1F74"/>
    <w:rsid w:val="008A7361"/>
    <w:rsid w:val="008B02EB"/>
    <w:rsid w:val="008B5583"/>
    <w:rsid w:val="008D7EFC"/>
    <w:rsid w:val="008E2420"/>
    <w:rsid w:val="008E55BE"/>
    <w:rsid w:val="008E6F71"/>
    <w:rsid w:val="008F127A"/>
    <w:rsid w:val="0090111A"/>
    <w:rsid w:val="00916AF7"/>
    <w:rsid w:val="00920E44"/>
    <w:rsid w:val="009239C6"/>
    <w:rsid w:val="009312C0"/>
    <w:rsid w:val="00934C0D"/>
    <w:rsid w:val="00937C96"/>
    <w:rsid w:val="00944008"/>
    <w:rsid w:val="0095620D"/>
    <w:rsid w:val="009567D2"/>
    <w:rsid w:val="00967403"/>
    <w:rsid w:val="00967561"/>
    <w:rsid w:val="00967DE9"/>
    <w:rsid w:val="00976958"/>
    <w:rsid w:val="00992BCE"/>
    <w:rsid w:val="009D6534"/>
    <w:rsid w:val="009E1946"/>
    <w:rsid w:val="009F75D1"/>
    <w:rsid w:val="009F76D7"/>
    <w:rsid w:val="009F7FE4"/>
    <w:rsid w:val="00A02845"/>
    <w:rsid w:val="00A055B6"/>
    <w:rsid w:val="00A13D9E"/>
    <w:rsid w:val="00A222CA"/>
    <w:rsid w:val="00A25C0E"/>
    <w:rsid w:val="00A26AEF"/>
    <w:rsid w:val="00A35095"/>
    <w:rsid w:val="00A43B6C"/>
    <w:rsid w:val="00A44533"/>
    <w:rsid w:val="00A64252"/>
    <w:rsid w:val="00A64930"/>
    <w:rsid w:val="00A66AAD"/>
    <w:rsid w:val="00A7032A"/>
    <w:rsid w:val="00A81A55"/>
    <w:rsid w:val="00A8272B"/>
    <w:rsid w:val="00A91434"/>
    <w:rsid w:val="00AA413D"/>
    <w:rsid w:val="00AA60D0"/>
    <w:rsid w:val="00AB0CAF"/>
    <w:rsid w:val="00AC641B"/>
    <w:rsid w:val="00AE1F56"/>
    <w:rsid w:val="00AE214F"/>
    <w:rsid w:val="00AE7A2E"/>
    <w:rsid w:val="00AF3C60"/>
    <w:rsid w:val="00AF71AF"/>
    <w:rsid w:val="00B01078"/>
    <w:rsid w:val="00B06BD2"/>
    <w:rsid w:val="00B143E6"/>
    <w:rsid w:val="00B174C0"/>
    <w:rsid w:val="00B17645"/>
    <w:rsid w:val="00B17C7F"/>
    <w:rsid w:val="00B374A9"/>
    <w:rsid w:val="00B444DF"/>
    <w:rsid w:val="00B54143"/>
    <w:rsid w:val="00B544BA"/>
    <w:rsid w:val="00B56A6C"/>
    <w:rsid w:val="00B6170F"/>
    <w:rsid w:val="00B62F9B"/>
    <w:rsid w:val="00B654AF"/>
    <w:rsid w:val="00B669D2"/>
    <w:rsid w:val="00B823E2"/>
    <w:rsid w:val="00B90E8D"/>
    <w:rsid w:val="00B920BC"/>
    <w:rsid w:val="00BA12A1"/>
    <w:rsid w:val="00BA4B9F"/>
    <w:rsid w:val="00BA573B"/>
    <w:rsid w:val="00BD0B3B"/>
    <w:rsid w:val="00BD3561"/>
    <w:rsid w:val="00BD3692"/>
    <w:rsid w:val="00BE0D6E"/>
    <w:rsid w:val="00BE361B"/>
    <w:rsid w:val="00BE5AF1"/>
    <w:rsid w:val="00BE772E"/>
    <w:rsid w:val="00C011D5"/>
    <w:rsid w:val="00C0692E"/>
    <w:rsid w:val="00C106E2"/>
    <w:rsid w:val="00C11B3A"/>
    <w:rsid w:val="00C13208"/>
    <w:rsid w:val="00C33BA8"/>
    <w:rsid w:val="00C35BA3"/>
    <w:rsid w:val="00C60CED"/>
    <w:rsid w:val="00C7741D"/>
    <w:rsid w:val="00C77A2C"/>
    <w:rsid w:val="00C800E3"/>
    <w:rsid w:val="00C84C21"/>
    <w:rsid w:val="00C87820"/>
    <w:rsid w:val="00C96238"/>
    <w:rsid w:val="00CA0BE1"/>
    <w:rsid w:val="00CB081C"/>
    <w:rsid w:val="00CB46BF"/>
    <w:rsid w:val="00CB7228"/>
    <w:rsid w:val="00CD3045"/>
    <w:rsid w:val="00CD648B"/>
    <w:rsid w:val="00CE19F1"/>
    <w:rsid w:val="00CE4A39"/>
    <w:rsid w:val="00CF3A6A"/>
    <w:rsid w:val="00CF463D"/>
    <w:rsid w:val="00CF6578"/>
    <w:rsid w:val="00D00DEF"/>
    <w:rsid w:val="00D14913"/>
    <w:rsid w:val="00D209C3"/>
    <w:rsid w:val="00D215DD"/>
    <w:rsid w:val="00D21BAC"/>
    <w:rsid w:val="00D23344"/>
    <w:rsid w:val="00D2513F"/>
    <w:rsid w:val="00D30C69"/>
    <w:rsid w:val="00D33FE5"/>
    <w:rsid w:val="00D40239"/>
    <w:rsid w:val="00D43A9E"/>
    <w:rsid w:val="00D544F4"/>
    <w:rsid w:val="00D545EC"/>
    <w:rsid w:val="00D612EA"/>
    <w:rsid w:val="00D65750"/>
    <w:rsid w:val="00D67287"/>
    <w:rsid w:val="00D77580"/>
    <w:rsid w:val="00D846C7"/>
    <w:rsid w:val="00D85416"/>
    <w:rsid w:val="00D91106"/>
    <w:rsid w:val="00D97AFA"/>
    <w:rsid w:val="00DA1B75"/>
    <w:rsid w:val="00DA4DB4"/>
    <w:rsid w:val="00DB0554"/>
    <w:rsid w:val="00DB51F3"/>
    <w:rsid w:val="00DB7BEE"/>
    <w:rsid w:val="00DC188E"/>
    <w:rsid w:val="00DD5BF0"/>
    <w:rsid w:val="00DE3892"/>
    <w:rsid w:val="00DF29AB"/>
    <w:rsid w:val="00E1379D"/>
    <w:rsid w:val="00E140E6"/>
    <w:rsid w:val="00E14E04"/>
    <w:rsid w:val="00E17418"/>
    <w:rsid w:val="00E24A36"/>
    <w:rsid w:val="00E27AF2"/>
    <w:rsid w:val="00E3357D"/>
    <w:rsid w:val="00E364E0"/>
    <w:rsid w:val="00E420D5"/>
    <w:rsid w:val="00E43656"/>
    <w:rsid w:val="00E51B09"/>
    <w:rsid w:val="00E52115"/>
    <w:rsid w:val="00E55C69"/>
    <w:rsid w:val="00E55FCD"/>
    <w:rsid w:val="00E60DCE"/>
    <w:rsid w:val="00E630FC"/>
    <w:rsid w:val="00E643C2"/>
    <w:rsid w:val="00E66942"/>
    <w:rsid w:val="00E70E66"/>
    <w:rsid w:val="00E71C01"/>
    <w:rsid w:val="00E729A9"/>
    <w:rsid w:val="00E80ACA"/>
    <w:rsid w:val="00E815D1"/>
    <w:rsid w:val="00E83E29"/>
    <w:rsid w:val="00E87B3E"/>
    <w:rsid w:val="00E9357B"/>
    <w:rsid w:val="00E94081"/>
    <w:rsid w:val="00E95CBA"/>
    <w:rsid w:val="00E977D2"/>
    <w:rsid w:val="00EB5069"/>
    <w:rsid w:val="00EB7800"/>
    <w:rsid w:val="00EC60BC"/>
    <w:rsid w:val="00ED3AB9"/>
    <w:rsid w:val="00EF20B0"/>
    <w:rsid w:val="00EF2296"/>
    <w:rsid w:val="00F0060B"/>
    <w:rsid w:val="00F105A5"/>
    <w:rsid w:val="00F13050"/>
    <w:rsid w:val="00F161EB"/>
    <w:rsid w:val="00F22678"/>
    <w:rsid w:val="00F24E01"/>
    <w:rsid w:val="00F24F5D"/>
    <w:rsid w:val="00F365A8"/>
    <w:rsid w:val="00F3668A"/>
    <w:rsid w:val="00F4033E"/>
    <w:rsid w:val="00F50F29"/>
    <w:rsid w:val="00F56214"/>
    <w:rsid w:val="00F60EC6"/>
    <w:rsid w:val="00F6628D"/>
    <w:rsid w:val="00F8161E"/>
    <w:rsid w:val="00FA03FB"/>
    <w:rsid w:val="00FA1899"/>
    <w:rsid w:val="00FA5D68"/>
    <w:rsid w:val="00FA771C"/>
    <w:rsid w:val="00FB6D45"/>
    <w:rsid w:val="00FC15A8"/>
    <w:rsid w:val="00FC4262"/>
    <w:rsid w:val="00FC6FAE"/>
    <w:rsid w:val="00FD1859"/>
    <w:rsid w:val="00FD1E15"/>
    <w:rsid w:val="00FE62C8"/>
    <w:rsid w:val="00FE6462"/>
    <w:rsid w:val="00FE64DD"/>
    <w:rsid w:val="00FE7865"/>
    <w:rsid w:val="00FF11AD"/>
    <w:rsid w:val="00FF6CB9"/>
    <w:rsid w:val="0C3D157E"/>
    <w:rsid w:val="65CFBFDD"/>
    <w:rsid w:val="710EDC2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8E4BB42D-675E-4BC7-BFE5-7E1E67970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D85416"/>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D85416"/>
    <w:rPr>
      <w:rFonts w:ascii="Arial" w:eastAsia="Arial" w:hAnsi="Arial" w:cs="Arial"/>
      <w:lang w:val="en-US"/>
    </w:rPr>
  </w:style>
  <w:style w:type="character" w:styleId="Strong">
    <w:name w:val="Strong"/>
    <w:uiPriority w:val="22"/>
    <w:qFormat/>
    <w:rsid w:val="00B62F9B"/>
    <w:rPr>
      <w:b/>
      <w:bCs/>
    </w:rPr>
  </w:style>
  <w:style w:type="character" w:styleId="UnresolvedMention">
    <w:name w:val="Unresolved Mention"/>
    <w:basedOn w:val="DefaultParagraphFont"/>
    <w:uiPriority w:val="99"/>
    <w:semiHidden/>
    <w:unhideWhenUsed/>
    <w:rsid w:val="00257763"/>
    <w:rPr>
      <w:color w:val="605E5C"/>
      <w:shd w:val="clear" w:color="auto" w:fill="E1DFDD"/>
    </w:rPr>
  </w:style>
  <w:style w:type="table" w:customStyle="1" w:styleId="DOETable11">
    <w:name w:val="DOE Table 11"/>
    <w:basedOn w:val="ListTable4-Accent6"/>
    <w:uiPriority w:val="99"/>
    <w:rsid w:val="00871B18"/>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1Horz">
      <w:tblPr/>
      <w:tcPr>
        <w:shd w:val="clear" w:color="auto" w:fill="E2EFD9" w:themeFill="accent6" w:themeFillTint="33"/>
      </w:tcPr>
    </w:tblStylePr>
    <w:tblStylePr w:type="band2Horz">
      <w:tblPr/>
      <w:tcPr>
        <w:shd w:val="clear" w:color="auto" w:fill="D5CAE0"/>
      </w:tcPr>
    </w:tblStylePr>
  </w:style>
  <w:style w:type="table" w:customStyle="1" w:styleId="DOETable12">
    <w:name w:val="DOE Table 12"/>
    <w:basedOn w:val="ListTable4-Accent6"/>
    <w:uiPriority w:val="99"/>
    <w:rsid w:val="00871B18"/>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paragraph" w:styleId="NormalWeb">
    <w:name w:val="Normal (Web)"/>
    <w:basedOn w:val="Normal"/>
    <w:uiPriority w:val="99"/>
    <w:unhideWhenUsed/>
    <w:rsid w:val="003A19B6"/>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621E71"/>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D00DEF"/>
    <w:rPr>
      <w:sz w:val="16"/>
      <w:szCs w:val="16"/>
    </w:rPr>
  </w:style>
  <w:style w:type="paragraph" w:styleId="CommentText">
    <w:name w:val="annotation text"/>
    <w:basedOn w:val="Normal"/>
    <w:link w:val="CommentTextChar"/>
    <w:uiPriority w:val="99"/>
    <w:unhideWhenUsed/>
    <w:rsid w:val="00D00DEF"/>
    <w:rPr>
      <w:sz w:val="20"/>
    </w:rPr>
  </w:style>
  <w:style w:type="character" w:customStyle="1" w:styleId="CommentTextChar">
    <w:name w:val="Comment Text Char"/>
    <w:basedOn w:val="DefaultParagraphFont"/>
    <w:link w:val="CommentText"/>
    <w:uiPriority w:val="99"/>
    <w:rsid w:val="00D00DE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00DEF"/>
    <w:rPr>
      <w:b/>
      <w:bCs/>
    </w:rPr>
  </w:style>
  <w:style w:type="character" w:customStyle="1" w:styleId="CommentSubjectChar">
    <w:name w:val="Comment Subject Char"/>
    <w:basedOn w:val="CommentTextChar"/>
    <w:link w:val="CommentSubject"/>
    <w:uiPriority w:val="99"/>
    <w:semiHidden/>
    <w:rsid w:val="00D00DEF"/>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949988">
      <w:bodyDiv w:val="1"/>
      <w:marLeft w:val="0"/>
      <w:marRight w:val="0"/>
      <w:marTop w:val="0"/>
      <w:marBottom w:val="0"/>
      <w:divBdr>
        <w:top w:val="none" w:sz="0" w:space="0" w:color="auto"/>
        <w:left w:val="none" w:sz="0" w:space="0" w:color="auto"/>
        <w:bottom w:val="none" w:sz="0" w:space="0" w:color="auto"/>
        <w:right w:val="none" w:sz="0" w:space="0" w:color="auto"/>
      </w:divBdr>
    </w:div>
    <w:div w:id="547835494">
      <w:bodyDiv w:val="1"/>
      <w:marLeft w:val="0"/>
      <w:marRight w:val="0"/>
      <w:marTop w:val="0"/>
      <w:marBottom w:val="0"/>
      <w:divBdr>
        <w:top w:val="none" w:sz="0" w:space="0" w:color="auto"/>
        <w:left w:val="none" w:sz="0" w:space="0" w:color="auto"/>
        <w:bottom w:val="none" w:sz="0" w:space="0" w:color="auto"/>
        <w:right w:val="none" w:sz="0" w:space="0" w:color="auto"/>
      </w:divBdr>
    </w:div>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590888537">
      <w:bodyDiv w:val="1"/>
      <w:marLeft w:val="0"/>
      <w:marRight w:val="0"/>
      <w:marTop w:val="0"/>
      <w:marBottom w:val="0"/>
      <w:divBdr>
        <w:top w:val="none" w:sz="0" w:space="0" w:color="auto"/>
        <w:left w:val="none" w:sz="0" w:space="0" w:color="auto"/>
        <w:bottom w:val="none" w:sz="0" w:space="0" w:color="auto"/>
        <w:right w:val="none" w:sz="0" w:space="0" w:color="auto"/>
      </w:divBdr>
    </w:div>
    <w:div w:id="1876304854">
      <w:bodyDiv w:val="1"/>
      <w:marLeft w:val="0"/>
      <w:marRight w:val="0"/>
      <w:marTop w:val="0"/>
      <w:marBottom w:val="0"/>
      <w:divBdr>
        <w:top w:val="none" w:sz="0" w:space="0" w:color="auto"/>
        <w:left w:val="none" w:sz="0" w:space="0" w:color="auto"/>
        <w:bottom w:val="none" w:sz="0" w:space="0" w:color="auto"/>
        <w:right w:val="none" w:sz="0" w:space="0" w:color="auto"/>
      </w:divBdr>
    </w:div>
    <w:div w:id="1987933774">
      <w:bodyDiv w:val="1"/>
      <w:marLeft w:val="0"/>
      <w:marRight w:val="0"/>
      <w:marTop w:val="0"/>
      <w:marBottom w:val="0"/>
      <w:divBdr>
        <w:top w:val="none" w:sz="0" w:space="0" w:color="auto"/>
        <w:left w:val="none" w:sz="0" w:space="0" w:color="auto"/>
        <w:bottom w:val="none" w:sz="0" w:space="0" w:color="auto"/>
        <w:right w:val="none" w:sz="0" w:space="0" w:color="auto"/>
      </w:divBdr>
    </w:div>
    <w:div w:id="213216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yourcareer.gov.au/resources/diverse-roles" TargetMode="External"/><Relationship Id="rId18" Type="http://schemas.openxmlformats.org/officeDocument/2006/relationships/hyperlink" Target="https://www.ndis.gov.au" TargetMode="Externa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myfuture.edu.au/assist-your-child" TargetMode="External"/><Relationship Id="rId17" Type="http://schemas.openxmlformats.org/officeDocument/2006/relationships/hyperlink" Target="https://www.jobaccess.gov.au/find-a-provider"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jobaccess.gov.au" TargetMode="External"/><Relationship Id="rId20" Type="http://schemas.openxmlformats.org/officeDocument/2006/relationships/hyperlink" Target="https://www.ndis.gov.au/participants/finding-keeping-and-changing-jobs"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4.xml"/><Relationship Id="rId15" Type="http://schemas.openxmlformats.org/officeDocument/2006/relationships/hyperlink" Target="https://www.disabilitygateway.gov.au"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ndis.gov.au/providers/working-provider/delivering-capacity-building-employment-assistance"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mywayemployability.au"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E080E3-FC75-459A-ACE6-27BD205FBCE0}">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customXml/itemProps2.xml><?xml version="1.0" encoding="utf-8"?>
<ds:datastoreItem xmlns:ds="http://schemas.openxmlformats.org/officeDocument/2006/customXml" ds:itemID="{2D955378-D624-4387-8295-5E9C45859241}">
  <ds:schemaRefs>
    <ds:schemaRef ds:uri="http://schemas.microsoft.com/sharepoint/v3/contenttype/forms"/>
  </ds:schemaRefs>
</ds:datastoreItem>
</file>

<file path=customXml/itemProps3.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4.xml><?xml version="1.0" encoding="utf-8"?>
<ds:datastoreItem xmlns:ds="http://schemas.openxmlformats.org/officeDocument/2006/customXml" ds:itemID="{8A29A7FC-D612-4C0D-BE09-2BD4645BA71F}"/>
</file>

<file path=docProps/app.xml><?xml version="1.0" encoding="utf-8"?>
<Properties xmlns="http://schemas.openxmlformats.org/officeDocument/2006/extended-properties" xmlns:vt="http://schemas.openxmlformats.org/officeDocument/2006/docPropsVTypes">
  <Template>Normal</Template>
  <TotalTime>18</TotalTime>
  <Pages>2</Pages>
  <Words>637</Words>
  <Characters>3636</Characters>
  <Application>Microsoft Office Word</Application>
  <DocSecurity>0</DocSecurity>
  <Lines>30</Lines>
  <Paragraphs>8</Paragraphs>
  <ScaleCrop>false</ScaleCrop>
  <Company>Department of Education Western Australia</Company>
  <LinksUpToDate>false</LinksUpToDate>
  <CharactersWithSpaces>4265</CharactersWithSpaces>
  <SharedDoc>false</SharedDoc>
  <HLinks>
    <vt:vector size="54" baseType="variant">
      <vt:variant>
        <vt:i4>2228286</vt:i4>
      </vt:variant>
      <vt:variant>
        <vt:i4>24</vt:i4>
      </vt:variant>
      <vt:variant>
        <vt:i4>0</vt:i4>
      </vt:variant>
      <vt:variant>
        <vt:i4>5</vt:i4>
      </vt:variant>
      <vt:variant>
        <vt:lpwstr>https://www.ndis.gov.au/participants/finding-keeping-and-changing-jobs</vt:lpwstr>
      </vt:variant>
      <vt:variant>
        <vt:lpwstr/>
      </vt:variant>
      <vt:variant>
        <vt:i4>1114119</vt:i4>
      </vt:variant>
      <vt:variant>
        <vt:i4>21</vt:i4>
      </vt:variant>
      <vt:variant>
        <vt:i4>0</vt:i4>
      </vt:variant>
      <vt:variant>
        <vt:i4>5</vt:i4>
      </vt:variant>
      <vt:variant>
        <vt:lpwstr>https://www.ndis.gov.au/providers/working-provider/delivering-capacity-building-employment-assistance</vt:lpwstr>
      </vt:variant>
      <vt:variant>
        <vt:lpwstr/>
      </vt:variant>
      <vt:variant>
        <vt:i4>93</vt:i4>
      </vt:variant>
      <vt:variant>
        <vt:i4>18</vt:i4>
      </vt:variant>
      <vt:variant>
        <vt:i4>0</vt:i4>
      </vt:variant>
      <vt:variant>
        <vt:i4>5</vt:i4>
      </vt:variant>
      <vt:variant>
        <vt:lpwstr>https://www.ndis.gov.au/</vt:lpwstr>
      </vt:variant>
      <vt:variant>
        <vt:lpwstr/>
      </vt:variant>
      <vt:variant>
        <vt:i4>5636125</vt:i4>
      </vt:variant>
      <vt:variant>
        <vt:i4>15</vt:i4>
      </vt:variant>
      <vt:variant>
        <vt:i4>0</vt:i4>
      </vt:variant>
      <vt:variant>
        <vt:i4>5</vt:i4>
      </vt:variant>
      <vt:variant>
        <vt:lpwstr>https://www.jobaccess.gov.au/find-a-provider</vt:lpwstr>
      </vt:variant>
      <vt:variant>
        <vt:lpwstr/>
      </vt:variant>
      <vt:variant>
        <vt:i4>4980813</vt:i4>
      </vt:variant>
      <vt:variant>
        <vt:i4>12</vt:i4>
      </vt:variant>
      <vt:variant>
        <vt:i4>0</vt:i4>
      </vt:variant>
      <vt:variant>
        <vt:i4>5</vt:i4>
      </vt:variant>
      <vt:variant>
        <vt:lpwstr>https://www.jobaccess.gov.au/</vt:lpwstr>
      </vt:variant>
      <vt:variant>
        <vt:lpwstr/>
      </vt:variant>
      <vt:variant>
        <vt:i4>4587584</vt:i4>
      </vt:variant>
      <vt:variant>
        <vt:i4>9</vt:i4>
      </vt:variant>
      <vt:variant>
        <vt:i4>0</vt:i4>
      </vt:variant>
      <vt:variant>
        <vt:i4>5</vt:i4>
      </vt:variant>
      <vt:variant>
        <vt:lpwstr>https://www.disabilitygateway.gov.au/</vt:lpwstr>
      </vt:variant>
      <vt:variant>
        <vt:lpwstr/>
      </vt:variant>
      <vt:variant>
        <vt:i4>2424954</vt:i4>
      </vt:variant>
      <vt:variant>
        <vt:i4>6</vt:i4>
      </vt:variant>
      <vt:variant>
        <vt:i4>0</vt:i4>
      </vt:variant>
      <vt:variant>
        <vt:i4>5</vt:i4>
      </vt:variant>
      <vt:variant>
        <vt:lpwstr>https://mywayemployability.au/</vt:lpwstr>
      </vt:variant>
      <vt:variant>
        <vt:lpwstr/>
      </vt:variant>
      <vt:variant>
        <vt:i4>1441885</vt:i4>
      </vt:variant>
      <vt:variant>
        <vt:i4>3</vt:i4>
      </vt:variant>
      <vt:variant>
        <vt:i4>0</vt:i4>
      </vt:variant>
      <vt:variant>
        <vt:i4>5</vt:i4>
      </vt:variant>
      <vt:variant>
        <vt:lpwstr>https://www.yourcareer.gov.au/resources/diverse-roles</vt:lpwstr>
      </vt:variant>
      <vt:variant>
        <vt:lpwstr/>
      </vt:variant>
      <vt:variant>
        <vt:i4>1572871</vt:i4>
      </vt:variant>
      <vt:variant>
        <vt:i4>0</vt:i4>
      </vt:variant>
      <vt:variant>
        <vt:i4>0</vt:i4>
      </vt:variant>
      <vt:variant>
        <vt:i4>5</vt:i4>
      </vt:variant>
      <vt:variant>
        <vt:lpwstr>https://myfuture.edu.au/assist-your-child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54</cp:revision>
  <cp:lastPrinted>2023-02-25T08:01:00Z</cp:lastPrinted>
  <dcterms:created xsi:type="dcterms:W3CDTF">2025-11-04T15:40:00Z</dcterms:created>
  <dcterms:modified xsi:type="dcterms:W3CDTF">2026-04-14T02:14:00Z</dcterms:modified>
  <cp:contentStatus>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ClassificationContentMarkingHeaderShapeIds">
    <vt:lpwstr>6377e042,d4c5467,783d6fdb</vt:lpwstr>
  </property>
  <property fmtid="{D5CDD505-2E9C-101B-9397-08002B2CF9AE}" pid="11" name="ClassificationContentMarkingHeaderFontProps">
    <vt:lpwstr>#000000,12,Calibri</vt:lpwstr>
  </property>
  <property fmtid="{D5CDD505-2E9C-101B-9397-08002B2CF9AE}" pid="12" name="ClassificationContentMarkingHeaderText">
    <vt:lpwstr>OFFICIAL</vt:lpwstr>
  </property>
  <property fmtid="{D5CDD505-2E9C-101B-9397-08002B2CF9AE}" pid="13" name="MediaServiceImageTags">
    <vt:lpwstr/>
  </property>
  <property fmtid="{D5CDD505-2E9C-101B-9397-08002B2CF9AE}" pid="14" name="MSIP_Label_bcfaba3c-b62d-4cd7-a2b1-d365f20898c5_Enabled">
    <vt:lpwstr>true</vt:lpwstr>
  </property>
  <property fmtid="{D5CDD505-2E9C-101B-9397-08002B2CF9AE}" pid="15" name="MSIP_Label_bcfaba3c-b62d-4cd7-a2b1-d365f20898c5_SetDate">
    <vt:lpwstr>2026-03-25T08:47:52Z</vt:lpwstr>
  </property>
  <property fmtid="{D5CDD505-2E9C-101B-9397-08002B2CF9AE}" pid="16" name="MSIP_Label_bcfaba3c-b62d-4cd7-a2b1-d365f20898c5_Method">
    <vt:lpwstr>Privileged</vt:lpwstr>
  </property>
  <property fmtid="{D5CDD505-2E9C-101B-9397-08002B2CF9AE}" pid="17" name="MSIP_Label_bcfaba3c-b62d-4cd7-a2b1-d365f20898c5_Name">
    <vt:lpwstr>NO LABEL</vt:lpwstr>
  </property>
  <property fmtid="{D5CDD505-2E9C-101B-9397-08002B2CF9AE}" pid="18" name="MSIP_Label_bcfaba3c-b62d-4cd7-a2b1-d365f20898c5_SiteId">
    <vt:lpwstr>e08016f9-d1fd-4cbb-83b0-b76eb4361627</vt:lpwstr>
  </property>
  <property fmtid="{D5CDD505-2E9C-101B-9397-08002B2CF9AE}" pid="19" name="MSIP_Label_bcfaba3c-b62d-4cd7-a2b1-d365f20898c5_ActionId">
    <vt:lpwstr>337fdc05-8b91-487d-82a5-d0594fbf4140</vt:lpwstr>
  </property>
  <property fmtid="{D5CDD505-2E9C-101B-9397-08002B2CF9AE}" pid="20" name="MSIP_Label_bcfaba3c-b62d-4cd7-a2b1-d365f20898c5_ContentBits">
    <vt:lpwstr>0</vt:lpwstr>
  </property>
  <property fmtid="{D5CDD505-2E9C-101B-9397-08002B2CF9AE}" pid="21" name="MSIP_Label_bcfaba3c-b62d-4cd7-a2b1-d365f20898c5_Tag">
    <vt:lpwstr>10, 0, 1, 1</vt:lpwstr>
  </property>
</Properties>
</file>