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Pr="00D3652E" w:rsidRDefault="00F424CC" w:rsidP="004C3145">
      <w:pPr>
        <w:pStyle w:val="Title"/>
        <w:rPr>
          <w:bCs/>
        </w:rPr>
      </w:pPr>
      <w:bookmarkStart w:id="0" w:name="_Hlk103166844"/>
      <w:bookmarkStart w:id="1" w:name="_Toc84334888"/>
      <w:r w:rsidRPr="00D3652E">
        <w:rPr>
          <w:bCs/>
          <w:lang w:val="hi"/>
        </w:rPr>
        <w:t>विश्वविद्यालय में प्रवेश हेतु मार्गपथ</w:t>
      </w:r>
    </w:p>
    <w:p w14:paraId="7B23013F" w14:textId="155A102B" w:rsidR="00F424CC" w:rsidRPr="00D3652E" w:rsidRDefault="00F424CC" w:rsidP="004C3145">
      <w:pPr>
        <w:pStyle w:val="Title"/>
        <w:rPr>
          <w:bCs/>
          <w:color w:val="auto"/>
          <w:sz w:val="36"/>
          <w:szCs w:val="36"/>
        </w:rPr>
      </w:pPr>
      <w:r w:rsidRPr="00D3652E">
        <w:rPr>
          <w:bCs/>
          <w:color w:val="auto"/>
          <w:sz w:val="36"/>
          <w:szCs w:val="36"/>
          <w:lang w:val="hi"/>
        </w:rPr>
        <w:t>माता-पिता और देखभालकर्ताओं के लिए जानकारी</w:t>
      </w:r>
    </w:p>
    <w:bookmarkEnd w:id="0"/>
    <w:bookmarkEnd w:id="1"/>
    <w:p w14:paraId="78A52AA3" w14:textId="77777777" w:rsidR="00F424CC" w:rsidRDefault="00F424CC" w:rsidP="004C3145">
      <w:pPr>
        <w:pStyle w:val="BodyText"/>
        <w:spacing w:before="209"/>
      </w:pPr>
      <w:r>
        <w:rPr>
          <w:lang w:val="hi"/>
        </w:rPr>
        <w:t>सीनियर स्कूल के विद्यार्थी विश्वविद्यालय, प्रशिक्षण और रोजगार के लिए अनेकानेक मार्गपथों में से विकल्प चुन सकते हैं। विद्यार्थियों के हितों, कुशलताओं, आवश्यकताओं और आकांक्षाओं को पूरा करने के लिए मार्गपथ चुने जा सकते हैं।</w:t>
      </w:r>
    </w:p>
    <w:p w14:paraId="7361B4A9" w14:textId="77777777" w:rsidR="00F424CC" w:rsidRDefault="00F424CC" w:rsidP="004C3145">
      <w:pPr>
        <w:pStyle w:val="BodyText"/>
        <w:spacing w:before="1"/>
        <w:rPr>
          <w:sz w:val="19"/>
        </w:rPr>
      </w:pPr>
    </w:p>
    <w:p w14:paraId="065CA492" w14:textId="77777777" w:rsidR="00F424CC" w:rsidRPr="00D3652E" w:rsidRDefault="00F424CC" w:rsidP="004C3145">
      <w:pPr>
        <w:rPr>
          <w:b/>
          <w:bCs/>
          <w:color w:val="592C82"/>
          <w:sz w:val="26"/>
        </w:rPr>
      </w:pPr>
      <w:r w:rsidRPr="00D3652E">
        <w:rPr>
          <w:b/>
          <w:bCs/>
          <w:color w:val="592C82"/>
          <w:sz w:val="26"/>
          <w:lang w:val="hi"/>
        </w:rPr>
        <w:t>विश्वविद्यालय में प्रवेश हेतु क्या मार्गपथ हैं?</w:t>
      </w:r>
    </w:p>
    <w:p w14:paraId="1FEA9186" w14:textId="2A617920" w:rsidR="00F321C6" w:rsidRPr="00D3652E" w:rsidRDefault="00F424CC" w:rsidP="00037E99">
      <w:pPr>
        <w:widowControl w:val="0"/>
        <w:autoSpaceDE w:val="0"/>
        <w:autoSpaceDN w:val="0"/>
        <w:spacing w:before="221" w:after="120" w:line="276" w:lineRule="exact"/>
        <w:outlineLvl w:val="0"/>
        <w:rPr>
          <w:rFonts w:eastAsia="Arial"/>
          <w:b/>
          <w:bCs/>
          <w:spacing w:val="-4"/>
          <w:sz w:val="24"/>
          <w:szCs w:val="24"/>
        </w:rPr>
      </w:pPr>
      <w:r w:rsidRPr="00D3652E">
        <w:rPr>
          <w:rFonts w:eastAsia="Arial"/>
          <w:b/>
          <w:bCs/>
          <w:sz w:val="24"/>
          <w:szCs w:val="24"/>
          <w:lang w:val="hi"/>
        </w:rPr>
        <w:t>एटीएआर</w:t>
      </w:r>
    </w:p>
    <w:p w14:paraId="7BA0A285" w14:textId="77F6E707" w:rsidR="00A52B71" w:rsidRDefault="00F424CC" w:rsidP="004529D5">
      <w:pPr>
        <w:pStyle w:val="BodyText"/>
      </w:pPr>
      <w:r>
        <w:rPr>
          <w:lang w:val="hi"/>
        </w:rPr>
        <w:t xml:space="preserve">किसी विद्यार्थी के लिए ऑस्ट्रेलियाई टर्शियरी एडमिशन्स रैंक (एटीएआर) की गणना कोर्सों और परीक्षा परिणामों के आधार पर की जाती है। न्यूनतम 4 एटीएआर कोर्स होना आवश्यक है। अधिकांश विद्यार्थियों के लिए एटीएआर कोर्सों की शैक्षणिक प्रकृति और चुनौती विश्वविद्यालय में सफलता के लिए सबसे अच्छी तैयारी प्रदान करती है। </w:t>
      </w:r>
    </w:p>
    <w:p w14:paraId="17F32ACD" w14:textId="77777777" w:rsidR="00A52B71" w:rsidRDefault="00A52B71" w:rsidP="004529D5">
      <w:pPr>
        <w:pStyle w:val="BodyText"/>
      </w:pPr>
    </w:p>
    <w:p w14:paraId="036899A0" w14:textId="2AF1C3D9" w:rsidR="004529D5" w:rsidRDefault="004529D5" w:rsidP="004529D5">
      <w:pPr>
        <w:pStyle w:val="BodyText"/>
      </w:pPr>
      <w:r>
        <w:rPr>
          <w:lang w:val="hi"/>
        </w:rPr>
        <w:t>कक्षा 12 के विद्यार्थियों को विश्वविद्यालयों में आवेदन और स्नातक कोर्सों में प्रवेश करने के बारे में जानकारी उनके स्कूलों द्वारा उपलब्ध कराई जाती है।</w:t>
      </w:r>
    </w:p>
    <w:p w14:paraId="0D162FFB" w14:textId="77777777" w:rsidR="00F424CC" w:rsidRDefault="00F424CC" w:rsidP="004C3145">
      <w:pPr>
        <w:pStyle w:val="BodyText"/>
      </w:pPr>
    </w:p>
    <w:p w14:paraId="273B6216" w14:textId="77777777" w:rsidR="00F424CC" w:rsidRDefault="00F424CC" w:rsidP="004C3145">
      <w:pPr>
        <w:pStyle w:val="BodyText"/>
      </w:pPr>
      <w:r>
        <w:rPr>
          <w:lang w:val="hi"/>
        </w:rPr>
        <w:t>एटीएआर के उपयोग से स्कूल लीवर के रूप में विश्वविद्यालय प्रवेश के लिए विचार किए जाने हेतु विद्यार्थियों के लिए अनिवार्य है कि वे:</w:t>
      </w:r>
    </w:p>
    <w:p w14:paraId="2C2EBEC9" w14:textId="3D68334C" w:rsidR="00F424CC" w:rsidRDefault="00F424CC" w:rsidP="00D70709">
      <w:pPr>
        <w:pStyle w:val="BodyText"/>
        <w:numPr>
          <w:ilvl w:val="0"/>
          <w:numId w:val="23"/>
        </w:numPr>
        <w:ind w:left="700"/>
      </w:pPr>
      <w:r>
        <w:rPr>
          <w:lang w:val="hi"/>
        </w:rPr>
        <w:t>वेस्टर्न ऑस्ट्रेलियन सर्टिफिकेट ऑफ एजुकेशन (डब्ल्यूएसीई) की आवश्यकताएँ पूरी करें</w:t>
      </w:r>
    </w:p>
    <w:p w14:paraId="5618A6A3" w14:textId="4B64AF42" w:rsidR="004C4720" w:rsidRPr="00063A80" w:rsidRDefault="00F424CC" w:rsidP="00063A80">
      <w:pPr>
        <w:pStyle w:val="BodyText"/>
        <w:numPr>
          <w:ilvl w:val="0"/>
          <w:numId w:val="23"/>
        </w:numPr>
        <w:ind w:left="700"/>
      </w:pPr>
      <w:r>
        <w:rPr>
          <w:noProof/>
          <w:lang w:val="hi"/>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hi"/>
        </w:rPr>
        <w:t>प्रत्येक विश्वविद्यालय द्वारा निर्धारित अंग्रेज़ी भाषा योग्यता मानक पूरा करें</w:t>
      </w:r>
    </w:p>
    <w:p w14:paraId="22C751E3" w14:textId="16C4E76B" w:rsidR="00F424CC" w:rsidRPr="004C4720" w:rsidRDefault="00F424CC" w:rsidP="00D70709">
      <w:pPr>
        <w:pStyle w:val="BodyText"/>
        <w:numPr>
          <w:ilvl w:val="0"/>
          <w:numId w:val="24"/>
        </w:numPr>
        <w:ind w:left="700"/>
      </w:pPr>
      <w:r>
        <w:rPr>
          <w:lang w:val="hi"/>
        </w:rPr>
        <w:t>किसी विशिष्ट कोर्स में प्रवेश के लिए पर्याप्त रूप से उच्च एटीएआर हासिल करें</w:t>
      </w:r>
    </w:p>
    <w:p w14:paraId="539D46F5" w14:textId="77777777" w:rsidR="00F424CC" w:rsidRDefault="00F424CC" w:rsidP="00D70709">
      <w:pPr>
        <w:pStyle w:val="BodyText"/>
        <w:numPr>
          <w:ilvl w:val="0"/>
          <w:numId w:val="24"/>
        </w:numPr>
        <w:ind w:left="700"/>
      </w:pPr>
      <w:r>
        <w:rPr>
          <w:lang w:val="hi"/>
        </w:rPr>
        <w:t>किसी विशिष्ट कोर्स में प्रवेश के लिए सभी पूर्वापेक्षित या विशेष आवश्यकताएँ पूरी करें।</w:t>
      </w:r>
    </w:p>
    <w:p w14:paraId="53B80882" w14:textId="77777777" w:rsidR="00F424CC" w:rsidRDefault="00F424CC" w:rsidP="004C3145">
      <w:pPr>
        <w:pStyle w:val="BodyText"/>
        <w:rPr>
          <w:sz w:val="21"/>
        </w:rPr>
      </w:pPr>
    </w:p>
    <w:p w14:paraId="4A59D5CC" w14:textId="691D99E4" w:rsidR="00AB030C" w:rsidRPr="00D3652E" w:rsidRDefault="00AB030C" w:rsidP="00037E99">
      <w:pPr>
        <w:widowControl w:val="0"/>
        <w:autoSpaceDE w:val="0"/>
        <w:autoSpaceDN w:val="0"/>
        <w:spacing w:before="120" w:after="120"/>
        <w:outlineLvl w:val="0"/>
        <w:rPr>
          <w:rFonts w:eastAsia="Arial"/>
          <w:b/>
          <w:bCs/>
          <w:sz w:val="24"/>
          <w:szCs w:val="24"/>
        </w:rPr>
      </w:pPr>
      <w:r w:rsidRPr="00D3652E">
        <w:rPr>
          <w:rFonts w:eastAsia="Arial"/>
          <w:b/>
          <w:bCs/>
          <w:sz w:val="24"/>
          <w:szCs w:val="24"/>
          <w:lang w:val="hi"/>
        </w:rPr>
        <w:t>सेलेक्शन रैंक एडजस्टमेंट के साथ एटीएआर</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hi"/>
        </w:rPr>
        <w:t>कुछ विद्यार्थी एटीएआर समायोजन के लिए पात्र होते हैं। समायोजनों से विद्यार्थी की रैंक में वृद्धि होती है, जैसे कि:</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hi"/>
        </w:rPr>
        <w:t xml:space="preserve">किसी निश्चित क्षेत्र में निवास करना या स्कूल जाना </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hi"/>
        </w:rPr>
        <w:t>परिवार में विश्वविद्यालय जाने वाला प्रथम व्यक्ति होना।</w:t>
      </w:r>
    </w:p>
    <w:p w14:paraId="1E052703" w14:textId="789A2A8B" w:rsidR="00037E99" w:rsidRDefault="006E2FC1" w:rsidP="004A1E57">
      <w:pPr>
        <w:pStyle w:val="BodyText"/>
        <w:spacing w:before="120" w:after="120" w:line="252" w:lineRule="auto"/>
        <w:ind w:right="212"/>
        <w:rPr>
          <w:b/>
          <w:bCs/>
          <w:sz w:val="24"/>
          <w:szCs w:val="24"/>
        </w:rPr>
        <w:sectPr w:rsidR="00037E99"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lang w:val="hi"/>
        </w:rPr>
        <w:t xml:space="preserve">किसी विद्यार्थी के पास विभिन्न विश्वविद्यालयों के लिए अलग-अलग सेलेक्शन रैंक हो सकती हैं। टर्शियरी इंस्टिट्यूशन सर्विस सेंटर (टीआईएससी) के पास प्रत्येक वर्ष के लिए विश्वविद्यालय प्रवेश विवरणिका उपलब्ध है, जिसमें प्रवेश की आवश्यकताएँ और मार्गपथ विकल्प दिए गए हैं: </w:t>
      </w:r>
      <w:hyperlink r:id="rId16" w:history="1">
        <w:r w:rsidRPr="00D3652E">
          <w:rPr>
            <w:rStyle w:val="Hyperlink"/>
            <w:shd w:val="clear" w:color="auto" w:fill="FFFFFF"/>
            <w:lang w:val="hi"/>
          </w:rPr>
          <w:t>https://tisc.edu.au/static/guide/download.tisc</w:t>
        </w:r>
      </w:hyperlink>
      <w:r>
        <w:rPr>
          <w:color w:val="000000"/>
          <w:shd w:val="clear" w:color="auto" w:fill="FFFFFF"/>
          <w:lang w:val="hi"/>
        </w:rPr>
        <w:t xml:space="preserve"> </w:t>
      </w: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D3652E" w:rsidRDefault="00291390" w:rsidP="00037E99">
      <w:pPr>
        <w:pStyle w:val="BodyText"/>
        <w:spacing w:before="120" w:after="60" w:line="254" w:lineRule="auto"/>
        <w:ind w:right="212"/>
        <w:rPr>
          <w:b/>
          <w:bCs/>
          <w:sz w:val="24"/>
          <w:szCs w:val="24"/>
        </w:rPr>
      </w:pPr>
      <w:r w:rsidRPr="00D3652E">
        <w:rPr>
          <w:b/>
          <w:bCs/>
          <w:sz w:val="24"/>
          <w:szCs w:val="24"/>
          <w:lang w:val="hi"/>
        </w:rPr>
        <w:t>विश्वविद्यालय के लिए सक्षम बनाने वाले कोर्स</w:t>
      </w:r>
    </w:p>
    <w:p w14:paraId="759740C7" w14:textId="77777777" w:rsidR="00F520DD" w:rsidRDefault="00291390" w:rsidP="004C3145">
      <w:pPr>
        <w:pStyle w:val="BodyText"/>
        <w:spacing w:after="120"/>
      </w:pPr>
      <w:r>
        <w:rPr>
          <w:lang w:val="hi"/>
        </w:rPr>
        <w:t xml:space="preserve">विश्वविद्यालय के लिए सक्षम बनाने वाले कोर्सों का डिज़ाइन विद्यार्थियों को अनेकानेक स्नातक कोर्सों की अर्हता के लिए तैयार बनाने के उद्देश्य से किया गया है। ये कोर्स विश्वविद्यालय स्तर की पढ़ाई में सफल होने के लिए आवश्यक कुशलताएँ विकसित करते हैं, जैसे अकादमिक अनुसंधान व लेखन, आंकिकता और आलोचनात्मक विचार-कुशलता। </w:t>
      </w:r>
    </w:p>
    <w:p w14:paraId="29910771" w14:textId="5AA7443E" w:rsidR="00D47A10" w:rsidRDefault="00D537D1" w:rsidP="004C3145">
      <w:pPr>
        <w:pStyle w:val="BodyText"/>
        <w:spacing w:after="120"/>
      </w:pPr>
      <w:r>
        <w:rPr>
          <w:lang w:val="hi"/>
        </w:rPr>
        <w:t xml:space="preserve">सक्षम बनाने वाले कोर्स ऐसे स्कूल लीवर्स के लिए निःशुल्क हैं जो ऑस्ट्रेलियाई नागरिक हैं, लेकिन गैर-नागरिकों के लिए शुल्क और पात्रता अलग-अलग हो सकती है।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Pr="00D3652E" w:rsidRDefault="0017211A" w:rsidP="004C3145">
            <w:pPr>
              <w:pStyle w:val="BodyText"/>
              <w:spacing w:before="5"/>
            </w:pPr>
            <w:r w:rsidRPr="00D3652E">
              <w:rPr>
                <w:lang w:val="hi"/>
              </w:rPr>
              <w:t>विश्﻿वविद्यालय</w:t>
            </w:r>
          </w:p>
        </w:tc>
        <w:tc>
          <w:tcPr>
            <w:tcW w:w="7968" w:type="dxa"/>
          </w:tcPr>
          <w:p w14:paraId="6457EF37" w14:textId="1952AD8D" w:rsidR="0017211A" w:rsidRPr="00D3652E"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sidRPr="00D3652E">
              <w:rPr>
                <w:lang w:val="hi"/>
              </w:rPr>
              <w:t>वेबसाइट</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Pr="00D3652E" w:rsidRDefault="0017211A" w:rsidP="00F70FDB">
            <w:pPr>
              <w:pStyle w:val="BodyText"/>
              <w:spacing w:before="5"/>
            </w:pPr>
            <w:r w:rsidRPr="00D3652E">
              <w:rPr>
                <w:lang w:val="hi"/>
              </w:rPr>
              <w:t>कर्टिन</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hi"/>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lang w:val="hi"/>
                </w:rPr>
                <w:t>https://www.curtin.edu.au/study/applying/pathways/uniready-enabling-program/</w:t>
              </w:r>
            </w:hyperlink>
            <w:r>
              <w:rPr>
                <w:lang w:val="hi"/>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Pr="00D3652E" w:rsidRDefault="0017211A" w:rsidP="00F70FDB">
            <w:pPr>
              <w:pStyle w:val="BodyText"/>
              <w:spacing w:before="5"/>
            </w:pPr>
            <w:r w:rsidRPr="00D3652E">
              <w:rPr>
                <w:lang w:val="hi"/>
              </w:rPr>
              <w:t>एडिथ कॉवन</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hi"/>
              </w:rP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lang w:val="hi"/>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Pr="00D3652E" w:rsidRDefault="0017211A" w:rsidP="00F70FDB">
            <w:pPr>
              <w:pStyle w:val="BodyText"/>
              <w:spacing w:before="5"/>
            </w:pPr>
            <w:r w:rsidRPr="00D3652E">
              <w:rPr>
                <w:lang w:val="hi"/>
              </w:rPr>
              <w:t>मर्डोक</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hi"/>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lang w:val="hi"/>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D3652E" w:rsidRDefault="0017211A" w:rsidP="00F70FDB">
            <w:pPr>
              <w:pStyle w:val="BodyText"/>
              <w:spacing w:before="5"/>
              <w:rPr>
                <w:spacing w:val="-2"/>
              </w:rPr>
            </w:pPr>
            <w:r w:rsidRPr="00D3652E">
              <w:rPr>
                <w:lang w:val="hi"/>
              </w:rPr>
              <w:t>नोत्र डेम विश्वविद्यालय</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hi"/>
              </w:rPr>
              <w:t xml:space="preserve">Tertiary Pathway Program (TPP) </w:t>
            </w:r>
            <w:hyperlink r:id="rId20" w:history="1">
              <w:r>
                <w:rPr>
                  <w:rStyle w:val="Hyperlink"/>
                  <w:lang w:val="hi"/>
                </w:rPr>
                <w:t>https://www.notredame.edu.au/study/pathways/tertiary-pathway-program</w:t>
              </w:r>
            </w:hyperlink>
          </w:p>
        </w:tc>
      </w:tr>
      <w:tr w:rsidR="00347DBB" w14:paraId="08611D7E" w14:textId="77777777" w:rsidTr="00D3652E">
        <w:trPr>
          <w:trHeight w:val="1436"/>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D3652E" w:rsidRDefault="00347DBB" w:rsidP="00F70FDB">
            <w:pPr>
              <w:pStyle w:val="BodyText"/>
              <w:spacing w:before="5"/>
              <w:rPr>
                <w:spacing w:val="-2"/>
              </w:rPr>
            </w:pPr>
            <w:r w:rsidRPr="00D3652E">
              <w:rPr>
                <w:lang w:val="hi"/>
              </w:rPr>
              <w:t>वेस्टर्न ऑस्ट्रेलिया विश्वविद्यालय</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hi"/>
              </w:rPr>
              <w:t>वेस्टर्न ऑस्ट्रेलिया विश्वविद्यालय किसी ऑस्ट्रेलियाई विश्वविद्यालय या संबद्ध कॉलेज में सक्षम बनाने वाले कार्यक्रमों में अंतिम भारित औसत अंक के रूप में 65% या इससे अधिक के साथ सफल समापन के बाद प्रवेश स्वीकार करता है।</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lang w:val="hi"/>
                </w:rPr>
                <w:t>https://www.uwa.edu.au/study/how-to-apply/admission-entry-pathways/enabling-programs</w:t>
              </w:r>
            </w:hyperlink>
            <w:r>
              <w:rPr>
                <w:lang w:val="hi"/>
              </w:rPr>
              <w:t xml:space="preserve">  </w:t>
            </w:r>
          </w:p>
        </w:tc>
      </w:tr>
    </w:tbl>
    <w:p w14:paraId="31B91543" w14:textId="77777777" w:rsidR="00F70FDB" w:rsidRDefault="00F70FDB" w:rsidP="00F70FDB">
      <w:pPr>
        <w:spacing w:after="60"/>
        <w:rPr>
          <w:b/>
          <w:bCs/>
          <w:sz w:val="24"/>
          <w:szCs w:val="24"/>
        </w:rPr>
      </w:pPr>
    </w:p>
    <w:p w14:paraId="3E5A350A" w14:textId="77777777" w:rsidR="00D3652E" w:rsidRDefault="00D3652E" w:rsidP="00037E99">
      <w:pPr>
        <w:spacing w:before="120" w:after="60"/>
        <w:rPr>
          <w:b/>
          <w:bCs/>
          <w:sz w:val="24"/>
          <w:szCs w:val="24"/>
          <w:lang w:val="hi" w:bidi="hi"/>
        </w:rPr>
      </w:pPr>
    </w:p>
    <w:p w14:paraId="7A83545F" w14:textId="72F1B92F" w:rsidR="00CC54CA" w:rsidRPr="00D3652E" w:rsidRDefault="00CC54CA" w:rsidP="00037E99">
      <w:pPr>
        <w:spacing w:before="120" w:after="60"/>
        <w:rPr>
          <w:b/>
          <w:bCs/>
          <w:sz w:val="24"/>
          <w:szCs w:val="24"/>
        </w:rPr>
      </w:pPr>
      <w:r w:rsidRPr="00D3652E">
        <w:rPr>
          <w:b/>
          <w:bCs/>
          <w:sz w:val="24"/>
          <w:szCs w:val="24"/>
          <w:lang w:val="hi" w:bidi="hi"/>
        </w:rPr>
        <w:t>व्यावसायिक</w:t>
      </w:r>
      <w:r w:rsidRPr="00D3652E">
        <w:rPr>
          <w:b/>
          <w:bCs/>
          <w:sz w:val="24"/>
          <w:szCs w:val="24"/>
          <w:lang w:val="hi"/>
        </w:rPr>
        <w:t xml:space="preserve"> </w:t>
      </w:r>
      <w:r w:rsidRPr="00D3652E">
        <w:rPr>
          <w:b/>
          <w:bCs/>
          <w:sz w:val="24"/>
          <w:szCs w:val="24"/>
          <w:lang w:val="hi" w:bidi="hi"/>
        </w:rPr>
        <w:t>शिक्षा</w:t>
      </w:r>
      <w:r w:rsidRPr="00D3652E">
        <w:rPr>
          <w:b/>
          <w:bCs/>
          <w:sz w:val="24"/>
          <w:szCs w:val="24"/>
          <w:lang w:val="hi"/>
        </w:rPr>
        <w:t xml:space="preserve"> </w:t>
      </w:r>
      <w:r w:rsidRPr="00D3652E">
        <w:rPr>
          <w:b/>
          <w:bCs/>
          <w:sz w:val="24"/>
          <w:szCs w:val="24"/>
          <w:lang w:val="hi" w:bidi="hi"/>
        </w:rPr>
        <w:t>एवं</w:t>
      </w:r>
      <w:r w:rsidRPr="00D3652E">
        <w:rPr>
          <w:b/>
          <w:bCs/>
          <w:sz w:val="24"/>
          <w:szCs w:val="24"/>
          <w:lang w:val="hi"/>
        </w:rPr>
        <w:t xml:space="preserve"> </w:t>
      </w:r>
      <w:r w:rsidRPr="00D3652E">
        <w:rPr>
          <w:b/>
          <w:bCs/>
          <w:sz w:val="24"/>
          <w:szCs w:val="24"/>
          <w:lang w:val="hi" w:bidi="hi"/>
        </w:rPr>
        <w:t>प्रशिक्षण</w:t>
      </w:r>
      <w:r w:rsidRPr="00D3652E">
        <w:rPr>
          <w:b/>
          <w:bCs/>
          <w:sz w:val="24"/>
          <w:szCs w:val="24"/>
          <w:lang w:val="hi"/>
        </w:rPr>
        <w:t xml:space="preserve"> (</w:t>
      </w:r>
      <w:r w:rsidRPr="00D3652E">
        <w:rPr>
          <w:b/>
          <w:bCs/>
          <w:sz w:val="24"/>
          <w:szCs w:val="24"/>
          <w:lang w:val="hi" w:bidi="hi"/>
        </w:rPr>
        <w:t>वीईटी</w:t>
      </w:r>
      <w:r w:rsidRPr="00D3652E">
        <w:rPr>
          <w:b/>
          <w:bCs/>
          <w:sz w:val="24"/>
          <w:szCs w:val="24"/>
          <w:lang w:val="hi"/>
        </w:rPr>
        <w:t>)</w:t>
      </w:r>
    </w:p>
    <w:p w14:paraId="2B655608" w14:textId="73D46355" w:rsidR="00F321C6" w:rsidRDefault="00553638" w:rsidP="00CC54CA">
      <w:pPr>
        <w:pStyle w:val="BodyText"/>
        <w:spacing w:before="5" w:after="120"/>
      </w:pPr>
      <w:r>
        <w:rPr>
          <w:lang w:val="hi"/>
        </w:rPr>
        <w:t>व्यावसायिक शिक्षा एवं प्रशिक्षण (वीईटी) की योग्यताएँ उच्चतर शिक्षा के लिए बेहतरीन मार्गपथों के रूप में काम कर सकती हैं। विद्यार्थी अनेकानेक स्नातक कोर्सों के लिए न्यूनतम प्रवेश आवश्यकताओं को पूरा करने के उद्देश्य से वीईटी योग्यताओं का उपयोग कर सकते हैं। प्रासंगिक वीईटी योग्यताएँ व्यावसायिक प्रशिक्षण के माध्यम से हासिल की गई कुशलताओं और ज्ञान को अभिस्वीकृति देते हुए एडवांस्ड स्टैंडिंग या क्रेडिट ट्रांस्फर व्यवस्थाएँ भी प्रस्तावित कर सकती हैं।</w:t>
      </w:r>
    </w:p>
    <w:tbl>
      <w:tblPr>
        <w:tblStyle w:val="DOETable1"/>
        <w:tblW w:w="9634" w:type="dxa"/>
        <w:tblLook w:val="04A0" w:firstRow="1" w:lastRow="0" w:firstColumn="1" w:lastColumn="0" w:noHBand="0" w:noVBand="1"/>
      </w:tblPr>
      <w:tblGrid>
        <w:gridCol w:w="1516"/>
        <w:gridCol w:w="8118"/>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Pr="00D3652E" w:rsidRDefault="00CC54CA" w:rsidP="00FD5DE5">
            <w:pPr>
              <w:pStyle w:val="BodyText"/>
              <w:spacing w:before="5"/>
            </w:pPr>
            <w:r w:rsidRPr="00D3652E">
              <w:rPr>
                <w:lang w:val="hi"/>
              </w:rPr>
              <w:t>विश्﻿वविद्यालय</w:t>
            </w:r>
          </w:p>
        </w:tc>
        <w:tc>
          <w:tcPr>
            <w:tcW w:w="8231" w:type="dxa"/>
          </w:tcPr>
          <w:p w14:paraId="474B5DBF" w14:textId="77777777" w:rsidR="00CC54CA" w:rsidRPr="00D3652E"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sidRPr="00D3652E">
              <w:rPr>
                <w:lang w:val="hi"/>
              </w:rPr>
              <w:t>वेबसाइट</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Pr="00D3652E" w:rsidRDefault="00CC54CA" w:rsidP="00FD5DE5">
            <w:pPr>
              <w:pStyle w:val="BodyText"/>
              <w:spacing w:before="5"/>
            </w:pPr>
            <w:r w:rsidRPr="00D3652E">
              <w:rPr>
                <w:lang w:val="hi"/>
              </w:rPr>
              <w:t>कर्टिन</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lang w:val="hi"/>
                </w:rPr>
                <w:t>https://www.curtin.edu.au/study/applying/pathways/tafe-vet/</w:t>
              </w:r>
            </w:hyperlink>
            <w:r>
              <w:rPr>
                <w:lang w:val="hi"/>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Pr="00D3652E" w:rsidRDefault="00CC54CA" w:rsidP="00FD5DE5">
            <w:pPr>
              <w:pStyle w:val="BodyText"/>
              <w:spacing w:before="5"/>
            </w:pPr>
            <w:r w:rsidRPr="00D3652E">
              <w:rPr>
                <w:lang w:val="hi"/>
              </w:rPr>
              <w:t>एडिथ कॉवन</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lang w:val="hi"/>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Pr="00D3652E" w:rsidRDefault="00CC54CA" w:rsidP="00FD5DE5">
            <w:pPr>
              <w:pStyle w:val="BodyText"/>
              <w:spacing w:before="5"/>
            </w:pPr>
            <w:r w:rsidRPr="00D3652E">
              <w:rPr>
                <w:lang w:val="hi"/>
              </w:rPr>
              <w:t>मर्डोक</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lang w:val="hi"/>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D3652E" w:rsidRDefault="00CC54CA" w:rsidP="00FD5DE5">
            <w:pPr>
              <w:pStyle w:val="BodyText"/>
              <w:spacing w:before="5"/>
              <w:rPr>
                <w:spacing w:val="-2"/>
              </w:rPr>
            </w:pPr>
            <w:r w:rsidRPr="00D3652E">
              <w:rPr>
                <w:lang w:val="hi"/>
              </w:rPr>
              <w:t>नोत्र डेम विश्वविद्यालय</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lang w:val="hi"/>
                </w:rPr>
                <w:t>https://www.notredame.edu.au/study/applications-and-admissions/pathways/other-entry-pathways</w:t>
              </w:r>
            </w:hyperlink>
            <w:r>
              <w:rPr>
                <w:lang w:val="hi"/>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Pr="00D3652E" w:rsidRDefault="00CC54CA" w:rsidP="00FD5DE5">
            <w:pPr>
              <w:pStyle w:val="BodyText"/>
              <w:spacing w:before="5"/>
            </w:pPr>
            <w:r w:rsidRPr="00D3652E">
              <w:rPr>
                <w:lang w:val="hi"/>
              </w:rPr>
              <w:lastRenderedPageBreak/>
              <w:t>वेस्टर्न ऑस्ट्रेलिया विश्वविद्यालय</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lang w:val="hi"/>
                </w:rPr>
                <w:t>https://www.uwa.edu.au/study/how-to-apply/entry-standards</w:t>
              </w:r>
            </w:hyperlink>
          </w:p>
        </w:tc>
      </w:tr>
    </w:tbl>
    <w:p w14:paraId="3171703F" w14:textId="77777777" w:rsidR="00121C4C" w:rsidRDefault="00121C4C" w:rsidP="00F70FDB">
      <w:pPr>
        <w:spacing w:after="60"/>
        <w:rPr>
          <w:b/>
          <w:bCs/>
          <w:sz w:val="24"/>
          <w:szCs w:val="24"/>
        </w:rPr>
      </w:pPr>
    </w:p>
    <w:p w14:paraId="44CAE880" w14:textId="42AAE71F" w:rsidR="00291390" w:rsidRPr="00D3652E" w:rsidRDefault="00291390" w:rsidP="00F70FDB">
      <w:pPr>
        <w:spacing w:after="60"/>
        <w:rPr>
          <w:b/>
          <w:bCs/>
          <w:sz w:val="24"/>
          <w:szCs w:val="24"/>
        </w:rPr>
      </w:pPr>
      <w:r w:rsidRPr="00D3652E">
        <w:rPr>
          <w:b/>
          <w:bCs/>
          <w:sz w:val="24"/>
          <w:szCs w:val="24"/>
          <w:lang w:val="hi"/>
        </w:rPr>
        <w:t>पोर्टफोलियो प्रवेश</w:t>
      </w:r>
    </w:p>
    <w:p w14:paraId="539632D5" w14:textId="5E3C506F" w:rsidR="00F321C6" w:rsidRDefault="00291390" w:rsidP="00037E99">
      <w:pPr>
        <w:spacing w:after="240"/>
      </w:pPr>
      <w:r>
        <w:rPr>
          <w:lang w:val="hi"/>
        </w:rPr>
        <w:t xml:space="preserve">विद्यार्थियों के लिए ऐसे पोर्टफोलियो के आधार पर विशिष्ट स्नातक कोर्सों में प्रवेश हेतु विचार किया जा सकता है, जो माध्यमिकोत्तर अध्ययन के लिए शैक्षणिक उपलब्धियाँ, योग्यताएँ, क्षमताएँ और उपयुक्तता प्रदर्शित करता है। </w:t>
      </w:r>
    </w:p>
    <w:p w14:paraId="541DB3B5" w14:textId="2876061D" w:rsidR="00355F8F" w:rsidRDefault="00355F8F" w:rsidP="00037E99">
      <w:pPr>
        <w:pStyle w:val="BodyText"/>
        <w:spacing w:before="120" w:after="120"/>
      </w:pPr>
      <w:r>
        <w:rPr>
          <w:lang w:val="hi"/>
        </w:rPr>
        <w:t xml:space="preserve">पोर्टफोलियो प्रवेश अनेकानेक कोर्सों के लिए उपलब्ध होता है। कुछ कोर्सों के लिए अतिरिक्त कोर्स-विशिष्ट प्रवेश मानक होते हैं।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Pr="00D3652E" w:rsidRDefault="00291390" w:rsidP="00037E99">
            <w:pPr>
              <w:pStyle w:val="BodyText"/>
              <w:spacing w:before="5"/>
            </w:pPr>
            <w:r w:rsidRPr="00D3652E">
              <w:rPr>
                <w:lang w:val="hi"/>
              </w:rPr>
              <w:t>विश्﻿वविद्यालय</w:t>
            </w:r>
          </w:p>
        </w:tc>
        <w:tc>
          <w:tcPr>
            <w:tcW w:w="8079" w:type="dxa"/>
          </w:tcPr>
          <w:p w14:paraId="38D7A02B" w14:textId="77777777" w:rsidR="00291390" w:rsidRPr="00D3652E"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sidRPr="00D3652E">
              <w:rPr>
                <w:lang w:val="hi"/>
              </w:rPr>
              <w:t>वेबसाइट</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Pr="00D3652E" w:rsidRDefault="00291390" w:rsidP="00037E99">
            <w:pPr>
              <w:pStyle w:val="BodyText"/>
              <w:spacing w:before="5"/>
            </w:pPr>
            <w:r w:rsidRPr="00D3652E">
              <w:rPr>
                <w:lang w:val="hi"/>
              </w:rPr>
              <w:t>कर्टिन</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lang w:val="hi"/>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Pr="00D3652E" w:rsidRDefault="00291390" w:rsidP="00037E99">
            <w:pPr>
              <w:pStyle w:val="BodyText"/>
              <w:spacing w:before="5"/>
            </w:pPr>
            <w:r w:rsidRPr="00D3652E">
              <w:rPr>
                <w:lang w:val="hi"/>
              </w:rPr>
              <w:t>एडिथ कॉवन</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28" w:history="1">
              <w:r>
                <w:rPr>
                  <w:rStyle w:val="Hyperlink"/>
                  <w:lang w:val="hi"/>
                </w:rPr>
                <w:t>https://www.ecu.edu.au/future-students/course-entry/creative-arts-portfolio-entry</w:t>
              </w:r>
            </w:hyperlink>
            <w:r>
              <w:rPr>
                <w:lang w:val="hi"/>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Pr="00D3652E" w:rsidRDefault="00291390" w:rsidP="00037E99">
            <w:pPr>
              <w:pStyle w:val="BodyText"/>
              <w:spacing w:before="5"/>
            </w:pPr>
            <w:r w:rsidRPr="00D3652E">
              <w:rPr>
                <w:lang w:val="hi"/>
              </w:rPr>
              <w:t>मर्डोक</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29" w:history="1">
              <w:r>
                <w:rPr>
                  <w:rStyle w:val="Hyperlink"/>
                  <w:lang w:val="hi"/>
                </w:rPr>
                <w:t>https://www.murdoch.edu.au/study/pathways-to-uni/enabling-pathways/experience-based-entry/media-portfolio</w:t>
              </w:r>
            </w:hyperlink>
            <w:r>
              <w:rPr>
                <w:lang w:val="hi"/>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Pr="00D3652E" w:rsidRDefault="00773BC6" w:rsidP="00F70FDB">
      <w:pPr>
        <w:spacing w:before="120" w:after="60" w:line="259" w:lineRule="auto"/>
        <w:rPr>
          <w:rFonts w:eastAsia="Arial"/>
          <w:b/>
          <w:bCs/>
          <w:spacing w:val="-2"/>
          <w:sz w:val="24"/>
          <w:szCs w:val="24"/>
        </w:rPr>
      </w:pPr>
      <w:r w:rsidRPr="00D3652E">
        <w:rPr>
          <w:rFonts w:eastAsia="Arial"/>
          <w:b/>
          <w:bCs/>
          <w:sz w:val="24"/>
          <w:szCs w:val="24"/>
          <w:lang w:val="hi"/>
        </w:rPr>
        <w:t>एबोरिजनल और टोरेस स्ट्रेट द्वीपवासी विद्यार्थियों के लिए मार्गपथ एवं समर्थन</w:t>
      </w:r>
    </w:p>
    <w:p w14:paraId="5FF3D6A9" w14:textId="596FCCEB" w:rsidR="00296F74" w:rsidRPr="00BE43AE" w:rsidRDefault="00296F74" w:rsidP="00F70FDB">
      <w:pPr>
        <w:spacing w:after="120" w:line="259" w:lineRule="auto"/>
        <w:rPr>
          <w:rFonts w:eastAsia="Arial"/>
          <w:b/>
          <w:bCs/>
          <w:spacing w:val="-2"/>
        </w:rPr>
      </w:pPr>
      <w:r>
        <w:rPr>
          <w:szCs w:val="22"/>
          <w:lang w:val="hi"/>
        </w:rPr>
        <w:t xml:space="preserve">विश्वविद्यालय विशेषकर भावी एबोरिजनल और टोरेस स्ट्रेट द्वीपवासी विद्यार्थियों के लिए अवरचित सक्षम बनाने वाले विशिष्ट मार्गपथ उपलब्ध कराते हैं, जिनका उद्देश्य व्यक्ति-विशेषों और उनके समुदायों को अपनी शैक्षिक महत्वाकांक्षाएँ हासिल कराने में सहायता देना है।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Pr="00D3652E" w:rsidRDefault="00773BC6" w:rsidP="00FD5DE5">
            <w:pPr>
              <w:pStyle w:val="BodyText"/>
              <w:spacing w:before="5"/>
            </w:pPr>
            <w:r w:rsidRPr="00D3652E">
              <w:rPr>
                <w:lang w:val="hi"/>
              </w:rPr>
              <w:t>विश्﻿वविद्यालय</w:t>
            </w:r>
          </w:p>
        </w:tc>
        <w:tc>
          <w:tcPr>
            <w:tcW w:w="7512" w:type="dxa"/>
          </w:tcPr>
          <w:p w14:paraId="41F8B35B" w14:textId="77777777" w:rsidR="00773BC6" w:rsidRPr="00D3652E"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sidRPr="00D3652E">
              <w:rPr>
                <w:lang w:val="hi"/>
              </w:rPr>
              <w:t>वेबसाइट</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Pr="00D3652E" w:rsidRDefault="00773BC6" w:rsidP="00FD5DE5">
            <w:pPr>
              <w:pStyle w:val="BodyText"/>
              <w:spacing w:before="5"/>
            </w:pPr>
            <w:r w:rsidRPr="00D3652E">
              <w:rPr>
                <w:lang w:val="hi"/>
              </w:rPr>
              <w:t>कर्टिन</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0" w:history="1">
              <w:r>
                <w:rPr>
                  <w:rStyle w:val="Hyperlink"/>
                  <w:shd w:val="clear" w:color="auto" w:fill="FFFFFF"/>
                  <w:lang w:val="hi"/>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Pr="00D3652E" w:rsidRDefault="00773BC6" w:rsidP="00FD5DE5">
            <w:pPr>
              <w:pStyle w:val="BodyText"/>
              <w:spacing w:before="5"/>
            </w:pPr>
            <w:r w:rsidRPr="00D3652E">
              <w:rPr>
                <w:lang w:val="hi"/>
              </w:rPr>
              <w:t>एडिथ कॉवन</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1" w:history="1">
              <w:r>
                <w:rPr>
                  <w:rStyle w:val="Hyperlink"/>
                  <w:lang w:val="hi"/>
                </w:rPr>
                <w:t>https://www.ecu.edu.au/degrees/aboriginal-and-or-torres-strait-islanders</w:t>
              </w:r>
            </w:hyperlink>
            <w:r>
              <w:rPr>
                <w:lang w:val="hi"/>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Pr="00D3652E" w:rsidRDefault="00773BC6" w:rsidP="00FD5DE5">
            <w:pPr>
              <w:pStyle w:val="BodyText"/>
              <w:spacing w:before="5"/>
            </w:pPr>
            <w:r w:rsidRPr="00D3652E">
              <w:rPr>
                <w:lang w:val="hi"/>
              </w:rPr>
              <w:t>मर्डोक</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hi"/>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hi"/>
                </w:rPr>
                <w:t>https://www.murdoch.edu.au/course/Enabling/N1077</w:t>
              </w:r>
            </w:hyperlink>
            <w:r>
              <w:rPr>
                <w:lang w:val="hi"/>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D3652E" w:rsidRDefault="00773BC6" w:rsidP="00FD5DE5">
            <w:pPr>
              <w:pStyle w:val="BodyText"/>
              <w:spacing w:before="5"/>
              <w:rPr>
                <w:spacing w:val="-2"/>
              </w:rPr>
            </w:pPr>
            <w:r w:rsidRPr="00D3652E">
              <w:rPr>
                <w:lang w:val="hi"/>
              </w:rPr>
              <w:t>नोत्र डेम विश्वविद्यालय</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3" w:history="1">
              <w:r>
                <w:rPr>
                  <w:rStyle w:val="Hyperlink"/>
                  <w:lang w:val="hi"/>
                </w:rPr>
                <w:t>https://www.notredame.edu.au/students/support/aboriginal-and-torres-strait-islander-support</w:t>
              </w:r>
            </w:hyperlink>
            <w:r>
              <w:rPr>
                <w:lang w:val="hi"/>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Pr="00D3652E" w:rsidRDefault="00773BC6" w:rsidP="00FD5DE5">
            <w:pPr>
              <w:pStyle w:val="BodyText"/>
              <w:spacing w:before="5"/>
            </w:pPr>
            <w:r w:rsidRPr="00D3652E">
              <w:rPr>
                <w:lang w:val="hi"/>
              </w:rPr>
              <w:t>वेस्टर्न ऑस्ट्रेलिया विश्वविद्यालय</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4">
              <w:r>
                <w:rPr>
                  <w:color w:val="0462C1"/>
                  <w:u w:val="single"/>
                  <w:lang w:val="hi"/>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Pr="00D3652E" w:rsidRDefault="0017455B" w:rsidP="00F96A8B">
      <w:pPr>
        <w:spacing w:before="120" w:after="60"/>
        <w:rPr>
          <w:b/>
          <w:bCs/>
          <w:sz w:val="24"/>
          <w:szCs w:val="24"/>
        </w:rPr>
      </w:pPr>
      <w:r w:rsidRPr="00D3652E">
        <w:rPr>
          <w:b/>
          <w:bCs/>
          <w:sz w:val="24"/>
          <w:szCs w:val="24"/>
          <w:lang w:val="hi"/>
        </w:rPr>
        <w:t>इंटरनेशनल बिग पिक्चर लर्निंग क्रेडेंशियल (आईबीपीएलसी)</w:t>
      </w:r>
    </w:p>
    <w:p w14:paraId="7B941B8F" w14:textId="74C95C10" w:rsidR="00266A20" w:rsidRPr="00830D9A" w:rsidRDefault="00203DE5" w:rsidP="00203DE5">
      <w:pPr>
        <w:rPr>
          <w:szCs w:val="22"/>
        </w:rPr>
      </w:pPr>
      <w:r>
        <w:rPr>
          <w:lang w:val="hi"/>
        </w:rPr>
        <w:t>आईबीपीएलसी अंतिम कक्षा के आकलन का एक व्यक्तिपरक स्वरूप है, जो अनेकानेक क्षमताओं, अनुभवों और गुणों का मापन व अधिग्रहण करता है। कई ऑस्ट्रेलियाई विश्वविद्यालय इस योग्यता वाले स्नातकों को पद उपलब्ध कराते है।</w:t>
      </w:r>
    </w:p>
    <w:p w14:paraId="592AB710" w14:textId="23029E3C" w:rsidR="00203DE5" w:rsidRPr="009F3FC4" w:rsidRDefault="00266A20" w:rsidP="00037E99">
      <w:pPr>
        <w:spacing w:before="120"/>
        <w:rPr>
          <w:color w:val="313131"/>
          <w:szCs w:val="22"/>
        </w:rPr>
      </w:pPr>
      <w:hyperlink r:id="rId35" w:history="1">
        <w:r>
          <w:rPr>
            <w:rStyle w:val="Hyperlink"/>
            <w:szCs w:val="22"/>
            <w:lang w:val="hi"/>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headerReference w:type="first" r:id="rId36"/>
          <w:footerReference w:type="first" r:id="rId37"/>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652E" w:rsidRDefault="00D33C0E" w:rsidP="00C407A9">
      <w:pPr>
        <w:spacing w:after="60"/>
        <w:rPr>
          <w:b/>
          <w:bCs/>
          <w:sz w:val="24"/>
          <w:szCs w:val="24"/>
        </w:rPr>
      </w:pPr>
      <w:r w:rsidRPr="00D3652E">
        <w:rPr>
          <w:b/>
          <w:bCs/>
          <w:sz w:val="24"/>
          <w:szCs w:val="24"/>
          <w:lang w:val="hi"/>
        </w:rPr>
        <w:t>अनुभव आधारित प्रवेश</w:t>
      </w:r>
    </w:p>
    <w:p w14:paraId="25E6D505" w14:textId="485258A7" w:rsidR="00F321C6" w:rsidRDefault="00D33C0E" w:rsidP="004C3145">
      <w:pPr>
        <w:spacing w:after="120"/>
      </w:pPr>
      <w:r>
        <w:rPr>
          <w:lang w:val="hi"/>
        </w:rPr>
        <w:t>विद्यार्थियों के लिए स्नातक कोर्स में प्रवेश हेतु उपलब्ध कराए गए साक्ष्य के आधार पर विचार किया जा सकता है, जिसका आकलन विश्वविद्यालय द्वारा उच्चतर शिक्षा में सफल होने की क्षमता के लिए किया जाता है।</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Pr="00D3652E" w:rsidRDefault="00D33C0E" w:rsidP="004C3145">
            <w:pPr>
              <w:pStyle w:val="BodyText"/>
            </w:pPr>
            <w:r w:rsidRPr="00D3652E">
              <w:rPr>
                <w:lang w:val="hi"/>
              </w:rPr>
              <w:t>विश्﻿वविद्यालय</w:t>
            </w:r>
          </w:p>
        </w:tc>
        <w:tc>
          <w:tcPr>
            <w:tcW w:w="7696" w:type="dxa"/>
          </w:tcPr>
          <w:p w14:paraId="34772D55" w14:textId="77777777" w:rsidR="00D33C0E" w:rsidRPr="00D3652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sidRPr="00D3652E">
              <w:rPr>
                <w:lang w:val="hi"/>
              </w:rPr>
              <w:t>वेबसाइट</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Pr="00D3652E" w:rsidRDefault="00D33C0E" w:rsidP="00DC55D8">
            <w:pPr>
              <w:pStyle w:val="BodyText"/>
              <w:spacing w:before="5"/>
            </w:pPr>
            <w:r w:rsidRPr="00D3652E">
              <w:rPr>
                <w:lang w:val="hi"/>
              </w:rPr>
              <w:t>एडिथ कॉवन</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8" w:history="1">
              <w:r>
                <w:rPr>
                  <w:rStyle w:val="Hyperlink"/>
                  <w:lang w:val="hi"/>
                </w:rPr>
                <w:t>https://www.ecu.edu.au/future-students/course-entry/experience-based-entry-scheme</w:t>
              </w:r>
            </w:hyperlink>
            <w:r>
              <w:rPr>
                <w:rStyle w:val="Hyperlink"/>
                <w:lang w:val="hi"/>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Pr="00D3652E" w:rsidRDefault="00DC55D8" w:rsidP="00DC55D8">
            <w:pPr>
              <w:pStyle w:val="BodyText"/>
              <w:spacing w:before="5"/>
            </w:pPr>
            <w:r w:rsidRPr="00D3652E">
              <w:rPr>
                <w:lang w:val="hi"/>
              </w:rPr>
              <w:t>मर्डोक</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39" w:history="1">
              <w:r>
                <w:rPr>
                  <w:rStyle w:val="Hyperlink"/>
                  <w:lang w:val="hi"/>
                </w:rPr>
                <w:t>https://www.murdoch.edu.au/study/pathways-to-uni/enabling-pathways/experience-based-entry</w:t>
              </w:r>
            </w:hyperlink>
            <w:r>
              <w:rPr>
                <w:lang w:val="hi"/>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Pr="00D3652E" w:rsidRDefault="009E3E4E" w:rsidP="00DC55D8">
            <w:pPr>
              <w:pStyle w:val="BodyText"/>
              <w:spacing w:before="5"/>
            </w:pPr>
            <w:r w:rsidRPr="00D3652E">
              <w:rPr>
                <w:lang w:val="hi"/>
              </w:rPr>
              <w:t>नोत्र डेम विश्वविद्यालय</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0" w:history="1">
              <w:r>
                <w:rPr>
                  <w:rStyle w:val="Hyperlink"/>
                  <w:lang w:val="hi"/>
                </w:rPr>
                <w:t>https://www.notredame.edu.au/study/applications-and-admissions/pathways/other-entry-pathways</w:t>
              </w:r>
            </w:hyperlink>
            <w:r>
              <w:rPr>
                <w:lang w:val="hi"/>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D3652E" w:rsidRDefault="00AB5509" w:rsidP="00DC55D8">
            <w:pPr>
              <w:pStyle w:val="BodyText"/>
              <w:spacing w:before="5"/>
              <w:rPr>
                <w:spacing w:val="-2"/>
              </w:rPr>
            </w:pPr>
            <w:r w:rsidRPr="00D3652E">
              <w:rPr>
                <w:lang w:val="hi"/>
              </w:rPr>
              <w:t>वेस्टर्न ऑस्ट्रेलिया विश्वविद्यालय</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1" w:history="1">
              <w:r>
                <w:rPr>
                  <w:rStyle w:val="Hyperlink"/>
                  <w:lang w:val="hi"/>
                </w:rPr>
                <w:t>https://www.uwa.edu.au/study/How-to-apply/Admission-entry-pathways/Experience-based-entry</w:t>
              </w:r>
            </w:hyperlink>
            <w:r>
              <w:rPr>
                <w:color w:val="0462C1"/>
                <w:u w:val="single"/>
                <w:lang w:val="hi"/>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D3652E" w:rsidRDefault="00ED101F" w:rsidP="00F70FDB">
      <w:pPr>
        <w:pStyle w:val="BodyText"/>
        <w:spacing w:before="120" w:after="60" w:line="252" w:lineRule="auto"/>
        <w:ind w:right="212"/>
        <w:rPr>
          <w:b/>
          <w:bCs/>
          <w:color w:val="000000"/>
          <w:spacing w:val="-4"/>
          <w:sz w:val="24"/>
          <w:szCs w:val="24"/>
          <w:shd w:val="clear" w:color="auto" w:fill="FFFFFF"/>
        </w:rPr>
      </w:pPr>
      <w:r w:rsidRPr="00D3652E">
        <w:rPr>
          <w:b/>
          <w:bCs/>
          <w:color w:val="000000"/>
          <w:sz w:val="24"/>
          <w:szCs w:val="24"/>
          <w:shd w:val="clear" w:color="auto" w:fill="FFFFFF"/>
          <w:lang w:val="hi"/>
        </w:rPr>
        <w:t>टर्शियरी इंस्टिट्यूशन्स सर्विस सेंटर (टीआईएससी)</w:t>
      </w:r>
    </w:p>
    <w:p w14:paraId="4690CE99" w14:textId="665E54C7" w:rsidR="00530AA7" w:rsidRDefault="00530AA7" w:rsidP="000627DD">
      <w:pPr>
        <w:rPr>
          <w:rFonts w:eastAsia="Times New Roman"/>
          <w:szCs w:val="22"/>
          <w:shd w:val="clear" w:color="auto" w:fill="FFFFFF"/>
        </w:rPr>
      </w:pPr>
      <w:hyperlink r:id="rId42" w:history="1">
        <w:r>
          <w:rPr>
            <w:rStyle w:val="Hyperlink"/>
            <w:rFonts w:eastAsia="Times New Roman"/>
            <w:szCs w:val="22"/>
            <w:shd w:val="clear" w:color="auto" w:fill="FFFFFF"/>
            <w:lang w:val="hi"/>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val="hi"/>
        </w:rPr>
        <w:t>टीआईएससी निम्नलिखित सेवाएँ प्रदान करता है:</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val="hi"/>
        </w:rPr>
        <w:t xml:space="preserve">उपरोक्त विश्वविद्यालयों के स्नातक कोर्सों में प्रवेश के लिए </w:t>
      </w:r>
      <w:hyperlink r:id="rId43" w:history="1">
        <w:r w:rsidRPr="00D3652E">
          <w:rPr>
            <w:rStyle w:val="Hyperlink"/>
            <w:rFonts w:eastAsia="Times New Roman"/>
            <w:szCs w:val="22"/>
            <w:shd w:val="clear" w:color="auto" w:fill="FFFFFF"/>
            <w:lang w:val="hi"/>
          </w:rPr>
          <w:t>आवेदनों</w:t>
        </w:r>
      </w:hyperlink>
      <w:r w:rsidRPr="00D3652E">
        <w:rPr>
          <w:rStyle w:val="Hyperlink"/>
          <w:rFonts w:eastAsia="Times New Roman"/>
          <w:szCs w:val="22"/>
          <w:u w:val="none"/>
          <w:shd w:val="clear" w:color="auto" w:fill="FFFFFF"/>
          <w:lang w:val="hi"/>
        </w:rPr>
        <w:t xml:space="preserve"> </w:t>
      </w:r>
      <w:r>
        <w:rPr>
          <w:rFonts w:eastAsia="Times New Roman"/>
          <w:szCs w:val="22"/>
          <w:lang w:val="hi"/>
        </w:rPr>
        <w:t>का प्रसंस्करण।</w:t>
      </w:r>
    </w:p>
    <w:p w14:paraId="4A8E1913" w14:textId="31D62768" w:rsidR="00532B84" w:rsidRPr="00BE43AE" w:rsidRDefault="00532B84" w:rsidP="008358E7">
      <w:pPr>
        <w:numPr>
          <w:ilvl w:val="0"/>
          <w:numId w:val="26"/>
        </w:numPr>
        <w:ind w:left="723"/>
        <w:rPr>
          <w:rFonts w:eastAsia="Times New Roman"/>
          <w:szCs w:val="22"/>
        </w:rPr>
      </w:pPr>
      <w:r>
        <w:rPr>
          <w:rFonts w:eastAsia="Times New Roman"/>
          <w:szCs w:val="22"/>
          <w:lang w:val="hi"/>
        </w:rPr>
        <w:t>स्पेशल टर्शियरी एडमिशन्स टेस्ट (</w:t>
      </w:r>
      <w:hyperlink r:id="rId44" w:history="1">
        <w:r w:rsidRPr="009207FD">
          <w:rPr>
            <w:rStyle w:val="Hyperlink"/>
            <w:rFonts w:ascii="Nirmala UI" w:eastAsia="Times New Roman" w:hAnsi="Nirmala UI" w:cs="Nirmala UI"/>
            <w:szCs w:val="22"/>
            <w:lang w:val="hi"/>
          </w:rPr>
          <w:t>एसटीएटी</w:t>
        </w:r>
      </w:hyperlink>
      <w:r>
        <w:rPr>
          <w:rFonts w:eastAsia="Times New Roman"/>
          <w:szCs w:val="22"/>
          <w:lang w:val="hi"/>
        </w:rPr>
        <w:t xml:space="preserve">) का आयोजन </w:t>
      </w:r>
    </w:p>
    <w:p w14:paraId="4864D53A" w14:textId="4D48BA7C" w:rsidR="00532B84" w:rsidRPr="00BE43AE" w:rsidRDefault="00532B84" w:rsidP="008358E7">
      <w:pPr>
        <w:numPr>
          <w:ilvl w:val="0"/>
          <w:numId w:val="26"/>
        </w:numPr>
        <w:ind w:left="723"/>
        <w:rPr>
          <w:rFonts w:eastAsia="Times New Roman"/>
          <w:szCs w:val="22"/>
        </w:rPr>
      </w:pPr>
      <w:r>
        <w:rPr>
          <w:rFonts w:eastAsia="Times New Roman"/>
          <w:szCs w:val="22"/>
          <w:lang w:val="hi"/>
        </w:rPr>
        <w:t>वेस्टर्न ऑस्ट्रेलियन विश्वविद्यालयों के फाउंडेशन प्रोग्राम का प्रशासन (</w:t>
      </w:r>
      <w:hyperlink r:id="rId45" w:history="1">
        <w:r w:rsidRPr="00D3652E">
          <w:rPr>
            <w:rStyle w:val="Hyperlink"/>
            <w:rFonts w:eastAsia="Times New Roman"/>
            <w:szCs w:val="22"/>
            <w:shd w:val="clear" w:color="auto" w:fill="FFFFFF"/>
            <w:lang w:val="hi"/>
          </w:rPr>
          <w:t>डब्ल्यूएयूएफपी</w:t>
        </w:r>
      </w:hyperlink>
      <w:r>
        <w:rPr>
          <w:rFonts w:eastAsia="Times New Roman"/>
          <w:szCs w:val="22"/>
          <w:lang w:val="hi"/>
        </w:rPr>
        <w:t>)।</w:t>
      </w:r>
    </w:p>
    <w:p w14:paraId="5F54FE6A" w14:textId="3E5D7BD4" w:rsidR="00532B84" w:rsidRPr="00BE43AE" w:rsidRDefault="00532B84" w:rsidP="008358E7">
      <w:pPr>
        <w:numPr>
          <w:ilvl w:val="0"/>
          <w:numId w:val="26"/>
        </w:numPr>
        <w:ind w:left="723"/>
        <w:rPr>
          <w:rFonts w:eastAsia="Times New Roman"/>
          <w:szCs w:val="22"/>
        </w:rPr>
      </w:pPr>
      <w:r>
        <w:rPr>
          <w:rFonts w:eastAsia="Times New Roman"/>
          <w:szCs w:val="22"/>
          <w:lang w:val="hi"/>
        </w:rPr>
        <w:t xml:space="preserve">आवधिक </w:t>
      </w:r>
      <w:hyperlink r:id="rId46" w:history="1">
        <w:r>
          <w:rPr>
            <w:rStyle w:val="Hyperlink"/>
            <w:rFonts w:eastAsia="Times New Roman"/>
            <w:szCs w:val="22"/>
            <w:shd w:val="clear" w:color="auto" w:fill="FFFFFF"/>
            <w:lang w:val="hi"/>
          </w:rPr>
          <w:t xml:space="preserve">स्कूल </w:t>
        </w:r>
        <w:r>
          <w:rPr>
            <w:rStyle w:val="Hyperlink"/>
            <w:shd w:val="clear" w:color="auto" w:fill="FFFFFF"/>
            <w:lang w:val="hi"/>
          </w:rPr>
          <w:t>परिपत्रों</w:t>
        </w:r>
      </w:hyperlink>
      <w:r>
        <w:rPr>
          <w:rFonts w:eastAsia="Times New Roman"/>
          <w:szCs w:val="22"/>
          <w:lang w:val="hi"/>
        </w:rPr>
        <w:t xml:space="preserve"> का प्रकाशन।</w:t>
      </w:r>
    </w:p>
    <w:p w14:paraId="5AB11B5F" w14:textId="610B6290" w:rsidR="00532B84" w:rsidRPr="00BE43AE" w:rsidRDefault="00532B84" w:rsidP="008358E7">
      <w:pPr>
        <w:numPr>
          <w:ilvl w:val="0"/>
          <w:numId w:val="26"/>
        </w:numPr>
        <w:ind w:left="723"/>
        <w:rPr>
          <w:rFonts w:eastAsia="Times New Roman"/>
          <w:szCs w:val="22"/>
        </w:rPr>
      </w:pPr>
      <w:r>
        <w:rPr>
          <w:lang w:val="hi"/>
        </w:rPr>
        <w:t xml:space="preserve">डब्ल्यूए में विद्यार्थियों के डब्ल्यूएसीई परिणामों की </w:t>
      </w:r>
      <w:hyperlink r:id="rId47" w:history="1">
        <w:r>
          <w:rPr>
            <w:rStyle w:val="Hyperlink"/>
            <w:rFonts w:eastAsia="Times New Roman"/>
            <w:szCs w:val="22"/>
            <w:shd w:val="clear" w:color="auto" w:fill="FFFFFF"/>
            <w:lang w:val="hi"/>
          </w:rPr>
          <w:t>स्केलिंग</w:t>
        </w:r>
      </w:hyperlink>
      <w:r>
        <w:rPr>
          <w:rFonts w:eastAsia="Times New Roman"/>
          <w:szCs w:val="22"/>
          <w:lang w:val="hi"/>
        </w:rPr>
        <w:t xml:space="preserve"> और </w:t>
      </w:r>
      <w:hyperlink r:id="rId48" w:history="1">
        <w:r>
          <w:rPr>
            <w:rStyle w:val="Hyperlink"/>
            <w:rFonts w:eastAsia="Times New Roman"/>
            <w:szCs w:val="22"/>
            <w:shd w:val="clear" w:color="auto" w:fill="FFFFFF"/>
            <w:lang w:val="hi"/>
          </w:rPr>
          <w:t>एटीएआर</w:t>
        </w:r>
      </w:hyperlink>
      <w:r>
        <w:rPr>
          <w:rFonts w:eastAsia="Times New Roman"/>
          <w:szCs w:val="22"/>
          <w:lang w:val="hi"/>
        </w:rPr>
        <w:t xml:space="preserve"> की गणना।</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hi"/>
        </w:rPr>
        <w:t>टीआईएससी ऐसे अनेकानेक संसाधन उपलब्ध कराता है, जो आपको मददगार लग सकते हैं। इसमें हरेक वर्ष एक विश्वविद्यालय प्रवेश विवरणिका भी शामिल है, जिसमें आवश्यकताएँ और मार्गपथ विकल्प दिए रहते हैं।</w:t>
      </w:r>
    </w:p>
    <w:p w14:paraId="1DDA540F" w14:textId="3B46F704" w:rsidR="006C4D37" w:rsidRDefault="00C54FA6" w:rsidP="000627DD">
      <w:pPr>
        <w:pStyle w:val="BodyText"/>
        <w:rPr>
          <w:rStyle w:val="Hyperlink"/>
          <w:spacing w:val="-4"/>
          <w:shd w:val="clear" w:color="auto" w:fill="FFFFFF"/>
        </w:rPr>
      </w:pPr>
      <w:hyperlink r:id="rId49" w:history="1">
        <w:r>
          <w:rPr>
            <w:rStyle w:val="Hyperlink"/>
            <w:shd w:val="clear" w:color="auto" w:fill="FFFFFF"/>
            <w:lang w:val="hi"/>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Pr="00D3652E" w:rsidRDefault="00194F5F" w:rsidP="00F96A8B">
      <w:pPr>
        <w:widowControl w:val="0"/>
        <w:autoSpaceDE w:val="0"/>
        <w:autoSpaceDN w:val="0"/>
        <w:spacing w:before="120" w:after="60" w:line="268" w:lineRule="exact"/>
        <w:rPr>
          <w:rFonts w:eastAsia="Arial"/>
          <w:b/>
          <w:bCs/>
          <w:spacing w:val="-2"/>
          <w:sz w:val="24"/>
          <w:szCs w:val="24"/>
        </w:rPr>
      </w:pPr>
      <w:r w:rsidRPr="00D3652E">
        <w:rPr>
          <w:rFonts w:eastAsia="Arial"/>
          <w:b/>
          <w:bCs/>
          <w:sz w:val="24"/>
          <w:szCs w:val="24"/>
          <w:lang w:val="hi"/>
        </w:rPr>
        <w:t>एजुकेशनल एक्सेस स्कीम</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hi"/>
        </w:rPr>
        <w:t>एजुकेशनल एक्सेस स्कीम (ईएएस) डब्ल्यूए के विश्वविद्यालयों में स्नातक प्रवेश के इच्छुक आवेदकों के प्रति लक्षित है, जिन्हें सीनियर सेकेंडरी स्कूल शिक्षा के दौरान असाधारण परिस्थितियों का अनुभव हुआ है और इन परिस्थितियों के परिणामस्वरूप उनके कक्षा 11/12 स्तर के अध्ययन पर प्रतिकूल प्रभाव पड़ा है। वे विशेष विचारणा के लिए आवेदन कर सकते हैं, जिसे अनुमोदित किए जाने पर उन्हें विश्वविद्यालय के अध्ययन में प्रवेश मिलने में सहायता मिल सकती है।</w:t>
      </w:r>
    </w:p>
    <w:p w14:paraId="557D99D1" w14:textId="77777777" w:rsidR="00194F5F" w:rsidRDefault="00194F5F" w:rsidP="00194F5F">
      <w:pPr>
        <w:pStyle w:val="BodyText"/>
        <w:spacing w:before="120"/>
        <w:rPr>
          <w:shd w:val="clear" w:color="auto" w:fill="FFFFFF"/>
        </w:rPr>
      </w:pPr>
      <w:hyperlink r:id="rId50" w:history="1">
        <w:r>
          <w:rPr>
            <w:rStyle w:val="Hyperlink"/>
            <w:lang w:val="hi"/>
          </w:rPr>
          <w:t>https://tisc.edu.au/static/guide/eas.tisc</w:t>
        </w:r>
      </w:hyperlink>
      <w:r>
        <w:rPr>
          <w:lang w:val="hi"/>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7FB8" w14:textId="77777777" w:rsidR="00CA7509" w:rsidRDefault="00CA7509" w:rsidP="00127DAD">
      <w:r>
        <w:separator/>
      </w:r>
    </w:p>
  </w:endnote>
  <w:endnote w:type="continuationSeparator" w:id="0">
    <w:p w14:paraId="2EA55363" w14:textId="77777777" w:rsidR="00CA7509" w:rsidRDefault="00CA7509" w:rsidP="00127DAD">
      <w:r>
        <w:continuationSeparator/>
      </w:r>
    </w:p>
  </w:endnote>
  <w:endnote w:type="continuationNotice" w:id="1">
    <w:p w14:paraId="28722F3B" w14:textId="77777777" w:rsidR="00CA7509" w:rsidRDefault="00CA7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hi"/>
      </w:rPr>
      <w:tab/>
    </w:r>
    <w:r>
      <w:rPr>
        <w:lang w:val="hi"/>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hi"/>
          </w:rPr>
          <w:t>D24/0269520</w:t>
        </w:r>
      </w:sdtContent>
    </w:sdt>
  </w:p>
  <w:p w14:paraId="3CC1B870" w14:textId="77A9C2A9" w:rsidR="000F6D5A" w:rsidRPr="008626AA" w:rsidRDefault="008626AA" w:rsidP="004C3145">
    <w:pPr>
      <w:pStyle w:val="Footer"/>
      <w:tabs>
        <w:tab w:val="right" w:pos="9638"/>
      </w:tabs>
    </w:pPr>
    <w:r>
      <w:rPr>
        <w:sz w:val="18"/>
        <w:szCs w:val="14"/>
        <w:lang w:val="hi"/>
      </w:rPr>
      <w:tab/>
    </w:r>
    <w:r>
      <w:rPr>
        <w:sz w:val="18"/>
        <w:szCs w:val="14"/>
        <w:lang w:val="hi"/>
      </w:rPr>
      <w:fldChar w:fldCharType="begin"/>
    </w:r>
    <w:r>
      <w:rPr>
        <w:sz w:val="18"/>
        <w:szCs w:val="14"/>
        <w:lang w:val="hi"/>
      </w:rPr>
      <w:instrText xml:space="preserve"> PAGE   \* MERGEFORMAT </w:instrText>
    </w:r>
    <w:r>
      <w:rPr>
        <w:sz w:val="18"/>
        <w:szCs w:val="14"/>
        <w:lang w:val="hi"/>
      </w:rPr>
      <w:fldChar w:fldCharType="separate"/>
    </w:r>
    <w:r>
      <w:rPr>
        <w:noProof/>
        <w:sz w:val="18"/>
        <w:szCs w:val="14"/>
        <w:lang w:val="hi"/>
      </w:rPr>
      <w:t>2</w:t>
    </w:r>
    <w:r>
      <w:rPr>
        <w:sz w:val="18"/>
        <w:szCs w:val="14"/>
        <w:lang w:val="hi"/>
      </w:rPr>
      <w:fldChar w:fldCharType="end"/>
    </w:r>
    <w:r>
      <w:rPr>
        <w:sz w:val="18"/>
        <w:szCs w:val="14"/>
        <w:lang w:val="hi"/>
      </w:rPr>
      <w:tab/>
      <w:t>March 2024</w:t>
    </w:r>
    <w:r>
      <w:rPr>
        <w:lang w:val="h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hi"/>
      </w:rPr>
      <w:tab/>
    </w:r>
    <w:r>
      <w:rPr>
        <w:lang w:val="h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hi"/>
          </w:rPr>
          <w:t>D24/0269520</w:t>
        </w:r>
      </w:sdtContent>
    </w:sdt>
  </w:p>
  <w:p w14:paraId="0E2C46A7" w14:textId="46F53C80" w:rsidR="00AF71AF" w:rsidRPr="00F26894" w:rsidRDefault="00440775" w:rsidP="001E1668">
    <w:pPr>
      <w:pStyle w:val="Footer"/>
      <w:rPr>
        <w:sz w:val="18"/>
        <w:szCs w:val="14"/>
      </w:rPr>
    </w:pPr>
    <w:r>
      <w:rPr>
        <w:sz w:val="18"/>
        <w:szCs w:val="14"/>
        <w:lang w:val="hi"/>
      </w:rPr>
      <w:tab/>
    </w:r>
    <w:r>
      <w:rPr>
        <w:sz w:val="18"/>
        <w:szCs w:val="14"/>
        <w:lang w:val="hi"/>
      </w:rPr>
      <w:tab/>
    </w:r>
    <w:r>
      <w:rPr>
        <w:sz w:val="18"/>
        <w:szCs w:val="14"/>
        <w:lang w:val="hi"/>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hi"/>
      </w:rPr>
      <w:tab/>
    </w:r>
    <w:r>
      <w:rPr>
        <w:lang w:val="hi"/>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hi"/>
          </w:rPr>
          <w:t>D24/0269520</w:t>
        </w:r>
      </w:sdtContent>
    </w:sdt>
  </w:p>
  <w:p w14:paraId="2F1BA65F" w14:textId="77777777" w:rsidR="00274C17" w:rsidRDefault="00274C17" w:rsidP="00274C17">
    <w:pPr>
      <w:pStyle w:val="Footer"/>
      <w:rPr>
        <w:sz w:val="18"/>
        <w:szCs w:val="14"/>
      </w:rPr>
    </w:pPr>
    <w:r>
      <w:rPr>
        <w:sz w:val="18"/>
        <w:szCs w:val="14"/>
        <w:lang w:val="hi"/>
      </w:rPr>
      <w:tab/>
    </w:r>
    <w:r>
      <w:rPr>
        <w:sz w:val="18"/>
        <w:szCs w:val="14"/>
        <w:lang w:val="hi"/>
      </w:rPr>
      <w:tab/>
    </w:r>
    <w:r>
      <w:rPr>
        <w:sz w:val="18"/>
        <w:szCs w:val="14"/>
        <w:lang w:val="hi"/>
      </w:rPr>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hi"/>
          </w:rPr>
          <w:fldChar w:fldCharType="begin"/>
        </w:r>
        <w:r>
          <w:rPr>
            <w:lang w:val="hi"/>
          </w:rPr>
          <w:instrText xml:space="preserve"> PAGE   \* MERGEFORMAT </w:instrText>
        </w:r>
        <w:r>
          <w:rPr>
            <w:lang w:val="hi"/>
          </w:rPr>
          <w:fldChar w:fldCharType="separate"/>
        </w:r>
        <w:r>
          <w:rPr>
            <w:noProof/>
            <w:lang w:val="hi"/>
          </w:rPr>
          <w:t>2</w:t>
        </w:r>
        <w:r>
          <w:rPr>
            <w:noProof/>
            <w:lang w:val="h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F2B3" w14:textId="77777777" w:rsidR="00CA7509" w:rsidRDefault="00CA7509" w:rsidP="00127DAD">
      <w:r>
        <w:separator/>
      </w:r>
    </w:p>
  </w:footnote>
  <w:footnote w:type="continuationSeparator" w:id="0">
    <w:p w14:paraId="51E2D071" w14:textId="77777777" w:rsidR="00CA7509" w:rsidRDefault="00CA7509" w:rsidP="00127DAD">
      <w:r>
        <w:continuationSeparator/>
      </w:r>
    </w:p>
  </w:footnote>
  <w:footnote w:type="continuationNotice" w:id="1">
    <w:p w14:paraId="4DFD0405" w14:textId="77777777" w:rsidR="00CA7509" w:rsidRDefault="00CA7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h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A35D393" w:rsidR="00916AF7" w:rsidRDefault="00D3652E" w:rsidP="00127DAD">
    <w:pPr>
      <w:pStyle w:val="Header"/>
    </w:pPr>
    <w:r>
      <w:rPr>
        <w:noProof/>
      </w:rPr>
      <mc:AlternateContent>
        <mc:Choice Requires="wps">
          <w:drawing>
            <wp:anchor distT="45720" distB="45720" distL="114300" distR="114300" simplePos="0" relativeHeight="251660291" behindDoc="0" locked="0" layoutInCell="1" allowOverlap="1" wp14:anchorId="7E02BAAA" wp14:editId="60E9FE09">
              <wp:simplePos x="0" y="0"/>
              <wp:positionH relativeFrom="rightMargin">
                <wp:align>left</wp:align>
              </wp:positionH>
              <wp:positionV relativeFrom="paragraph">
                <wp:posOffset>-136525</wp:posOffset>
              </wp:positionV>
              <wp:extent cx="476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14:paraId="1452F907" w14:textId="61E9081A" w:rsidR="00D3652E" w:rsidRPr="00D3652E" w:rsidRDefault="00D3652E">
                          <w:pPr>
                            <w:rPr>
                              <w:color w:val="404040" w:themeColor="text1" w:themeTint="BF"/>
                              <w:sz w:val="18"/>
                              <w:szCs w:val="16"/>
                              <w:lang w:val="en-US"/>
                            </w:rPr>
                          </w:pPr>
                          <w:r w:rsidRPr="00D3652E">
                            <w:rPr>
                              <w:color w:val="404040" w:themeColor="text1" w:themeTint="BF"/>
                              <w:sz w:val="18"/>
                              <w:szCs w:val="16"/>
                              <w:lang w:val="en-US"/>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02BAAA" id="_x0000_t202" coordsize="21600,21600" o:spt="202" path="m,l,21600r21600,l21600,xe">
              <v:stroke joinstyle="miter"/>
              <v:path gradientshapeok="t" o:connecttype="rect"/>
            </v:shapetype>
            <v:shape id="Text Box 2" o:spid="_x0000_s1026" type="#_x0000_t202" style="position:absolute;margin-left:0;margin-top:-10.75pt;width:37.5pt;height:110.6pt;z-index:251660291;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E+QEAAM0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9XKFEY6hoszL9TJNJWPVS7Z1PnwUoEnc1NThUBM6Oz76ELth1cuVWMzATiqVBqsMGWp6&#10;s1quUsJFRMuAvlNS1/Q6j9/khEjyg2lTcmBSTXssoMzMOhKdKIexGfFiZN9Ae0L+DiZ/4XvATQ/u&#10;FyUDequm/ueBOUGJ+mRQw5uiLKMZ06FcXSFj4i4jzWWEGY5QNQ2UTNv7kAwcuXp7h1rvZJLhtZO5&#10;V/RMUmf2dzTl5Tnden2F298AAAD//wMAUEsDBBQABgAIAAAAIQD+DUFC3AAAAAcBAAAPAAAAZHJz&#10;L2Rvd25yZXYueG1sTI/BTsMwEETvSPyDtUjcWqeRSmiIU1WoLUdoiTi78TaJGq+t2E3D37Oc4Dg7&#10;o5m3xXqyvRhxCJ0jBYt5AgKpdqajRkH1uZs9gwhRk9G9I1TwjQHW5f1doXPjbnTA8RgbwSUUcq2g&#10;jdHnUoa6RavD3Hkk9s5usDqyHBppBn3jctvLNEmepNUd8UKrPb62WF+OV6vAR7/P3ob3j812NybV&#10;175Ku2ar1OPDtHkBEXGKf2H4xWd0KJnp5K5kgugV8CNRwSxdLEGwnS35cOLYapWBLAv5n7/8AQAA&#10;//8DAFBLAQItABQABgAIAAAAIQC2gziS/gAAAOEBAAATAAAAAAAAAAAAAAAAAAAAAABbQ29udGVu&#10;dF9UeXBlc10ueG1sUEsBAi0AFAAGAAgAAAAhADj9If/WAAAAlAEAAAsAAAAAAAAAAAAAAAAALwEA&#10;AF9yZWxzLy5yZWxzUEsBAi0AFAAGAAgAAAAhAL8HE0T5AQAAzQMAAA4AAAAAAAAAAAAAAAAALgIA&#10;AGRycy9lMm9Eb2MueG1sUEsBAi0AFAAGAAgAAAAhAP4NQULcAAAABwEAAA8AAAAAAAAAAAAAAAAA&#10;UwQAAGRycy9kb3ducmV2LnhtbFBLBQYAAAAABAAEAPMAAABcBQAAAAA=&#10;" filled="f" stroked="f">
              <v:textbox style="mso-fit-shape-to-text:t">
                <w:txbxContent>
                  <w:p w14:paraId="1452F907" w14:textId="61E9081A" w:rsidR="00D3652E" w:rsidRPr="00D3652E" w:rsidRDefault="00D3652E">
                    <w:pPr>
                      <w:rPr>
                        <w:color w:val="404040" w:themeColor="text1" w:themeTint="BF"/>
                        <w:sz w:val="18"/>
                        <w:szCs w:val="16"/>
                        <w:lang w:val="en-US"/>
                      </w:rPr>
                    </w:pPr>
                    <w:r w:rsidRPr="00D3652E">
                      <w:rPr>
                        <w:color w:val="404040" w:themeColor="text1" w:themeTint="BF"/>
                        <w:sz w:val="18"/>
                        <w:szCs w:val="16"/>
                        <w:lang w:val="en-US"/>
                      </w:rPr>
                      <w:t>Hindi</w:t>
                    </w:r>
                  </w:p>
                </w:txbxContent>
              </v:textbox>
              <w10:wrap type="square" anchorx="margin"/>
            </v:shape>
          </w:pict>
        </mc:Fallback>
      </mc:AlternateContent>
    </w:r>
    <w:r w:rsidR="00DD5BF0">
      <w:rPr>
        <w:noProof/>
        <w:lang w:val="h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val="hi"/>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6A4"/>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07FD"/>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A7509"/>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3652E"/>
    <w:rsid w:val="00D40239"/>
    <w:rsid w:val="00D4034E"/>
    <w:rsid w:val="00D40C63"/>
    <w:rsid w:val="00D411DF"/>
    <w:rsid w:val="00D47A10"/>
    <w:rsid w:val="00D518F1"/>
    <w:rsid w:val="00D537D1"/>
    <w:rsid w:val="00D544F4"/>
    <w:rsid w:val="00D65750"/>
    <w:rsid w:val="00D70709"/>
    <w:rsid w:val="00D846C7"/>
    <w:rsid w:val="00DA1B75"/>
    <w:rsid w:val="00DA5373"/>
    <w:rsid w:val="00DB5551"/>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56140"/>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murdoch.edu.au/study/pathways-to-uni/enabling-pathways/experience-based-entry"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uwa.edu.au/study/indigenous-study" TargetMode="External"/><Relationship Id="rId42" Type="http://schemas.openxmlformats.org/officeDocument/2006/relationships/hyperlink" Target="https://www.tisc.edu.au/static/home.tisc" TargetMode="External"/><Relationship Id="rId47" Type="http://schemas.openxmlformats.org/officeDocument/2006/relationships/hyperlink" Target="https://www.tisc.edu.au/static/statistics/scaling/scaling-index.tisc" TargetMode="External"/><Relationship Id="rId50" Type="http://schemas.openxmlformats.org/officeDocument/2006/relationships/hyperlink" Target="https://tisc.edu.au/static/guide/ea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www.murdoch.edu.au/study/pathways-to-uni/enabling-pathways/experience-based-entry/media-portfolio"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murdoch.edu.au/course/Enabling/N1077" TargetMode="External"/><Relationship Id="rId37" Type="http://schemas.openxmlformats.org/officeDocument/2006/relationships/footer" Target="footer3.xml"/><Relationship Id="rId40" Type="http://schemas.openxmlformats.org/officeDocument/2006/relationships/hyperlink" Target="https://www.notredame.edu.au/study/applications-and-admissions/pathways/other-entry-pathways" TargetMode="External"/><Relationship Id="rId45" Type="http://schemas.openxmlformats.org/officeDocument/2006/relationships/hyperlink" Target="https://www.tisc.edu.au/static/guide/waufp.tisc" TargetMode="External"/><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ecu.edu.au/degrees/aboriginal-and-or-torres-strait-islanders" TargetMode="External"/><Relationship Id="rId44" Type="http://schemas.openxmlformats.org/officeDocument/2006/relationships/hyperlink" Target="https://www.tisc.edu.au/static/guide/stat.tisc" TargetMode="External"/><Relationship Id="rId52"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yperlink" Target="https://study.curtin.edu.au/applying/pathways/portfolio-entry" TargetMode="External"/><Relationship Id="rId30" Type="http://schemas.openxmlformats.org/officeDocument/2006/relationships/hyperlink" Target="https://karda.curtin.edu.au/study/enabling-courses" TargetMode="External"/><Relationship Id="rId35" Type="http://schemas.openxmlformats.org/officeDocument/2006/relationships/hyperlink" Target="https://www.bigpicture.org.au/what-international-big-picture-learning-credential" TargetMode="External"/><Relationship Id="rId43" Type="http://schemas.openxmlformats.org/officeDocument/2006/relationships/hyperlink" Target="https://www.tisc.edu.au/static/guide/university-admissions-index.tisc" TargetMode="External"/><Relationship Id="rId48" Type="http://schemas.openxmlformats.org/officeDocument/2006/relationships/hyperlink" Target="https://www.tisc.edu.au/static/guide/atar-about.tisc"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www.notredame.edu.au/students/support/aboriginal-and-torres-strait-islander-support" TargetMode="External"/><Relationship Id="rId38" Type="http://schemas.openxmlformats.org/officeDocument/2006/relationships/hyperlink" Target="https://www.ecu.edu.au/future-students/course-entry/experience-based-entry-scheme" TargetMode="External"/><Relationship Id="rId46" Type="http://schemas.openxmlformats.org/officeDocument/2006/relationships/hyperlink" Target="https://www.tisc.edu.au/static/school-circular/circular-index.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uwa.edu.au/study/How-to-apply/Admission-entry-pathways/Experience-based-entry"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hyperlink" Target="https://www.ecu.edu.au/future-students/course-entry/creative-arts-portfolio-entry" TargetMode="External"/><Relationship Id="rId36" Type="http://schemas.openxmlformats.org/officeDocument/2006/relationships/header" Target="header3.xml"/><Relationship Id="rId49" Type="http://schemas.openxmlformats.org/officeDocument/2006/relationships/hyperlink" Target="https://www.tisc.edu.au/static/resources.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9F725C"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C60B5"/>
    <w:rsid w:val="004E331B"/>
    <w:rsid w:val="00544DDE"/>
    <w:rsid w:val="00582EC3"/>
    <w:rsid w:val="00716BF8"/>
    <w:rsid w:val="00770AA1"/>
    <w:rsid w:val="007B717F"/>
    <w:rsid w:val="00991E2F"/>
    <w:rsid w:val="009E3A0A"/>
    <w:rsid w:val="009F725C"/>
    <w:rsid w:val="00B732FB"/>
    <w:rsid w:val="00BB6A92"/>
    <w:rsid w:val="00BF438D"/>
    <w:rsid w:val="00D34692"/>
    <w:rsid w:val="00DB5551"/>
    <w:rsid w:val="00DC22A5"/>
    <w:rsid w:val="00E52115"/>
    <w:rsid w:val="00E56140"/>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0F686A-0288-4B8D-AEFD-F6F000B11448}"/>
</file>

<file path=docProps/app.xml><?xml version="1.0" encoding="utf-8"?>
<Properties xmlns="http://schemas.openxmlformats.org/officeDocument/2006/extended-properties" xmlns:vt="http://schemas.openxmlformats.org/officeDocument/2006/docPropsVTypes">
  <Template>Normal.dotm</Template>
  <TotalTime>2</TotalTime>
  <Pages>4</Pages>
  <Words>910</Words>
  <Characters>6663</Characters>
  <Application>Microsoft Office Word</Application>
  <DocSecurity>0</DocSecurity>
  <Lines>179</Lines>
  <Paragraphs>104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7540</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cp:revision>
  <cp:lastPrinted>2023-03-10T01:43:00Z</cp:lastPrinted>
  <dcterms:created xsi:type="dcterms:W3CDTF">2025-04-08T04:24:00Z</dcterms:created>
  <dcterms:modified xsi:type="dcterms:W3CDTF">2025-04-09T08:14:00Z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173d288e1ff11546c1d0153bfac72863f13830e1d9f6ffcd5da593940122169c</vt:lpwstr>
  </property>
</Properties>
</file>