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bidi/>
      </w:pPr>
      <w:bookmarkStart w:id="0" w:name="_Hlk103166844"/>
      <w:bookmarkStart w:id="1" w:name="_Toc84334888"/>
      <w:r>
        <w:rPr>
          <w:bCs/>
          <w:rtl/>
          <w:lang w:bidi="ur"/>
        </w:rPr>
        <w:t>یونیورسٹی کے لیے پاتھ ویز</w:t>
      </w:r>
    </w:p>
    <w:p w14:paraId="7B23013F" w14:textId="155A102B" w:rsidR="00F424CC" w:rsidRPr="00F424CC" w:rsidRDefault="00F424CC" w:rsidP="004C3145">
      <w:pPr>
        <w:pStyle w:val="Title"/>
        <w:bidi/>
        <w:rPr>
          <w:color w:val="auto"/>
          <w:sz w:val="36"/>
          <w:szCs w:val="36"/>
        </w:rPr>
      </w:pPr>
      <w:r>
        <w:rPr>
          <w:bCs/>
          <w:color w:val="auto"/>
          <w:sz w:val="36"/>
          <w:szCs w:val="36"/>
          <w:rtl/>
          <w:lang w:bidi="ur"/>
        </w:rPr>
        <w:t>والدین اور دیکھ بھال کرنے والوں کے لیے معلومات</w:t>
      </w:r>
    </w:p>
    <w:bookmarkEnd w:id="0"/>
    <w:bookmarkEnd w:id="1"/>
    <w:p w14:paraId="78A52AA3" w14:textId="77777777" w:rsidR="00F424CC" w:rsidRDefault="00F424CC" w:rsidP="004C3145">
      <w:pPr>
        <w:pStyle w:val="BodyText"/>
        <w:bidi/>
        <w:spacing w:before="209"/>
      </w:pPr>
      <w:r>
        <w:rPr>
          <w:rtl/>
          <w:lang w:bidi="ur"/>
        </w:rPr>
        <w:t>سینئراسکول کے طلباء یونیورسٹی، تربیت اور ملازمت کے وسیع پاتھ ویز میں سے انتخاب کر سکتے ہیں۔ طلباء کی دلچسپیوں، مہارتوں، ضروریات اور خواہشات کو پورا کرنے کے لیے پاتھ ویز کا انتخاب کیا جا سکتا ہے۔</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bidi/>
        <w:rPr>
          <w:b/>
          <w:color w:val="592C82"/>
          <w:sz w:val="26"/>
        </w:rPr>
      </w:pPr>
      <w:r>
        <w:rPr>
          <w:b/>
          <w:bCs/>
          <w:color w:val="592C82"/>
          <w:sz w:val="26"/>
          <w:rtl/>
          <w:lang w:bidi="ur"/>
        </w:rPr>
        <w:t>یونیورسٹی کے لیے پاتھ ویز کیا ہیں؟</w:t>
      </w:r>
    </w:p>
    <w:p w14:paraId="1FEA9186" w14:textId="2A617920" w:rsidR="00F321C6" w:rsidRPr="00BE43AE" w:rsidRDefault="00F424CC" w:rsidP="00037E99">
      <w:pPr>
        <w:widowControl w:val="0"/>
        <w:autoSpaceDE w:val="0"/>
        <w:autoSpaceDN w:val="0"/>
        <w:bidi/>
        <w:spacing w:before="221" w:after="120" w:line="276" w:lineRule="exact"/>
        <w:outlineLvl w:val="0"/>
        <w:rPr>
          <w:rFonts w:eastAsia="Arial"/>
          <w:b/>
          <w:bCs/>
          <w:spacing w:val="-4"/>
          <w:sz w:val="24"/>
          <w:szCs w:val="24"/>
        </w:rPr>
      </w:pPr>
      <w:r>
        <w:rPr>
          <w:rFonts w:eastAsia="Arial"/>
          <w:b/>
          <w:bCs/>
          <w:sz w:val="24"/>
          <w:szCs w:val="24"/>
        </w:rPr>
        <w:t>ATAR</w:t>
      </w:r>
    </w:p>
    <w:p w14:paraId="7BA0A285" w14:textId="7DF9B84A" w:rsidR="00A52B71" w:rsidRDefault="00F424CC" w:rsidP="004529D5">
      <w:pPr>
        <w:pStyle w:val="BodyText"/>
        <w:bidi/>
      </w:pPr>
      <w:r>
        <w:rPr>
          <w:rtl/>
          <w:lang w:bidi="ur"/>
        </w:rPr>
        <w:t>ایک طالب علم کے آسٹریلین ٹرشری ایڈمیشن رینک (</w:t>
      </w:r>
      <w:r>
        <w:t>ATAR</w:t>
      </w:r>
      <w:r>
        <w:rPr>
          <w:rtl/>
          <w:lang w:bidi="ur"/>
        </w:rPr>
        <w:t xml:space="preserve">) کا حساب ان کے کورس اور امتحانی نتائج سے لگایا جاتا ہے۔ </w:t>
      </w:r>
      <w:r>
        <w:t>ATAR</w:t>
      </w:r>
      <w:r>
        <w:rPr>
          <w:rtl/>
          <w:lang w:bidi="ur"/>
        </w:rPr>
        <w:t xml:space="preserve"> تیار کرنے کے لیے کم از کم 4 </w:t>
      </w:r>
      <w:r>
        <w:t>ATAR</w:t>
      </w:r>
      <w:r>
        <w:rPr>
          <w:rtl/>
          <w:lang w:bidi="ur"/>
        </w:rPr>
        <w:t xml:space="preserve"> کورسز درکارہوتے ہیں۔ زیادہ تر طلباء کے لیے، </w:t>
      </w:r>
      <w:r>
        <w:t>ATAR</w:t>
      </w:r>
      <w:r>
        <w:rPr>
          <w:rtl/>
          <w:lang w:bidi="ur"/>
        </w:rPr>
        <w:t xml:space="preserve"> کورسز کی تعلیمی نوعیت اور چیلنج ان کی یونیورسٹی میں کامیابی کے لیے بہترین تیاری فراہم کرتی ہے۔ </w:t>
      </w:r>
    </w:p>
    <w:p w14:paraId="17F32ACD" w14:textId="77777777" w:rsidR="00A52B71" w:rsidRDefault="00A52B71" w:rsidP="004529D5">
      <w:pPr>
        <w:pStyle w:val="BodyText"/>
      </w:pPr>
    </w:p>
    <w:p w14:paraId="036899A0" w14:textId="2AF1C3D9" w:rsidR="004529D5" w:rsidRDefault="004529D5" w:rsidP="004529D5">
      <w:pPr>
        <w:pStyle w:val="BodyText"/>
        <w:bidi/>
      </w:pPr>
      <w:r>
        <w:rPr>
          <w:rtl/>
          <w:lang w:bidi="ur"/>
        </w:rPr>
        <w:t>سال 12 کے طلباء کو ان کے اسکولوں کے ذریعہ یونیورسٹیوں میں درخواست دینے اور انڈرگریجویٹ کورسز میں داخلے کے بارے میں معلومات فراہم کی جاتی ہیں۔</w:t>
      </w:r>
    </w:p>
    <w:p w14:paraId="0D162FFB" w14:textId="77777777" w:rsidR="00F424CC" w:rsidRDefault="00F424CC" w:rsidP="004C3145">
      <w:pPr>
        <w:pStyle w:val="BodyText"/>
      </w:pPr>
    </w:p>
    <w:p w14:paraId="273B6216" w14:textId="77777777" w:rsidR="00F424CC" w:rsidRDefault="00F424CC" w:rsidP="004C3145">
      <w:pPr>
        <w:pStyle w:val="BodyText"/>
        <w:bidi/>
      </w:pPr>
      <w:r>
        <w:t>ATAR</w:t>
      </w:r>
      <w:r>
        <w:rPr>
          <w:rtl/>
          <w:lang w:bidi="ur"/>
        </w:rPr>
        <w:t xml:space="preserve"> کے ذریعے اسکول چھوڑ کر یونیورسٹی جانے والے طالب علم کے طور پرخود کو زیرغور لانے کے لیے، طلباء کو:</w:t>
      </w:r>
    </w:p>
    <w:p w14:paraId="2C2EBEC9" w14:textId="3D68334C" w:rsidR="00F424CC" w:rsidRDefault="00F424CC" w:rsidP="00D70709">
      <w:pPr>
        <w:pStyle w:val="BodyText"/>
        <w:numPr>
          <w:ilvl w:val="0"/>
          <w:numId w:val="23"/>
        </w:numPr>
        <w:bidi/>
        <w:ind w:left="700"/>
      </w:pPr>
      <w:r>
        <w:rPr>
          <w:rtl/>
          <w:lang w:bidi="ur"/>
        </w:rPr>
        <w:t>ویسٹرن آسٹریلین سرٹیفکیٹ آف ایجوکیشن (</w:t>
      </w:r>
      <w:r>
        <w:t>WACE</w:t>
      </w:r>
      <w:r>
        <w:rPr>
          <w:rtl/>
          <w:lang w:bidi="ur"/>
        </w:rPr>
        <w:t>) کی ضروریات کو پوراکرنا ہوتا ہے</w:t>
      </w:r>
    </w:p>
    <w:p w14:paraId="5618A6A3" w14:textId="4B64AF42" w:rsidR="004C4720" w:rsidRPr="00063A80" w:rsidRDefault="00F424CC" w:rsidP="00063A80">
      <w:pPr>
        <w:pStyle w:val="BodyText"/>
        <w:numPr>
          <w:ilvl w:val="0"/>
          <w:numId w:val="23"/>
        </w:numPr>
        <w:bidi/>
        <w:ind w:left="700"/>
      </w:pPr>
      <w:r>
        <w:rPr>
          <w:noProof/>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rtl/>
          <w:lang w:bidi="ur"/>
        </w:rPr>
        <w:t>ہریونیورسٹی کی طرف سے بیان کردہ انگریزی زبان کی اہلیت کے معیار پر پورا اترنا ہوتا ہے</w:t>
      </w:r>
    </w:p>
    <w:p w14:paraId="22C751E3" w14:textId="16C4E76B" w:rsidR="00F424CC" w:rsidRPr="004C4720" w:rsidRDefault="00F424CC" w:rsidP="00D70709">
      <w:pPr>
        <w:pStyle w:val="BodyText"/>
        <w:numPr>
          <w:ilvl w:val="0"/>
          <w:numId w:val="24"/>
        </w:numPr>
        <w:bidi/>
        <w:ind w:left="700"/>
      </w:pPr>
      <w:r>
        <w:rPr>
          <w:rtl/>
          <w:lang w:bidi="ur"/>
        </w:rPr>
        <w:t xml:space="preserve">کسی خاص کورس میں داخلے کے لیے کافی زیادہ </w:t>
      </w:r>
      <w:r>
        <w:t>ATAR</w:t>
      </w:r>
      <w:r>
        <w:rPr>
          <w:rtl/>
          <w:lang w:bidi="ur"/>
        </w:rPr>
        <w:t xml:space="preserve"> حاصل کرنا ہوتا ہے</w:t>
      </w:r>
    </w:p>
    <w:p w14:paraId="539D46F5" w14:textId="77777777" w:rsidR="00F424CC" w:rsidRDefault="00F424CC" w:rsidP="00D70709">
      <w:pPr>
        <w:pStyle w:val="BodyText"/>
        <w:numPr>
          <w:ilvl w:val="0"/>
          <w:numId w:val="24"/>
        </w:numPr>
        <w:bidi/>
        <w:ind w:left="700"/>
      </w:pPr>
      <w:r>
        <w:rPr>
          <w:rtl/>
          <w:lang w:bidi="ur"/>
        </w:rPr>
        <w:t>کسی خاص کورس میں داخلے کے لیے کسی بھی مطلوبہ قابلیت یا خصوصی تقاضوں کو پورا کرنا ہوتا ہے۔</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bidi/>
        <w:spacing w:before="120" w:after="120"/>
        <w:outlineLvl w:val="0"/>
        <w:rPr>
          <w:rFonts w:eastAsia="Arial"/>
          <w:b/>
          <w:bCs/>
          <w:sz w:val="24"/>
          <w:szCs w:val="24"/>
        </w:rPr>
      </w:pPr>
      <w:r>
        <w:rPr>
          <w:rFonts w:eastAsia="Arial"/>
          <w:sz w:val="24"/>
          <w:szCs w:val="24"/>
          <w:rtl/>
          <w:lang w:bidi="ur"/>
        </w:rPr>
        <w:t xml:space="preserve">سلیکشن رینک ایڈجسٹمنٹ کے ساتھ </w:t>
      </w:r>
      <w:r>
        <w:rPr>
          <w:rFonts w:eastAsia="Arial"/>
          <w:sz w:val="24"/>
          <w:szCs w:val="24"/>
        </w:rPr>
        <w:t>ATAR</w:t>
      </w:r>
    </w:p>
    <w:p w14:paraId="0C8516B7" w14:textId="16031CC7" w:rsidR="00AB030C" w:rsidRPr="00AB030C" w:rsidRDefault="00AB030C" w:rsidP="00366ADE">
      <w:pPr>
        <w:widowControl w:val="0"/>
        <w:autoSpaceDE w:val="0"/>
        <w:autoSpaceDN w:val="0"/>
        <w:bidi/>
        <w:spacing w:before="9" w:line="254" w:lineRule="auto"/>
        <w:ind w:right="212"/>
        <w:rPr>
          <w:rFonts w:eastAsia="Arial"/>
          <w:szCs w:val="22"/>
        </w:rPr>
      </w:pPr>
      <w:r>
        <w:rPr>
          <w:rFonts w:eastAsia="Arial"/>
          <w:szCs w:val="22"/>
          <w:rtl/>
          <w:lang w:bidi="ur"/>
        </w:rPr>
        <w:t xml:space="preserve">کچھ طلباء </w:t>
      </w:r>
      <w:r>
        <w:rPr>
          <w:rFonts w:eastAsia="Arial"/>
          <w:szCs w:val="22"/>
        </w:rPr>
        <w:t>ATAR</w:t>
      </w:r>
      <w:r>
        <w:rPr>
          <w:rFonts w:eastAsia="Arial"/>
          <w:szCs w:val="22"/>
          <w:rtl/>
          <w:lang w:bidi="ur"/>
        </w:rPr>
        <w:t xml:space="preserve"> ایڈجسٹمنٹ کے لیے اہل ہوتے ہیں۔ درج ذیل جیسے عوامل کی وجہ سے ایڈجسٹمنٹس طالب علم کے رینک میں اضافہ کرتی ہیں:</w:t>
      </w:r>
    </w:p>
    <w:p w14:paraId="325D2065" w14:textId="7978F5B3" w:rsidR="001B0C7F" w:rsidRPr="00AB030C" w:rsidRDefault="00AB030C" w:rsidP="00D70709">
      <w:pPr>
        <w:widowControl w:val="0"/>
        <w:numPr>
          <w:ilvl w:val="0"/>
          <w:numId w:val="18"/>
        </w:numPr>
        <w:tabs>
          <w:tab w:val="left" w:pos="858"/>
          <w:tab w:val="left" w:pos="859"/>
        </w:tabs>
        <w:autoSpaceDE w:val="0"/>
        <w:autoSpaceDN w:val="0"/>
        <w:bidi/>
        <w:spacing w:line="269" w:lineRule="exact"/>
        <w:ind w:left="701" w:hanging="361"/>
        <w:rPr>
          <w:rFonts w:eastAsia="Arial"/>
          <w:szCs w:val="22"/>
        </w:rPr>
      </w:pPr>
      <w:r>
        <w:rPr>
          <w:rFonts w:eastAsia="Arial"/>
          <w:szCs w:val="22"/>
          <w:rtl/>
          <w:lang w:bidi="ur"/>
        </w:rPr>
        <w:t>کسی مخصوص علاقے میں رہنا یا اسکول جانا</w:t>
      </w:r>
    </w:p>
    <w:p w14:paraId="215F1C93" w14:textId="17F01222" w:rsidR="002F2387" w:rsidRPr="001B0C7F" w:rsidRDefault="00AB030C" w:rsidP="002F2387">
      <w:pPr>
        <w:widowControl w:val="0"/>
        <w:numPr>
          <w:ilvl w:val="0"/>
          <w:numId w:val="18"/>
        </w:numPr>
        <w:tabs>
          <w:tab w:val="left" w:pos="858"/>
          <w:tab w:val="left" w:pos="859"/>
        </w:tabs>
        <w:autoSpaceDE w:val="0"/>
        <w:autoSpaceDN w:val="0"/>
        <w:bidi/>
        <w:spacing w:line="268" w:lineRule="exact"/>
        <w:ind w:left="701" w:hanging="361"/>
        <w:rPr>
          <w:rFonts w:eastAsia="Arial"/>
          <w:szCs w:val="22"/>
        </w:rPr>
      </w:pPr>
      <w:r>
        <w:rPr>
          <w:rFonts w:eastAsia="Arial"/>
          <w:szCs w:val="22"/>
          <w:rtl/>
          <w:lang w:bidi="ur"/>
        </w:rPr>
        <w:t xml:space="preserve">خاندان میں سب سے پہلے یونیورسٹی میں داخلہ لینے والے کے طورپر۔ </w:t>
      </w:r>
    </w:p>
    <w:p w14:paraId="2B79E0EE" w14:textId="155903BB" w:rsidR="00902922" w:rsidRDefault="006E2FC1" w:rsidP="004A1E57">
      <w:pPr>
        <w:pStyle w:val="BodyText"/>
        <w:bidi/>
        <w:spacing w:before="120" w:after="120" w:line="252" w:lineRule="auto"/>
        <w:ind w:right="212"/>
        <w:rPr>
          <w:color w:val="000000"/>
          <w:spacing w:val="-4"/>
          <w:shd w:val="clear" w:color="auto" w:fill="FFFFFF"/>
        </w:rPr>
      </w:pPr>
      <w:r>
        <w:rPr>
          <w:color w:val="000000"/>
          <w:shd w:val="clear" w:color="auto" w:fill="FFFFFF"/>
          <w:rtl/>
          <w:lang w:bidi="ur"/>
        </w:rPr>
        <w:t xml:space="preserve">ایک طالب علم کے مختلف یونیورسٹیوں کے لیے مختلف سلیکشن رینک ہو سکتے ہیں۔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bidi/>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rtl/>
          <w:lang w:bidi="ur"/>
        </w:rPr>
        <w:t>ٹرشری انسٹیٹوشنز سروس سینٹر (</w:t>
      </w:r>
      <w:r>
        <w:rPr>
          <w:b/>
          <w:bCs/>
          <w:color w:val="000000"/>
          <w:sz w:val="24"/>
          <w:szCs w:val="24"/>
          <w:shd w:val="clear" w:color="auto" w:fill="FFFFFF"/>
        </w:rPr>
        <w:t>TISC</w:t>
      </w:r>
      <w:r>
        <w:rPr>
          <w:b/>
          <w:bCs/>
          <w:color w:val="000000"/>
          <w:sz w:val="24"/>
          <w:szCs w:val="24"/>
          <w:shd w:val="clear" w:color="auto" w:fill="FFFFFF"/>
          <w:rtl/>
          <w:lang w:bidi="ur"/>
        </w:rPr>
        <w:t>)</w:t>
      </w:r>
    </w:p>
    <w:p w14:paraId="0E2F494F" w14:textId="799B2EF1" w:rsidR="00902922" w:rsidRDefault="004B46FC" w:rsidP="00E06E82">
      <w:pPr>
        <w:pStyle w:val="BodyText"/>
        <w:bidi/>
        <w:spacing w:before="120" w:after="120" w:line="252" w:lineRule="auto"/>
        <w:ind w:right="212"/>
        <w:rPr>
          <w:shd w:val="clear" w:color="auto" w:fill="FFFFFF"/>
        </w:rPr>
      </w:pPr>
      <w:r>
        <w:rPr>
          <w:color w:val="000000"/>
          <w:shd w:val="clear" w:color="auto" w:fill="FFFFFF"/>
          <w:rtl/>
          <w:lang w:bidi="ur"/>
        </w:rPr>
        <w:t>ٹرشری انسٹی ٹیوشنز سروس سینٹر (</w:t>
      </w:r>
      <w:r>
        <w:rPr>
          <w:color w:val="000000"/>
          <w:shd w:val="clear" w:color="auto" w:fill="FFFFFF"/>
        </w:rPr>
        <w:t>TISC</w:t>
      </w:r>
      <w:r>
        <w:rPr>
          <w:color w:val="000000"/>
          <w:shd w:val="clear" w:color="auto" w:fill="FFFFFF"/>
          <w:rtl/>
          <w:lang w:bidi="ur"/>
        </w:rPr>
        <w:t xml:space="preserve">) کے پاس متعدد وسائل ہیں جو آپ کےلیے مددگار ثابت ہو سکتے ہیں، بشمول یونیورسٹی میں داخلے کا بروشر۔ </w:t>
      </w:r>
      <w:hyperlink r:id="rId12" w:history="1">
        <w:r>
          <w:rPr>
            <w:rStyle w:val="Hyperlink"/>
            <w:shd w:val="clear" w:color="auto" w:fill="FFFFFF"/>
          </w:rPr>
          <w:t>https://tisc.edu.au/static/guide/download.tisc</w:t>
        </w:r>
      </w:hyperlink>
      <w:r>
        <w:rPr>
          <w:color w:val="000000"/>
          <w:shd w:val="clear" w:color="auto" w:fill="FFFFFF"/>
        </w:rPr>
        <w:t xml:space="preserve"> </w:t>
      </w:r>
    </w:p>
    <w:p w14:paraId="471C1C83" w14:textId="77777777" w:rsidR="00902922" w:rsidRPr="00BE43AE" w:rsidRDefault="00902922" w:rsidP="00902922">
      <w:pPr>
        <w:bidi/>
        <w:rPr>
          <w:rFonts w:eastAsia="Times New Roman"/>
          <w:szCs w:val="22"/>
        </w:rPr>
      </w:pPr>
      <w:r>
        <w:rPr>
          <w:rFonts w:eastAsia="Times New Roman"/>
          <w:szCs w:val="22"/>
          <w:shd w:val="clear" w:color="auto" w:fill="FFFFFF"/>
        </w:rPr>
        <w:t>TISC</w:t>
      </w:r>
      <w:r>
        <w:rPr>
          <w:rFonts w:eastAsia="Times New Roman"/>
          <w:szCs w:val="22"/>
          <w:shd w:val="clear" w:color="auto" w:fill="FFFFFF"/>
          <w:rtl/>
          <w:lang w:bidi="ur"/>
        </w:rPr>
        <w:t xml:space="preserve"> درج ذیل خدمات فراہم کرتا ہے:</w:t>
      </w:r>
    </w:p>
    <w:p w14:paraId="1C7EAC01"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ur"/>
        </w:rPr>
        <w:t xml:space="preserve">درج بالا یونیورسٹیوں کے انڈر گریجویٹ کورسوں میں داخلے کے لیے </w:t>
      </w:r>
      <w:hyperlink r:id="rId13" w:history="1">
        <w:r>
          <w:rPr>
            <w:rStyle w:val="Hyperlink"/>
            <w:rFonts w:eastAsia="Times New Roman"/>
            <w:szCs w:val="22"/>
            <w:shd w:val="clear" w:color="auto" w:fill="FFFFFF"/>
            <w:rtl/>
            <w:lang w:bidi="ur"/>
          </w:rPr>
          <w:t>درخواستوں</w:t>
        </w:r>
      </w:hyperlink>
      <w:r>
        <w:rPr>
          <w:rStyle w:val="Hyperlink"/>
          <w:rFonts w:eastAsia="Times New Roman"/>
          <w:szCs w:val="22"/>
          <w:u w:val="none"/>
          <w:shd w:val="clear" w:color="auto" w:fill="FFFFFF"/>
          <w:rtl/>
          <w:lang w:bidi="ur"/>
        </w:rPr>
        <w:t xml:space="preserve"> </w:t>
      </w:r>
      <w:r>
        <w:rPr>
          <w:rFonts w:eastAsia="Times New Roman"/>
          <w:szCs w:val="22"/>
          <w:rtl/>
          <w:lang w:bidi="ur"/>
        </w:rPr>
        <w:t>پر کارروائی کرنا۔</w:t>
      </w:r>
    </w:p>
    <w:p w14:paraId="429950BE"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ur"/>
        </w:rPr>
        <w:t>اسپیشل ٹرشری ایڈمشن ٹیسٹ (</w:t>
      </w:r>
      <w:hyperlink r:id="rId14" w:history="1">
        <w:r>
          <w:rPr>
            <w:rStyle w:val="Hyperlink"/>
            <w:rFonts w:eastAsia="Times New Roman"/>
            <w:szCs w:val="22"/>
            <w:shd w:val="clear" w:color="auto" w:fill="FFFFFF"/>
          </w:rPr>
          <w:t>STAT</w:t>
        </w:r>
      </w:hyperlink>
      <w:r>
        <w:rPr>
          <w:rFonts w:eastAsia="Times New Roman"/>
          <w:szCs w:val="22"/>
          <w:rtl/>
          <w:lang w:bidi="ur"/>
        </w:rPr>
        <w:t>) کا انعقاد کرنا۔</w:t>
      </w:r>
    </w:p>
    <w:p w14:paraId="0EBB7393"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ur"/>
        </w:rPr>
        <w:t>ویسٹرن آسٹریلین یونیورسٹیز فاونڈیشن پروگرام (</w:t>
      </w:r>
      <w:hyperlink r:id="rId15" w:history="1">
        <w:r>
          <w:rPr>
            <w:rStyle w:val="Hyperlink"/>
            <w:rFonts w:eastAsia="Times New Roman"/>
            <w:szCs w:val="22"/>
            <w:shd w:val="clear" w:color="auto" w:fill="FFFFFF"/>
          </w:rPr>
          <w:t>WAUFP</w:t>
        </w:r>
      </w:hyperlink>
      <w:r>
        <w:rPr>
          <w:rFonts w:eastAsia="Times New Roman"/>
          <w:szCs w:val="22"/>
          <w:rtl/>
          <w:lang w:bidi="ur"/>
        </w:rPr>
        <w:t>) کا نظم و نسق کرنا۔</w:t>
      </w:r>
    </w:p>
    <w:p w14:paraId="484D8D1E"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ur"/>
        </w:rPr>
        <w:t xml:space="preserve">خاص وقفے سے </w:t>
      </w:r>
      <w:hyperlink r:id="rId16" w:history="1">
        <w:r>
          <w:rPr>
            <w:rStyle w:val="Hyperlink"/>
            <w:rFonts w:eastAsia="Times New Roman"/>
            <w:szCs w:val="22"/>
            <w:shd w:val="clear" w:color="auto" w:fill="FFFFFF"/>
            <w:rtl/>
            <w:lang w:bidi="ur"/>
          </w:rPr>
          <w:t>اسکول</w:t>
        </w:r>
        <w:r>
          <w:rPr>
            <w:rStyle w:val="Hyperlink"/>
            <w:shd w:val="clear" w:color="auto" w:fill="FFFFFF"/>
            <w:rtl/>
            <w:lang w:bidi="ur"/>
          </w:rPr>
          <w:t xml:space="preserve"> سرکلرز</w:t>
        </w:r>
      </w:hyperlink>
      <w:r>
        <w:rPr>
          <w:rFonts w:eastAsia="Times New Roman"/>
          <w:szCs w:val="22"/>
          <w:rtl/>
          <w:lang w:bidi="ur"/>
        </w:rPr>
        <w:t xml:space="preserve"> کی اشاعت کرنا۔</w:t>
      </w:r>
    </w:p>
    <w:p w14:paraId="622B9302" w14:textId="77777777" w:rsidR="00902922" w:rsidRPr="00BE43AE" w:rsidRDefault="00902922" w:rsidP="00902922">
      <w:pPr>
        <w:numPr>
          <w:ilvl w:val="0"/>
          <w:numId w:val="26"/>
        </w:numPr>
        <w:bidi/>
        <w:ind w:left="723"/>
        <w:rPr>
          <w:rFonts w:eastAsia="Times New Roman"/>
          <w:szCs w:val="22"/>
        </w:rPr>
      </w:pPr>
      <w:hyperlink r:id="rId17" w:history="1">
        <w:r>
          <w:rPr>
            <w:rStyle w:val="Hyperlink"/>
            <w:rFonts w:eastAsia="Times New Roman"/>
            <w:szCs w:val="22"/>
            <w:u w:val="none"/>
            <w:shd w:val="clear" w:color="auto" w:fill="FFFFFF"/>
          </w:rPr>
          <w:t>WA</w:t>
        </w:r>
        <w:r>
          <w:rPr>
            <w:rStyle w:val="Hyperlink"/>
            <w:rFonts w:eastAsia="Times New Roman"/>
            <w:szCs w:val="22"/>
            <w:u w:val="none"/>
            <w:shd w:val="clear" w:color="auto" w:fill="FFFFFF"/>
            <w:rtl/>
            <w:lang w:bidi="ur"/>
          </w:rPr>
          <w:t xml:space="preserve"> میں طلبا کے لیے </w:t>
        </w:r>
        <w:r>
          <w:rPr>
            <w:rStyle w:val="Hyperlink"/>
            <w:rFonts w:eastAsia="Times New Roman"/>
            <w:szCs w:val="22"/>
            <w:u w:val="none"/>
            <w:shd w:val="clear" w:color="auto" w:fill="FFFFFF"/>
          </w:rPr>
          <w:t>WACE</w:t>
        </w:r>
        <w:r>
          <w:rPr>
            <w:rStyle w:val="Hyperlink"/>
            <w:rFonts w:eastAsia="Times New Roman"/>
            <w:szCs w:val="22"/>
            <w:u w:val="none"/>
            <w:shd w:val="clear" w:color="auto" w:fill="FFFFFF"/>
            <w:rtl/>
            <w:lang w:bidi="ur"/>
          </w:rPr>
          <w:t xml:space="preserve"> نتائج کو </w:t>
        </w:r>
        <w:r>
          <w:rPr>
            <w:rStyle w:val="Hyperlink"/>
            <w:rFonts w:eastAsia="Times New Roman"/>
            <w:szCs w:val="22"/>
            <w:shd w:val="clear" w:color="auto" w:fill="FFFFFF"/>
            <w:rtl/>
            <w:lang w:bidi="ur"/>
          </w:rPr>
          <w:t>ماپنا</w:t>
        </w:r>
      </w:hyperlink>
      <w:r>
        <w:rPr>
          <w:rFonts w:eastAsia="Times New Roman"/>
          <w:szCs w:val="22"/>
          <w:rtl/>
          <w:lang w:bidi="ur"/>
        </w:rPr>
        <w:t xml:space="preserve"> اور </w:t>
      </w:r>
      <w:hyperlink r:id="rId18" w:history="1">
        <w:r>
          <w:rPr>
            <w:rStyle w:val="Hyperlink"/>
            <w:rFonts w:eastAsia="Times New Roman"/>
            <w:szCs w:val="22"/>
            <w:shd w:val="clear" w:color="auto" w:fill="FFFFFF"/>
          </w:rPr>
          <w:t>ATARs</w:t>
        </w:r>
      </w:hyperlink>
      <w:r>
        <w:rPr>
          <w:rFonts w:eastAsia="Times New Roman"/>
          <w:szCs w:val="22"/>
          <w:rtl/>
          <w:lang w:bidi="ur"/>
        </w:rPr>
        <w:t xml:space="preserve"> کا حساب لگانا۔</w:t>
      </w:r>
    </w:p>
    <w:p w14:paraId="3CB3AF22" w14:textId="77777777" w:rsidR="00902922" w:rsidRDefault="00902922" w:rsidP="00902922">
      <w:pPr>
        <w:pStyle w:val="BodyText"/>
        <w:spacing w:line="252" w:lineRule="auto"/>
        <w:ind w:right="212"/>
        <w:rPr>
          <w:color w:val="000000"/>
          <w:spacing w:val="-4"/>
          <w:shd w:val="clear" w:color="auto" w:fill="FFFFFF"/>
        </w:rPr>
      </w:pP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default" r:id="rId19"/>
          <w:footerReference w:type="default" r:id="rId20"/>
          <w:headerReference w:type="first" r:id="rId21"/>
          <w:footerReference w:type="first" r:id="rId22"/>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bidi/>
        <w:spacing w:before="120" w:after="60" w:line="254" w:lineRule="auto"/>
        <w:ind w:right="212"/>
        <w:rPr>
          <w:b/>
          <w:bCs/>
          <w:sz w:val="24"/>
          <w:szCs w:val="24"/>
        </w:rPr>
      </w:pPr>
      <w:r>
        <w:rPr>
          <w:b/>
          <w:bCs/>
          <w:sz w:val="24"/>
          <w:szCs w:val="24"/>
          <w:rtl/>
          <w:lang w:bidi="ur"/>
        </w:rPr>
        <w:t>یونیورسٹی میں داخلہ لینے کے قابل بنانے والے کورسز</w:t>
      </w:r>
    </w:p>
    <w:p w14:paraId="759740C7" w14:textId="77777777" w:rsidR="00F520DD" w:rsidRDefault="00291390" w:rsidP="004C3145">
      <w:pPr>
        <w:pStyle w:val="BodyText"/>
        <w:bidi/>
        <w:spacing w:after="120"/>
      </w:pPr>
      <w:r>
        <w:rPr>
          <w:rtl/>
          <w:lang w:bidi="ur"/>
        </w:rPr>
        <w:t xml:space="preserve">یونیورسٹی میں داخلہ لینے کے قابل بنانے والے کورسز طلباء کو انڈرگریجویٹ کورسز کی ایک رینج کے لیے اہل بنانے کے لیے تیار کرنے کے لیے ڈیزائن کیے گئے ہیں۔ یہ کورسز یونیورسٹی کی سطح پر تعلیم میں کامیابی کے لیے درکار مہارتوں کو تیار کرتے ہیں، جیسے کہ تعلیمی تحقیق اور تحریر، حساب، اور تنقیدی سوچ کی مہارتیں۔ </w:t>
      </w:r>
    </w:p>
    <w:p w14:paraId="29910771" w14:textId="5AA7443E" w:rsidR="00D47A10" w:rsidRDefault="00D537D1" w:rsidP="004C3145">
      <w:pPr>
        <w:pStyle w:val="BodyText"/>
        <w:bidi/>
        <w:spacing w:after="120"/>
      </w:pPr>
      <w:r>
        <w:rPr>
          <w:rtl/>
          <w:lang w:bidi="ur"/>
        </w:rPr>
        <w:t xml:space="preserve">اسکول چھوڑنے والوں کے لیے، جو آسٹریلیا کے شہری ہیں، یہ اہل بنانے والے کورسز مفت ہیں، لیکن غیر شہریوں کے لیے اخراجات اور اہلیت مختلف ہو سکتی ہے۔ </w:t>
      </w:r>
    </w:p>
    <w:tbl>
      <w:tblPr>
        <w:tblStyle w:val="DOETable1"/>
        <w:bidiVisual/>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bidi/>
              <w:spacing w:before="5"/>
            </w:pPr>
            <w:r>
              <w:rPr>
                <w:rtl/>
                <w:lang w:bidi="ur"/>
              </w:rPr>
              <w:t>یونیورسٹی</w:t>
            </w:r>
          </w:p>
        </w:tc>
        <w:tc>
          <w:tcPr>
            <w:tcW w:w="7968" w:type="dxa"/>
          </w:tcPr>
          <w:p w14:paraId="6457EF37" w14:textId="1952AD8D" w:rsidR="0017211A" w:rsidRDefault="0017211A"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ur"/>
              </w:rPr>
              <w:t>ویب سائیٹ</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bidi/>
              <w:spacing w:before="5"/>
            </w:pPr>
            <w:r>
              <w:rPr>
                <w:rtl/>
                <w:lang w:bidi="ur"/>
              </w:rPr>
              <w:t>کرٹن (</w:t>
            </w:r>
            <w:r>
              <w:t>Curtin</w:t>
            </w:r>
            <w:r>
              <w:rPr>
                <w:rtl/>
                <w:lang w:bidi="ur"/>
              </w:rPr>
              <w:t>)</w:t>
            </w:r>
          </w:p>
        </w:tc>
        <w:tc>
          <w:tcPr>
            <w:tcW w:w="7968" w:type="dxa"/>
            <w:vAlign w:val="center"/>
          </w:tcPr>
          <w:p w14:paraId="20E921C0" w14:textId="4969F964" w:rsidR="0017211A" w:rsidRDefault="0017211A" w:rsidP="00F70FDB">
            <w:pPr>
              <w:pStyle w:val="BodyText"/>
              <w:bidi/>
              <w:spacing w:before="5"/>
              <w:cnfStyle w:val="000000000000" w:firstRow="0" w:lastRow="0" w:firstColumn="0" w:lastColumn="0" w:oddVBand="0" w:evenVBand="0" w:oddHBand="0" w:evenHBand="0" w:firstRowFirstColumn="0" w:firstRowLastColumn="0" w:lastRowFirstColumn="0" w:lastRowLastColumn="0"/>
            </w:pPr>
            <w:r>
              <w:rPr>
                <w:rtl/>
                <w:lang w:bidi="ur"/>
              </w:rPr>
              <w:t>یونی ریڈی (</w:t>
            </w:r>
            <w:r>
              <w:t>UniReady</w:t>
            </w:r>
            <w:r>
              <w:rPr>
                <w:rtl/>
                <w:lang w:bidi="ur"/>
              </w:rPr>
              <w:t xml:space="preserve">) </w:t>
            </w:r>
          </w:p>
          <w:p w14:paraId="24B5B485" w14:textId="2E5B7D3C" w:rsidR="00DD2F96" w:rsidRDefault="0017211A"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23" w:history="1">
              <w:r>
                <w:rPr>
                  <w:rStyle w:val="Hyperlink"/>
                </w:rPr>
                <w:t>https://www.curtin.edu.au/study/applying/pathways/uniready-enabling-program</w:t>
              </w:r>
            </w:hyperlink>
            <w: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bidi/>
              <w:spacing w:before="5"/>
            </w:pPr>
            <w:r>
              <w:t>Edith Cowan</w:t>
            </w:r>
          </w:p>
        </w:tc>
        <w:tc>
          <w:tcPr>
            <w:tcW w:w="7968" w:type="dxa"/>
            <w:vAlign w:val="center"/>
          </w:tcPr>
          <w:p w14:paraId="369F0886" w14:textId="08B4070E" w:rsidR="0017211A" w:rsidRDefault="0017211A" w:rsidP="00F70FDB">
            <w:pPr>
              <w:pStyle w:val="BodyText"/>
              <w:bidi/>
              <w:spacing w:before="5"/>
              <w:cnfStyle w:val="000000010000" w:firstRow="0" w:lastRow="0" w:firstColumn="0" w:lastColumn="0" w:oddVBand="0" w:evenVBand="0" w:oddHBand="0" w:evenHBand="1" w:firstRowFirstColumn="0" w:firstRowLastColumn="0" w:lastRowFirstColumn="0" w:lastRowLastColumn="0"/>
            </w:pPr>
            <w:r>
              <w:rPr>
                <w:rtl/>
                <w:lang w:bidi="ur"/>
              </w:rPr>
              <w:t>یونی پریپ (</w:t>
            </w:r>
            <w:r>
              <w:t>UniPrep</w:t>
            </w:r>
            <w:r>
              <w:rPr>
                <w:rtl/>
                <w:lang w:bidi="ur"/>
              </w:rPr>
              <w:t>)</w:t>
            </w:r>
          </w:p>
          <w:p w14:paraId="26979742" w14:textId="49A579CA" w:rsidR="0017211A" w:rsidRPr="00FD22D7" w:rsidRDefault="0017211A" w:rsidP="00F70FDB">
            <w:pPr>
              <w:pStyle w:val="BodyText"/>
              <w:bidi/>
              <w:spacing w:before="5"/>
              <w:cnfStyle w:val="000000010000" w:firstRow="0" w:lastRow="0" w:firstColumn="0" w:lastColumn="0" w:oddVBand="0" w:evenVBand="0" w:oddHBand="0" w:evenHBand="1" w:firstRowFirstColumn="0" w:firstRowLastColumn="0" w:lastRowFirstColumn="0" w:lastRowLastColumn="0"/>
            </w:pPr>
            <w:hyperlink r:id="rId24" w:history="1">
              <w:r>
                <w:rPr>
                  <w:rStyle w:val="Hyperlink"/>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bidi/>
              <w:spacing w:before="5"/>
            </w:pPr>
            <w:r>
              <w:t>Murdoch</w:t>
            </w:r>
          </w:p>
        </w:tc>
        <w:tc>
          <w:tcPr>
            <w:tcW w:w="7968" w:type="dxa"/>
            <w:vAlign w:val="center"/>
          </w:tcPr>
          <w:p w14:paraId="7B85279B" w14:textId="37BDB9C8" w:rsidR="0017211A" w:rsidRPr="00BE43AE" w:rsidRDefault="0017211A" w:rsidP="004E3938">
            <w:pPr>
              <w:pStyle w:val="TableParagraph"/>
              <w:tabs>
                <w:tab w:val="left" w:pos="828"/>
                <w:tab w:val="left" w:pos="829"/>
              </w:tabs>
              <w:bidi/>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rtl/>
                <w:lang w:bidi="ur"/>
              </w:rPr>
              <w:t>آن ٹریک (</w:t>
            </w:r>
            <w:r>
              <w:rPr>
                <w:shd w:val="clear" w:color="auto" w:fill="FFFFFF"/>
              </w:rPr>
              <w:t>OnTrack</w:t>
            </w:r>
            <w:r>
              <w:rPr>
                <w:shd w:val="clear" w:color="auto" w:fill="FFFFFF"/>
                <w:rtl/>
                <w:lang w:bidi="ur"/>
              </w:rPr>
              <w:t>)</w:t>
            </w:r>
          </w:p>
          <w:p w14:paraId="797C9C07" w14:textId="035D215D" w:rsidR="00576207" w:rsidRPr="00F70FDB" w:rsidRDefault="00576207" w:rsidP="00F70FDB">
            <w:pPr>
              <w:pStyle w:val="TableParagraph"/>
              <w:bidi/>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5" w:history="1">
              <w:r>
                <w:rPr>
                  <w:rStyle w:val="Hyperlink"/>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bidi/>
              <w:spacing w:before="5"/>
              <w:rPr>
                <w:bCs w:val="0"/>
                <w:spacing w:val="-2"/>
              </w:rPr>
            </w:pPr>
            <w:r>
              <w:t>University of Notre Dame</w:t>
            </w:r>
          </w:p>
        </w:tc>
        <w:tc>
          <w:tcPr>
            <w:tcW w:w="7968" w:type="dxa"/>
            <w:vAlign w:val="center"/>
          </w:tcPr>
          <w:p w14:paraId="14CAFAC6" w14:textId="5502E91B" w:rsidR="0017211A" w:rsidRDefault="0017211A" w:rsidP="00F70FDB">
            <w:pPr>
              <w:pStyle w:val="BodyText"/>
              <w:bidi/>
              <w:spacing w:before="5"/>
              <w:cnfStyle w:val="000000010000" w:firstRow="0" w:lastRow="0" w:firstColumn="0" w:lastColumn="0" w:oddVBand="0" w:evenVBand="0" w:oddHBand="0" w:evenHBand="1" w:firstRowFirstColumn="0" w:firstRowLastColumn="0" w:lastRowFirstColumn="0" w:lastRowLastColumn="0"/>
            </w:pPr>
            <w:r>
              <w:rPr>
                <w:rtl/>
                <w:lang w:bidi="ur"/>
              </w:rPr>
              <w:t>ٹرشری پاتھ وے پروگرام (</w:t>
            </w:r>
            <w:r>
              <w:t xml:space="preserve">TPP) </w:t>
            </w:r>
            <w:hyperlink r:id="rId26" w:history="1">
              <w:r>
                <w:rPr>
                  <w:rStyle w:val="Hyperlink"/>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bidi/>
              <w:spacing w:before="5"/>
              <w:rPr>
                <w:spacing w:val="-2"/>
              </w:rPr>
            </w:pPr>
            <w:r>
              <w:rPr>
                <w:rtl/>
                <w:lang w:bidi="ur"/>
              </w:rPr>
              <w:t>یونیورسٹی آف ویسٹرن آسٹریلیا</w:t>
            </w:r>
          </w:p>
        </w:tc>
        <w:tc>
          <w:tcPr>
            <w:tcW w:w="0" w:type="dxa"/>
            <w:shd w:val="clear" w:color="auto" w:fill="FFFFFF" w:themeFill="background1"/>
            <w:vAlign w:val="center"/>
          </w:tcPr>
          <w:p w14:paraId="3516AB75" w14:textId="77777777" w:rsidR="00347DBB" w:rsidRDefault="00347DBB" w:rsidP="00F70FDB">
            <w:pPr>
              <w:pStyle w:val="BodyText"/>
              <w:bidi/>
              <w:spacing w:before="5"/>
              <w:cnfStyle w:val="000000000000" w:firstRow="0" w:lastRow="0" w:firstColumn="0" w:lastColumn="0" w:oddVBand="0" w:evenVBand="0" w:oddHBand="0" w:evenHBand="0" w:firstRowFirstColumn="0" w:firstRowLastColumn="0" w:lastRowFirstColumn="0" w:lastRowLastColumn="0"/>
            </w:pPr>
            <w:r>
              <w:rPr>
                <w:rtl/>
                <w:lang w:bidi="ur"/>
              </w:rPr>
              <w:t>یونیورسٹی آف ویسٹرن آسٹریلیا آسٹریلین یونیورسٹی یا الحاق شدہ کالج میں 65% یا اس سے زیادہ کے حتمی وزنی اوسط نمبر کے ساتھ داخلے کے لیے اہل بنانے والے پروگراموں کی کامیاب تکمیل کے بعد داخلہ قبول کرتی ہے۔</w:t>
            </w:r>
          </w:p>
          <w:p w14:paraId="72C84738" w14:textId="44E2C581" w:rsidR="006261DA" w:rsidRDefault="006261DA"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27" w:history="1">
              <w:r>
                <w:rPr>
                  <w:rStyle w:val="Hyperlink"/>
                </w:rPr>
                <w:t>https://www.uwa.edu.au/study/how-to-apply/admission-entry-pathways/enabling-programs</w:t>
              </w:r>
            </w:hyperlink>
            <w: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bidi/>
        <w:spacing w:before="120" w:after="60"/>
        <w:rPr>
          <w:b/>
          <w:bCs/>
          <w:sz w:val="24"/>
          <w:szCs w:val="24"/>
        </w:rPr>
      </w:pPr>
      <w:r>
        <w:rPr>
          <w:b/>
          <w:bCs/>
          <w:sz w:val="24"/>
          <w:szCs w:val="24"/>
          <w:rtl/>
          <w:lang w:bidi="ur"/>
        </w:rPr>
        <w:t>ووکیشنل ایجوکیشن و ٹریننگ (</w:t>
      </w:r>
      <w:r>
        <w:rPr>
          <w:b/>
          <w:bCs/>
          <w:sz w:val="24"/>
          <w:szCs w:val="24"/>
        </w:rPr>
        <w:t>VET</w:t>
      </w:r>
      <w:r>
        <w:rPr>
          <w:b/>
          <w:bCs/>
          <w:sz w:val="24"/>
          <w:szCs w:val="24"/>
          <w:rtl/>
          <w:lang w:bidi="ur"/>
        </w:rPr>
        <w:t>)</w:t>
      </w:r>
    </w:p>
    <w:p w14:paraId="2B655608" w14:textId="73D46355" w:rsidR="00F321C6" w:rsidRDefault="00553638" w:rsidP="00CC54CA">
      <w:pPr>
        <w:pStyle w:val="BodyText"/>
        <w:bidi/>
        <w:spacing w:before="5" w:after="120"/>
      </w:pPr>
      <w:r>
        <w:rPr>
          <w:rtl/>
          <w:lang w:bidi="ur"/>
        </w:rPr>
        <w:t>ووکیشنل ایجوکیشن و ٹریننگ (</w:t>
      </w:r>
      <w:r>
        <w:t>VET</w:t>
      </w:r>
      <w:r>
        <w:rPr>
          <w:rtl/>
          <w:lang w:bidi="ur"/>
        </w:rPr>
        <w:t xml:space="preserve">) کوالیفیکیشنز اعلی تعلیم کے شاندار باتھ ویز کے طور پر استعمال کی جا سکتی ہیں۔ طلباء انڈرگریجویٹ کورسز کی ایک رینج کے لیے داخلے کی کم از کم ضروریات کو پورا کرنے کے لیے </w:t>
      </w:r>
      <w:r>
        <w:t>VET</w:t>
      </w:r>
      <w:r>
        <w:rPr>
          <w:rtl/>
          <w:lang w:bidi="ur"/>
        </w:rPr>
        <w:t xml:space="preserve"> کوالیفیکیشنز کو استعمال کر سکتے ہیں۔ متعلقہ </w:t>
      </w:r>
      <w:r>
        <w:t>VET</w:t>
      </w:r>
      <w:r>
        <w:rPr>
          <w:rtl/>
          <w:lang w:bidi="ur"/>
        </w:rPr>
        <w:t xml:space="preserve"> کوالیفیکیشنز پیشہ ورانہ تربیت کے ذریعے حاصل کردہ مہارتوں اور علم کو تسلیم کرتے ہوئے، ایڈوانسڈ اسٹینڈنگ یا کریڈٹ ٹرانسفر کے انتظامات کا باعث بھی بن سکتی ہیں۔</w:t>
      </w:r>
    </w:p>
    <w:tbl>
      <w:tblPr>
        <w:tblStyle w:val="DOETable1"/>
        <w:bidiVisual/>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bidi/>
              <w:spacing w:before="5"/>
            </w:pPr>
            <w:r>
              <w:rPr>
                <w:rtl/>
                <w:lang w:bidi="ur"/>
              </w:rPr>
              <w:t>یونیورسٹی</w:t>
            </w:r>
          </w:p>
        </w:tc>
        <w:tc>
          <w:tcPr>
            <w:tcW w:w="8231" w:type="dxa"/>
          </w:tcPr>
          <w:p w14:paraId="474B5DBF" w14:textId="77777777" w:rsidR="00CC54CA" w:rsidRDefault="00CC54CA" w:rsidP="00FD5DE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ur"/>
              </w:rPr>
              <w:t>ویب سائیٹ</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bidi/>
              <w:spacing w:before="5"/>
            </w:pPr>
            <w:r>
              <w:rPr>
                <w:rtl/>
                <w:lang w:bidi="ur"/>
              </w:rPr>
              <w:t>کرٹن (</w:t>
            </w:r>
            <w:r>
              <w:t>Curtin</w:t>
            </w:r>
            <w:r>
              <w:rPr>
                <w:rtl/>
                <w:lang w:bidi="ur"/>
              </w:rPr>
              <w:t>)</w:t>
            </w:r>
          </w:p>
        </w:tc>
        <w:tc>
          <w:tcPr>
            <w:tcW w:w="8231" w:type="dxa"/>
            <w:vAlign w:val="center"/>
          </w:tcPr>
          <w:p w14:paraId="0F1299BF" w14:textId="77777777" w:rsidR="00CC54CA" w:rsidRDefault="00CC54CA" w:rsidP="00281F10">
            <w:pPr>
              <w:pStyle w:val="BodyText"/>
              <w:bidi/>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rPr>
                <w:t>https://www.curtin.edu.au/study/applying/pathways/tafe-vet</w:t>
              </w:r>
            </w:hyperlink>
            <w: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bidi/>
              <w:spacing w:before="5"/>
            </w:pPr>
            <w:r>
              <w:t>Edith Cowan</w:t>
            </w:r>
          </w:p>
        </w:tc>
        <w:tc>
          <w:tcPr>
            <w:tcW w:w="8231" w:type="dxa"/>
            <w:vAlign w:val="center"/>
          </w:tcPr>
          <w:p w14:paraId="6C59B678" w14:textId="31424A15" w:rsidR="00CC54CA" w:rsidRPr="00BE43AE" w:rsidRDefault="00CC54CA" w:rsidP="00281F10">
            <w:pPr>
              <w:pStyle w:val="BodyText"/>
              <w:bidi/>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9">
              <w:r>
                <w:rPr>
                  <w:color w:val="0462C1"/>
                  <w:u w:val="single"/>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bidi/>
              <w:spacing w:before="5"/>
            </w:pPr>
            <w:r>
              <w:t>Murdoch</w:t>
            </w:r>
          </w:p>
        </w:tc>
        <w:tc>
          <w:tcPr>
            <w:tcW w:w="8231" w:type="dxa"/>
            <w:vAlign w:val="center"/>
          </w:tcPr>
          <w:p w14:paraId="280760CA" w14:textId="0FC5DFE2" w:rsidR="00CC54CA" w:rsidRDefault="00CC54CA" w:rsidP="00037E99">
            <w:pPr>
              <w:widowControl w:val="0"/>
              <w:autoSpaceDE w:val="0"/>
              <w:autoSpaceDN w:val="0"/>
              <w:bidi/>
              <w:spacing w:before="3" w:line="254" w:lineRule="auto"/>
              <w:cnfStyle w:val="000000000000" w:firstRow="0" w:lastRow="0" w:firstColumn="0" w:lastColumn="0" w:oddVBand="0" w:evenVBand="0" w:oddHBand="0" w:evenHBand="0" w:firstRowFirstColumn="0" w:firstRowLastColumn="0" w:lastRowFirstColumn="0" w:lastRowLastColumn="0"/>
            </w:pPr>
            <w:hyperlink r:id="rId30" w:history="1">
              <w:r>
                <w:rPr>
                  <w:rStyle w:val="Hyperlink"/>
                  <w:rFonts w:eastAsia="Arial"/>
                  <w:szCs w:val="22"/>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bidi/>
              <w:spacing w:before="5"/>
              <w:rPr>
                <w:bCs w:val="0"/>
                <w:spacing w:val="-2"/>
              </w:rPr>
            </w:pPr>
            <w:r>
              <w:t>University of Notre Dame</w:t>
            </w:r>
          </w:p>
        </w:tc>
        <w:tc>
          <w:tcPr>
            <w:tcW w:w="8231" w:type="dxa"/>
            <w:vAlign w:val="center"/>
          </w:tcPr>
          <w:p w14:paraId="5B6E7B2C" w14:textId="77777777" w:rsidR="00CC54CA" w:rsidRDefault="00CC54CA" w:rsidP="00281F10">
            <w:pPr>
              <w:pStyle w:val="BodyText"/>
              <w:bidi/>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1" w:history="1">
              <w:r>
                <w:rPr>
                  <w:rStyle w:val="Hyperlink"/>
                </w:rPr>
                <w:t>https://www.notredame.edu.au/study/applications-and-admissions/pathways/other-entry-pathways</w:t>
              </w:r>
            </w:hyperlink>
            <w: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bidi/>
              <w:spacing w:before="5"/>
            </w:pPr>
            <w:r>
              <w:rPr>
                <w:rtl/>
                <w:lang w:bidi="ur"/>
              </w:rPr>
              <w:t>یونیورسٹی آف ویسٹرن آسٹریلیا</w:t>
            </w:r>
          </w:p>
        </w:tc>
        <w:tc>
          <w:tcPr>
            <w:tcW w:w="8231" w:type="dxa"/>
            <w:vAlign w:val="center"/>
          </w:tcPr>
          <w:p w14:paraId="2B08F842" w14:textId="2EB2E51A" w:rsidR="00CC54CA" w:rsidRDefault="00CC54CA" w:rsidP="00281F10">
            <w:pPr>
              <w:pStyle w:val="BodyText"/>
              <w:bidi/>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33"/>
          <w:footerReference w:type="first" r:id="rId34"/>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bidi/>
        <w:spacing w:after="60"/>
        <w:rPr>
          <w:b/>
          <w:bCs/>
          <w:sz w:val="24"/>
          <w:szCs w:val="24"/>
        </w:rPr>
      </w:pPr>
      <w:r>
        <w:rPr>
          <w:b/>
          <w:bCs/>
          <w:sz w:val="24"/>
          <w:szCs w:val="24"/>
          <w:rtl/>
          <w:lang w:bidi="ur"/>
        </w:rPr>
        <w:t>پورٹ فولیوانٹری</w:t>
      </w:r>
    </w:p>
    <w:p w14:paraId="539632D5" w14:textId="5E3C506F" w:rsidR="00F321C6" w:rsidRDefault="00291390" w:rsidP="00037E99">
      <w:pPr>
        <w:bidi/>
        <w:spacing w:after="240"/>
      </w:pPr>
      <w:r>
        <w:rPr>
          <w:rtl/>
          <w:lang w:bidi="ur"/>
        </w:rPr>
        <w:t xml:space="preserve">طلباء کو ایسے پورٹ فولیو کی بنیاد پر مخصوص انڈرگریجویٹ کورسز میں داخلے کے لیے زیر غور لایا جا سکتا ہے جو تعلیمی کامیابیوں، قابلیت، صلاحیتوں، اور ٹرشری اسٹڈی کے لیے موزوںیت کو ظاہر کرتا ہو۔ </w:t>
      </w:r>
    </w:p>
    <w:p w14:paraId="541DB3B5" w14:textId="2876061D" w:rsidR="00355F8F" w:rsidRDefault="00355F8F" w:rsidP="00037E99">
      <w:pPr>
        <w:pStyle w:val="BodyText"/>
        <w:bidi/>
        <w:spacing w:before="120" w:after="120"/>
      </w:pPr>
      <w:hyperlink r:id="rId35">
        <w:r>
          <w:rPr>
            <w:rtl/>
            <w:lang w:bidi="ur"/>
          </w:rPr>
          <w:t>کورسز کی ایک رینج کے لیے پو</w:t>
        </w:r>
      </w:hyperlink>
      <w:r>
        <w:rPr>
          <w:rtl/>
          <w:lang w:bidi="ur"/>
        </w:rPr>
        <w:t xml:space="preserve">رٹ فولیو انٹری دستیاب ہے۔ کچھ کورسزکے لیے اس کورس کے لیے مخصوص داخلے کے اضافی معیار ہوتے ہیں۔ </w:t>
      </w:r>
    </w:p>
    <w:tbl>
      <w:tblPr>
        <w:tblStyle w:val="DOETable1"/>
        <w:bidiVisual/>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bidi/>
              <w:spacing w:before="5"/>
            </w:pPr>
            <w:r>
              <w:rPr>
                <w:rtl/>
                <w:lang w:bidi="ur"/>
              </w:rPr>
              <w:t>یونیورسٹی</w:t>
            </w:r>
          </w:p>
        </w:tc>
        <w:tc>
          <w:tcPr>
            <w:tcW w:w="8079" w:type="dxa"/>
          </w:tcPr>
          <w:p w14:paraId="38D7A02B" w14:textId="77777777" w:rsidR="00291390" w:rsidRDefault="00291390"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ur"/>
              </w:rPr>
              <w:t>ویب سائیٹ</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bidi/>
              <w:spacing w:before="5"/>
            </w:pPr>
            <w:r>
              <w:rPr>
                <w:rtl/>
                <w:lang w:bidi="ur"/>
              </w:rPr>
              <w:t>کرٹن (</w:t>
            </w:r>
            <w:r>
              <w:t>Curtin</w:t>
            </w:r>
            <w:r>
              <w:rPr>
                <w:rtl/>
                <w:lang w:bidi="ur"/>
              </w:rPr>
              <w:t>)</w:t>
            </w:r>
          </w:p>
        </w:tc>
        <w:tc>
          <w:tcPr>
            <w:tcW w:w="8079" w:type="dxa"/>
            <w:vAlign w:val="center"/>
          </w:tcPr>
          <w:p w14:paraId="0711E06E" w14:textId="1CE9E168" w:rsidR="00291390" w:rsidRDefault="00291390"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36" w:history="1">
              <w:r>
                <w:rPr>
                  <w:rStyle w:val="Hyperlink"/>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bidi/>
              <w:spacing w:before="5"/>
            </w:pPr>
            <w:r>
              <w:t>Edith Cowan</w:t>
            </w:r>
          </w:p>
        </w:tc>
        <w:tc>
          <w:tcPr>
            <w:tcW w:w="8079" w:type="dxa"/>
            <w:vAlign w:val="center"/>
          </w:tcPr>
          <w:p w14:paraId="593B2EDA" w14:textId="67E24947" w:rsidR="00291390" w:rsidRPr="00FD22D7" w:rsidRDefault="00C52878" w:rsidP="00037E99">
            <w:pPr>
              <w:pStyle w:val="BodyText"/>
              <w:bidi/>
              <w:spacing w:before="5"/>
              <w:cnfStyle w:val="000000010000" w:firstRow="0" w:lastRow="0" w:firstColumn="0" w:lastColumn="0" w:oddVBand="0" w:evenVBand="0" w:oddHBand="0" w:evenHBand="1" w:firstRowFirstColumn="0" w:firstRowLastColumn="0" w:lastRowFirstColumn="0" w:lastRowLastColumn="0"/>
            </w:pPr>
            <w:hyperlink r:id="rId37" w:history="1">
              <w:r>
                <w:rPr>
                  <w:rStyle w:val="Hyperlink"/>
                </w:rPr>
                <w:t>https://www.ecu.edu.au/future-students/course-entry/creative-arts-portfolio-entry</w:t>
              </w:r>
            </w:hyperlink>
            <w: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bidi/>
              <w:spacing w:before="5"/>
            </w:pPr>
            <w:r>
              <w:t>Murdoch</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bidi/>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8" w:history="1">
              <w:r>
                <w:rPr>
                  <w:rStyle w:val="Hyperlink"/>
                </w:rPr>
                <w:t>https://www.murdoch.edu.au/study/pathways-to-uni/enabling-pathways/experience-based-entry/media-portfolio</w:t>
              </w:r>
            </w:hyperlink>
            <w:r>
              <w:t xml:space="preserve"> </w:t>
            </w:r>
          </w:p>
        </w:tc>
      </w:tr>
    </w:tbl>
    <w:p w14:paraId="7B3D8040" w14:textId="77777777" w:rsidR="00F321C6" w:rsidRDefault="00F321C6" w:rsidP="004C3145"/>
    <w:p w14:paraId="739A2016" w14:textId="77777777" w:rsidR="00194F5F" w:rsidRDefault="00194F5F" w:rsidP="004C3145">
      <w:pPr>
        <w:bidi/>
      </w:pPr>
      <w:bookmarkStart w:id="2" w:name="_Hlk190767647"/>
    </w:p>
    <w:bookmarkEnd w:id="2"/>
    <w:p w14:paraId="4DCB43F0" w14:textId="25AAB6EA" w:rsidR="00296F74" w:rsidRDefault="00773BC6" w:rsidP="00F70FDB">
      <w:pPr>
        <w:bidi/>
        <w:spacing w:before="120" w:after="60" w:line="259" w:lineRule="auto"/>
        <w:rPr>
          <w:rFonts w:eastAsia="Arial"/>
          <w:b/>
          <w:bCs/>
          <w:spacing w:val="-2"/>
          <w:sz w:val="24"/>
          <w:szCs w:val="24"/>
        </w:rPr>
      </w:pPr>
      <w:r>
        <w:rPr>
          <w:rFonts w:eastAsia="Arial"/>
          <w:b/>
          <w:bCs/>
          <w:sz w:val="24"/>
          <w:szCs w:val="24"/>
          <w:rtl/>
          <w:lang w:bidi="ur"/>
        </w:rPr>
        <w:t>ایبوریجنل اور ٹورس سٹریٹ آئی لینڈر طلباء کے لیے پاتھ ویز اور مدد</w:t>
      </w:r>
    </w:p>
    <w:p w14:paraId="5FF3D6A9" w14:textId="596FCCEB" w:rsidR="00296F74" w:rsidRPr="00BE43AE" w:rsidRDefault="00296F74" w:rsidP="00F70FDB">
      <w:pPr>
        <w:bidi/>
        <w:spacing w:after="120" w:line="259" w:lineRule="auto"/>
        <w:rPr>
          <w:rFonts w:eastAsia="Arial"/>
          <w:b/>
          <w:bCs/>
          <w:spacing w:val="-2"/>
        </w:rPr>
      </w:pPr>
      <w:r>
        <w:rPr>
          <w:szCs w:val="22"/>
          <w:rtl/>
          <w:lang w:bidi="ur"/>
        </w:rPr>
        <w:t xml:space="preserve">یونیورسٹیاں داخلے کے قابل بنانے والے خصوصی پاتھ ویز پیش کرتی ہیں جو خاص طور پر ممکنہ ایبوریجنل اور ٹورس سٹریٹ آئی لینڈر طلباء کے لیے ڈیزائن کیے گئے ہیں، جن کا مقصد افراد اور ان کی کمیونٹیوں کو ان کے تعلیمی عزائم کے حصول میں مدد فراہم کرنا ہے۔ </w:t>
      </w:r>
    </w:p>
    <w:tbl>
      <w:tblPr>
        <w:tblStyle w:val="DOETable1"/>
        <w:bidiVisual/>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bidi/>
              <w:spacing w:before="5"/>
            </w:pPr>
            <w:r>
              <w:rPr>
                <w:rtl/>
                <w:lang w:bidi="ur"/>
              </w:rPr>
              <w:t>یونیورسٹی</w:t>
            </w:r>
          </w:p>
        </w:tc>
        <w:tc>
          <w:tcPr>
            <w:tcW w:w="7512" w:type="dxa"/>
          </w:tcPr>
          <w:p w14:paraId="41F8B35B" w14:textId="77777777" w:rsidR="00773BC6" w:rsidRDefault="00773BC6" w:rsidP="00FD5DE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ur"/>
              </w:rPr>
              <w:t>ویب سائیٹ</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bidi/>
              <w:spacing w:before="5"/>
            </w:pPr>
            <w:r>
              <w:rPr>
                <w:rtl/>
                <w:lang w:bidi="ur"/>
              </w:rPr>
              <w:t>کرٹن (</w:t>
            </w:r>
            <w:r>
              <w:t>Curtin</w:t>
            </w:r>
            <w:r>
              <w:rPr>
                <w:rtl/>
                <w:lang w:bidi="ur"/>
              </w:rPr>
              <w:t>)</w:t>
            </w:r>
          </w:p>
        </w:tc>
        <w:tc>
          <w:tcPr>
            <w:tcW w:w="7512" w:type="dxa"/>
            <w:vAlign w:val="center"/>
          </w:tcPr>
          <w:p w14:paraId="37C528B7" w14:textId="77777777" w:rsidR="00773BC6" w:rsidRDefault="00773BC6"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39" w:history="1">
              <w:r>
                <w:rPr>
                  <w:rStyle w:val="Hyperlink"/>
                  <w:shd w:val="clear" w:color="auto" w:fill="FFFFFF"/>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bidi/>
              <w:spacing w:before="5"/>
            </w:pPr>
            <w:r>
              <w:t>Edith Cowan</w:t>
            </w:r>
          </w:p>
        </w:tc>
        <w:tc>
          <w:tcPr>
            <w:tcW w:w="7512" w:type="dxa"/>
            <w:vAlign w:val="center"/>
          </w:tcPr>
          <w:p w14:paraId="1D45056B" w14:textId="77777777" w:rsidR="00773BC6" w:rsidRPr="005904BE" w:rsidRDefault="00773BC6" w:rsidP="00037E99">
            <w:pPr>
              <w:pStyle w:val="BodyText"/>
              <w:bidi/>
              <w:spacing w:before="5"/>
              <w:cnfStyle w:val="000000010000" w:firstRow="0" w:lastRow="0" w:firstColumn="0" w:lastColumn="0" w:oddVBand="0" w:evenVBand="0" w:oddHBand="0" w:evenHBand="1" w:firstRowFirstColumn="0" w:firstRowLastColumn="0" w:lastRowFirstColumn="0" w:lastRowLastColumn="0"/>
              <w:rPr>
                <w:b/>
                <w:bCs/>
              </w:rPr>
            </w:pPr>
            <w:hyperlink r:id="rId40" w:history="1">
              <w:r>
                <w:rPr>
                  <w:rStyle w:val="Hyperlink"/>
                </w:rPr>
                <w:t>https://www.ecu.edu.au/degrees/aboriginal-and-or-torres-strait-islanders</w:t>
              </w:r>
            </w:hyperlink>
            <w: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bidi/>
              <w:spacing w:before="5"/>
            </w:pPr>
            <w:r>
              <w:t>Murdoch</w:t>
            </w:r>
          </w:p>
        </w:tc>
        <w:tc>
          <w:tcPr>
            <w:tcW w:w="7512" w:type="dxa"/>
            <w:vAlign w:val="center"/>
          </w:tcPr>
          <w:p w14:paraId="257FC3E7" w14:textId="30C4E35E" w:rsidR="00773BC6" w:rsidRDefault="00773BC6" w:rsidP="00037E99">
            <w:pPr>
              <w:pStyle w:val="TableParagraph"/>
              <w:bidi/>
              <w:spacing w:before="12"/>
              <w:ind w:left="0"/>
              <w:cnfStyle w:val="000000000000" w:firstRow="0" w:lastRow="0" w:firstColumn="0" w:lastColumn="0" w:oddVBand="0" w:evenVBand="0" w:oddHBand="0" w:evenHBand="0" w:firstRowFirstColumn="0" w:firstRowLastColumn="0" w:lastRowFirstColumn="0" w:lastRowLastColumn="0"/>
              <w:rPr>
                <w:color w:val="000000"/>
              </w:rPr>
            </w:pPr>
            <w:r>
              <w:rPr>
                <w:rtl/>
                <w:lang w:bidi="ur"/>
              </w:rPr>
              <w:t>کے-ٹریک (</w:t>
            </w:r>
            <w:r>
              <w:t>K-Track</w:t>
            </w:r>
            <w:r>
              <w:rPr>
                <w:rtl/>
                <w:lang w:bidi="ur"/>
              </w:rPr>
              <w:t>)</w:t>
            </w:r>
          </w:p>
          <w:p w14:paraId="318B391B" w14:textId="752FFA43" w:rsidR="00773BC6" w:rsidRDefault="00D4034E" w:rsidP="00037E99">
            <w:pPr>
              <w:pStyle w:val="TableParagraph"/>
              <w:bidi/>
              <w:spacing w:before="12"/>
              <w:ind w:left="0"/>
              <w:cnfStyle w:val="000000000000" w:firstRow="0" w:lastRow="0" w:firstColumn="0" w:lastColumn="0" w:oddVBand="0" w:evenVBand="0" w:oddHBand="0" w:evenHBand="0" w:firstRowFirstColumn="0" w:firstRowLastColumn="0" w:lastRowFirstColumn="0" w:lastRowLastColumn="0"/>
            </w:pPr>
            <w:hyperlink r:id="rId41" w:history="1">
              <w:r>
                <w:rPr>
                  <w:rStyle w:val="Hyperlink"/>
                </w:rPr>
                <w:t>https://www.murdoch.edu.au/course/Enabling/N1077</w:t>
              </w:r>
            </w:hyperlink>
            <w: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bidi/>
              <w:spacing w:before="5"/>
              <w:rPr>
                <w:bCs w:val="0"/>
                <w:spacing w:val="-2"/>
              </w:rPr>
            </w:pPr>
            <w:r>
              <w:t>University of Notre Dame</w:t>
            </w:r>
          </w:p>
        </w:tc>
        <w:tc>
          <w:tcPr>
            <w:tcW w:w="7512" w:type="dxa"/>
            <w:vAlign w:val="center"/>
          </w:tcPr>
          <w:p w14:paraId="0D6C8772" w14:textId="77777777" w:rsidR="00773BC6" w:rsidRPr="003E1590" w:rsidRDefault="00773BC6" w:rsidP="00037E99">
            <w:pPr>
              <w:pStyle w:val="BodyText"/>
              <w:bidi/>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2" w:history="1">
              <w:r>
                <w:rPr>
                  <w:rStyle w:val="Hyperlink"/>
                </w:rPr>
                <w:t>https://www.notredame.edu.au/students/support/aboriginal-and-torres-strait-islander-support</w:t>
              </w:r>
            </w:hyperlink>
            <w: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bidi/>
              <w:spacing w:before="5"/>
            </w:pPr>
            <w:r>
              <w:rPr>
                <w:rtl/>
                <w:lang w:bidi="ur"/>
              </w:rPr>
              <w:t>یونیورسٹی آف ویسٹرن آسٹریلیا</w:t>
            </w:r>
          </w:p>
        </w:tc>
        <w:tc>
          <w:tcPr>
            <w:tcW w:w="7512" w:type="dxa"/>
            <w:vAlign w:val="center"/>
          </w:tcPr>
          <w:p w14:paraId="7A861E52" w14:textId="6278359D" w:rsidR="00773BC6" w:rsidRDefault="00773BC6"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43">
              <w:r>
                <w:rPr>
                  <w:color w:val="0462C1"/>
                  <w:u w:val="single"/>
                </w:rPr>
                <w:t>https://www.uwa.edu.au/study/indigenous-study</w:t>
              </w:r>
            </w:hyperlink>
          </w:p>
        </w:tc>
      </w:tr>
    </w:tbl>
    <w:p w14:paraId="3D1F9475" w14:textId="77777777" w:rsidR="00F564E3" w:rsidRDefault="00F564E3" w:rsidP="00F564E3">
      <w:pPr>
        <w:bidi/>
      </w:pPr>
      <w:bookmarkStart w:id="3" w:name="_Hlk190767668"/>
    </w:p>
    <w:p w14:paraId="7F8F11CF" w14:textId="77777777" w:rsidR="00F564E3" w:rsidRDefault="00F564E3" w:rsidP="00F564E3"/>
    <w:bookmarkEnd w:id="3"/>
    <w:p w14:paraId="04033E83" w14:textId="37EDA31A" w:rsidR="0017455B" w:rsidRDefault="0017455B" w:rsidP="00F96A8B">
      <w:pPr>
        <w:bidi/>
        <w:spacing w:before="120" w:after="60"/>
        <w:rPr>
          <w:b/>
          <w:bCs/>
          <w:sz w:val="24"/>
          <w:szCs w:val="24"/>
        </w:rPr>
      </w:pPr>
      <w:r>
        <w:rPr>
          <w:b/>
          <w:bCs/>
          <w:sz w:val="24"/>
          <w:szCs w:val="24"/>
          <w:rtl/>
          <w:lang w:bidi="ur"/>
        </w:rPr>
        <w:t>انٹرنیشنل بگ پکچر لرننگ کریڈینشلز (</w:t>
      </w:r>
      <w:r>
        <w:rPr>
          <w:b/>
          <w:bCs/>
          <w:sz w:val="24"/>
          <w:szCs w:val="24"/>
        </w:rPr>
        <w:t>IBPLC</w:t>
      </w:r>
      <w:r>
        <w:rPr>
          <w:b/>
          <w:bCs/>
          <w:sz w:val="24"/>
          <w:szCs w:val="24"/>
          <w:rtl/>
          <w:lang w:bidi="ur"/>
        </w:rPr>
        <w:t>)</w:t>
      </w:r>
    </w:p>
    <w:p w14:paraId="7B941B8F" w14:textId="74C95C10" w:rsidR="00266A20" w:rsidRPr="00830D9A" w:rsidRDefault="00203DE5" w:rsidP="00203DE5">
      <w:pPr>
        <w:bidi/>
        <w:rPr>
          <w:szCs w:val="22"/>
        </w:rPr>
      </w:pPr>
      <w:r>
        <w:t>IBPLC</w:t>
      </w:r>
      <w:r>
        <w:rPr>
          <w:rtl/>
          <w:lang w:bidi="ur"/>
        </w:rPr>
        <w:t xml:space="preserve"> آخری سال کی تشخیص کی ایک ذاتی سطح کی قسم ہے جو صلاحیتوں، تجربات اور خوبیوں کی ایک وسیع رینج کو ماپتی اور پرکھتی ہے۔ آسٹریلین یونیورسٹیوں کی ایک رینج ان کریڈینشلز کے ساتھ گریجویٹس کو جگہیں پیش کرتی ہیں۔</w:t>
      </w:r>
    </w:p>
    <w:p w14:paraId="592AB710" w14:textId="23029E3C" w:rsidR="00203DE5" w:rsidRPr="009F3FC4" w:rsidRDefault="00266A20" w:rsidP="00037E99">
      <w:pPr>
        <w:bidi/>
        <w:spacing w:before="120"/>
        <w:rPr>
          <w:color w:val="313131"/>
          <w:szCs w:val="22"/>
        </w:rPr>
      </w:pPr>
      <w:hyperlink r:id="rId44" w:history="1">
        <w:r>
          <w:rPr>
            <w:rStyle w:val="Hyperlink"/>
            <w:szCs w:val="22"/>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bidi/>
        <w:spacing w:after="60"/>
        <w:rPr>
          <w:b/>
          <w:bCs/>
          <w:sz w:val="24"/>
          <w:szCs w:val="24"/>
        </w:rPr>
      </w:pPr>
      <w:r>
        <w:rPr>
          <w:b/>
          <w:bCs/>
          <w:sz w:val="24"/>
          <w:szCs w:val="24"/>
          <w:rtl/>
          <w:lang w:bidi="ur"/>
        </w:rPr>
        <w:t>تجربے کی بنیاد پر داخلہ</w:t>
      </w:r>
    </w:p>
    <w:p w14:paraId="25E6D505" w14:textId="42891DD6" w:rsidR="00F321C6" w:rsidRDefault="00D33C0E" w:rsidP="004C3145">
      <w:pPr>
        <w:bidi/>
        <w:spacing w:after="120"/>
      </w:pPr>
      <w:r>
        <w:rPr>
          <w:rtl/>
          <w:lang w:bidi="ur"/>
        </w:rPr>
        <w:t>طلباء کو ان کے فراہم کردہ ثبوتوں کی بنیاد پر، اعلیٰ تعلیم میں کامیاب ہونے کی ان کی صلاحیت کے یونیورسٹی کے جائزے کے بعد انڈر گریجویٹ کورس میں داخلے کے لیے زیرغور لایا جا سکتا ہے۔</w:t>
      </w:r>
    </w:p>
    <w:tbl>
      <w:tblPr>
        <w:tblStyle w:val="DOETable1"/>
        <w:bidiVisual/>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bidi/>
            </w:pPr>
            <w:r>
              <w:rPr>
                <w:rtl/>
                <w:lang w:bidi="ur"/>
              </w:rPr>
              <w:t>یونیورسٹی</w:t>
            </w:r>
          </w:p>
        </w:tc>
        <w:tc>
          <w:tcPr>
            <w:tcW w:w="7696" w:type="dxa"/>
          </w:tcPr>
          <w:p w14:paraId="34772D55" w14:textId="77777777" w:rsidR="00D33C0E" w:rsidRDefault="00D33C0E"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ur"/>
              </w:rPr>
              <w:t>ویب سائیٹ</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bidi/>
              <w:spacing w:before="5"/>
            </w:pPr>
            <w:r>
              <w:t>Edith Cowan</w:t>
            </w:r>
          </w:p>
        </w:tc>
        <w:tc>
          <w:tcPr>
            <w:tcW w:w="7696" w:type="dxa"/>
          </w:tcPr>
          <w:p w14:paraId="3A7A3ECB" w14:textId="39A54CF5" w:rsidR="00D33C0E" w:rsidRPr="00FD22D7" w:rsidRDefault="00954A09"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45" w:history="1">
              <w:r>
                <w:rPr>
                  <w:rStyle w:val="Hyperlink"/>
                </w:rPr>
                <w:t>https://www.ecu.edu.au/future-students/course-entry/experience-based-entry-scheme</w:t>
              </w:r>
            </w:hyperlink>
            <w:r>
              <w:rPr>
                <w:rStyle w:val="Hyperlink"/>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bidi/>
              <w:spacing w:before="5"/>
            </w:pPr>
            <w:r>
              <w:t>Murdoch</w:t>
            </w:r>
          </w:p>
        </w:tc>
        <w:tc>
          <w:tcPr>
            <w:tcW w:w="7696" w:type="dxa"/>
          </w:tcPr>
          <w:p w14:paraId="6791F0FB" w14:textId="61EB3AAC" w:rsidR="00DC55D8" w:rsidDel="00E36C6A" w:rsidRDefault="00DC55D8" w:rsidP="00F70FDB">
            <w:pPr>
              <w:pStyle w:val="BodyText"/>
              <w:bidi/>
              <w:spacing w:before="5"/>
              <w:cnfStyle w:val="000000010000" w:firstRow="0" w:lastRow="0" w:firstColumn="0" w:lastColumn="0" w:oddVBand="0" w:evenVBand="0" w:oddHBand="0" w:evenHBand="1" w:firstRowFirstColumn="0" w:firstRowLastColumn="0" w:lastRowFirstColumn="0" w:lastRowLastColumn="0"/>
            </w:pPr>
            <w:hyperlink r:id="rId46" w:history="1">
              <w:r>
                <w:rPr>
                  <w:rStyle w:val="Hyperlink"/>
                </w:rPr>
                <w:t>https://www.murdoch.edu.au/study/pathways-to-uni/enabling-pathways/experience-based-entry</w:t>
              </w:r>
            </w:hyperlink>
            <w: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bidi/>
              <w:spacing w:before="5"/>
            </w:pPr>
            <w:r>
              <w:t>University of Notre Dame</w:t>
            </w:r>
          </w:p>
        </w:tc>
        <w:tc>
          <w:tcPr>
            <w:tcW w:w="7696" w:type="dxa"/>
            <w:shd w:val="clear" w:color="auto" w:fill="FFFFFF" w:themeFill="background1"/>
          </w:tcPr>
          <w:p w14:paraId="13FC4A1E" w14:textId="08D00B8E" w:rsidR="004C7715" w:rsidRPr="00D33C0E" w:rsidRDefault="004B7529"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47" w:history="1">
              <w:r>
                <w:rPr>
                  <w:rStyle w:val="Hyperlink"/>
                </w:rPr>
                <w:t>https://www.notredame.edu.au/study/applications-and-admissions/pathways/other-entry-pathways</w:t>
              </w:r>
            </w:hyperlink>
            <w: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bidi/>
              <w:spacing w:before="5"/>
              <w:rPr>
                <w:spacing w:val="-2"/>
              </w:rPr>
            </w:pPr>
            <w:r>
              <w:rPr>
                <w:rtl/>
                <w:lang w:bidi="ur"/>
              </w:rPr>
              <w:t>یونیورسٹی آف ویسٹرن آسٹریلیا</w:t>
            </w:r>
          </w:p>
        </w:tc>
        <w:tc>
          <w:tcPr>
            <w:tcW w:w="7696" w:type="dxa"/>
          </w:tcPr>
          <w:p w14:paraId="2DB2CB61" w14:textId="37EAC98B" w:rsidR="001F1ECD" w:rsidRPr="009F3FC4" w:rsidRDefault="004B7529" w:rsidP="00F70FDB">
            <w:pPr>
              <w:pStyle w:val="TableParagraph"/>
              <w:bidi/>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Pr>
                  <w:rStyle w:val="Hyperlink"/>
                </w:rPr>
                <w:t>https://www.uwa.edu.au/study/How-to-apply/Admission-entry-pathways/Experience-based-entry</w:t>
              </w:r>
            </w:hyperlink>
            <w:r>
              <w:rPr>
                <w:color w:val="0462C1"/>
                <w:u w:val="single"/>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bidi/>
        <w:spacing w:before="120" w:after="60" w:line="268" w:lineRule="exact"/>
        <w:rPr>
          <w:rFonts w:eastAsia="Arial"/>
          <w:b/>
          <w:bCs/>
          <w:spacing w:val="-2"/>
          <w:sz w:val="24"/>
          <w:szCs w:val="24"/>
        </w:rPr>
      </w:pPr>
      <w:r>
        <w:rPr>
          <w:rFonts w:eastAsia="Arial"/>
          <w:b/>
          <w:bCs/>
          <w:sz w:val="24"/>
          <w:szCs w:val="24"/>
          <w:rtl/>
          <w:lang w:bidi="ur"/>
        </w:rPr>
        <w:t>تعلیم تک رسائی (</w:t>
      </w:r>
      <w:r>
        <w:rPr>
          <w:rFonts w:eastAsia="Arial"/>
          <w:b/>
          <w:bCs/>
          <w:sz w:val="24"/>
          <w:szCs w:val="24"/>
        </w:rPr>
        <w:t>Access</w:t>
      </w:r>
      <w:r>
        <w:rPr>
          <w:rFonts w:eastAsia="Arial"/>
          <w:b/>
          <w:bCs/>
          <w:sz w:val="24"/>
          <w:szCs w:val="24"/>
          <w:rtl/>
          <w:lang w:bidi="ur"/>
        </w:rPr>
        <w:t>) کی اسکیم</w:t>
      </w:r>
    </w:p>
    <w:p w14:paraId="29A5B781" w14:textId="09039466" w:rsidR="00194F5F" w:rsidRPr="00BE43AE" w:rsidRDefault="00194F5F" w:rsidP="00194F5F">
      <w:pPr>
        <w:widowControl w:val="0"/>
        <w:autoSpaceDE w:val="0"/>
        <w:autoSpaceDN w:val="0"/>
        <w:bidi/>
        <w:spacing w:line="268" w:lineRule="exact"/>
        <w:rPr>
          <w:rFonts w:eastAsia="Arial"/>
          <w:b/>
          <w:bCs/>
          <w:spacing w:val="-5"/>
          <w:szCs w:val="22"/>
        </w:rPr>
      </w:pPr>
      <w:r>
        <w:rPr>
          <w:szCs w:val="22"/>
          <w:shd w:val="clear" w:color="auto" w:fill="FFFFFF"/>
          <w:rtl/>
          <w:lang w:bidi="ur"/>
        </w:rPr>
        <w:t>تعلیم تک رسائی کی اسکیم (</w:t>
      </w:r>
      <w:r>
        <w:rPr>
          <w:szCs w:val="22"/>
          <w:shd w:val="clear" w:color="auto" w:fill="FFFFFF"/>
        </w:rPr>
        <w:t>EAS</w:t>
      </w:r>
      <w:r>
        <w:rPr>
          <w:szCs w:val="22"/>
          <w:shd w:val="clear" w:color="auto" w:fill="FFFFFF"/>
          <w:rtl/>
          <w:lang w:bidi="ur"/>
        </w:rPr>
        <w:t xml:space="preserve">) ان درخواست دہندگان کے لیے ہے جو </w:t>
      </w:r>
      <w:r>
        <w:rPr>
          <w:szCs w:val="22"/>
          <w:shd w:val="clear" w:color="auto" w:fill="FFFFFF"/>
        </w:rPr>
        <w:t>WA</w:t>
      </w:r>
      <w:r>
        <w:rPr>
          <w:szCs w:val="22"/>
          <w:shd w:val="clear" w:color="auto" w:fill="FFFFFF"/>
          <w:rtl/>
          <w:lang w:bidi="ur"/>
        </w:rPr>
        <w:t xml:space="preserve"> یونیورسٹیوں میں انڈرگریجویٹ داخلہ کے خواہاں ہیں اورجنہیں سینئر سیکنڈری اسکولنگ کے دوران غیر معمولی حالات کا تجربہ ہوا ہے، جس کی وجہ سے ان کی سال 11/12 کی سطح کی تعلیم بری طرح متاثر ہوئی ہے۔ وہ خصوصی غور و خوض کے لیے درخواست دے سکتے ہیں، جس کے منظور ہونے کی صورت میں انہیں یونیورسٹی کی تعلیم میں داخلہ حاصل کرنے میں مدد مل سکتی ہے۔</w:t>
      </w:r>
    </w:p>
    <w:p w14:paraId="557D99D1" w14:textId="77777777" w:rsidR="00194F5F" w:rsidRDefault="00194F5F" w:rsidP="00194F5F">
      <w:pPr>
        <w:pStyle w:val="BodyText"/>
        <w:bidi/>
        <w:spacing w:before="120"/>
        <w:rPr>
          <w:shd w:val="clear" w:color="auto" w:fill="FFFFFF"/>
        </w:rPr>
      </w:pPr>
      <w:hyperlink r:id="rId49" w:history="1">
        <w:r>
          <w:rPr>
            <w:rStyle w:val="Hyperlink"/>
          </w:rPr>
          <w:t>https://tisc.edu.au/static/guide/eas.tisc</w:t>
        </w:r>
      </w:hyperlink>
      <w: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478C" w14:textId="77777777" w:rsidR="005A5ED2" w:rsidRDefault="005A5ED2" w:rsidP="00127DAD">
      <w:pPr>
        <w:bidi/>
      </w:pPr>
      <w:r>
        <w:separator/>
      </w:r>
    </w:p>
  </w:endnote>
  <w:endnote w:type="continuationSeparator" w:id="0">
    <w:p w14:paraId="2585A9F9" w14:textId="77777777" w:rsidR="005A5ED2" w:rsidRDefault="005A5ED2" w:rsidP="00127DAD">
      <w:pPr>
        <w:bidi/>
      </w:pPr>
      <w:r>
        <w:continuationSeparator/>
      </w:r>
    </w:p>
  </w:endnote>
  <w:endnote w:type="continuationNotice" w:id="1">
    <w:p w14:paraId="26250C3C" w14:textId="77777777" w:rsidR="005A5ED2" w:rsidRDefault="005A5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bidi/>
      <w:rPr>
        <w:sz w:val="18"/>
        <w:szCs w:val="14"/>
      </w:rPr>
    </w:pPr>
    <w:r>
      <w:tab/>
    </w:r>
    <w:r>
      <w:tab/>
    </w:r>
    <w:sdt>
      <w:sdtPr>
        <w:rPr>
          <w:sz w:val="18"/>
          <w:szCs w:val="14"/>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3CC1B870" w14:textId="77A9C2A9" w:rsidR="000F6D5A" w:rsidRPr="008626AA" w:rsidRDefault="008626AA" w:rsidP="004C3145">
    <w:pPr>
      <w:pStyle w:val="Footer"/>
      <w:tabs>
        <w:tab w:val="right" w:pos="9638"/>
      </w:tabs>
      <w:bidi/>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tl/>
        <w:lang w:bidi="ur"/>
      </w:rPr>
      <w:t>2</w:t>
    </w:r>
    <w:r>
      <w:rPr>
        <w:sz w:val="18"/>
        <w:szCs w:val="14"/>
      </w:rPr>
      <w:fldChar w:fldCharType="end"/>
    </w:r>
    <w:r>
      <w:rPr>
        <w:sz w:val="18"/>
        <w:szCs w:val="14"/>
      </w:rPr>
      <w:tab/>
      <w:t>March 2024</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bidi/>
      <w:rPr>
        <w:sz w:val="18"/>
        <w:szCs w:val="14"/>
      </w:rPr>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0E2C46A7" w14:textId="654CDE1D" w:rsidR="00AF71AF" w:rsidRPr="00F26894" w:rsidRDefault="00440775" w:rsidP="001E1668">
    <w:pPr>
      <w:pStyle w:val="Footer"/>
      <w:bidi/>
      <w:rPr>
        <w:sz w:val="18"/>
        <w:szCs w:val="14"/>
      </w:rPr>
    </w:pPr>
    <w:r>
      <w:rPr>
        <w:sz w:val="18"/>
        <w:szCs w:val="14"/>
      </w:rPr>
      <w:tab/>
    </w:r>
    <w:r>
      <w:rPr>
        <w:sz w:val="18"/>
        <w:szCs w:val="14"/>
      </w:rPr>
      <w:tab/>
      <w:t>March 2026</w:t>
    </w:r>
    <w:r>
      <w:rPr>
        <w:sz w:val="18"/>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bidi/>
      <w:rPr>
        <w:sz w:val="18"/>
        <w:szCs w:val="14"/>
      </w:rPr>
    </w:pPr>
    <w:r>
      <w:tab/>
    </w:r>
    <w:r>
      <w:tab/>
    </w:r>
    <w:sdt>
      <w:sdtPr>
        <w:rPr>
          <w:sz w:val="18"/>
          <w:szCs w:val="14"/>
          <w:rtl/>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2F1BA65F" w14:textId="1AD374B0" w:rsidR="00274C17" w:rsidRDefault="00274C17" w:rsidP="00274C17">
    <w:pPr>
      <w:pStyle w:val="Footer"/>
      <w:bidi/>
      <w:rPr>
        <w:sz w:val="18"/>
        <w:szCs w:val="14"/>
      </w:rPr>
    </w:pPr>
    <w:r>
      <w:rPr>
        <w:sz w:val="18"/>
        <w:szCs w:val="14"/>
      </w:rPr>
      <w:tab/>
    </w:r>
    <w:r>
      <w:rPr>
        <w:sz w:val="18"/>
        <w:szCs w:val="14"/>
      </w:rPr>
      <w:tab/>
      <w:t>March 2026</w:t>
    </w:r>
  </w:p>
  <w:sdt>
    <w:sdtPr>
      <w:rPr>
        <w:rtl/>
      </w:r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bidi/>
          <w:jc w:val="center"/>
        </w:pPr>
        <w:r>
          <w:fldChar w:fldCharType="begin"/>
        </w:r>
        <w:r>
          <w:instrText xml:space="preserve"> PAGE   \* MERGEFORMAT </w:instrText>
        </w:r>
        <w:r>
          <w:fldChar w:fldCharType="separate"/>
        </w:r>
        <w:r>
          <w:rPr>
            <w:noProof/>
            <w:rtl/>
            <w:lang w:bidi="ur"/>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2638" w14:textId="77777777" w:rsidR="005A5ED2" w:rsidRDefault="005A5ED2" w:rsidP="00127DAD">
      <w:pPr>
        <w:bidi/>
      </w:pPr>
      <w:r>
        <w:separator/>
      </w:r>
    </w:p>
  </w:footnote>
  <w:footnote w:type="continuationSeparator" w:id="0">
    <w:p w14:paraId="4DF4C5D9" w14:textId="77777777" w:rsidR="005A5ED2" w:rsidRDefault="005A5ED2" w:rsidP="00127DAD">
      <w:pPr>
        <w:bidi/>
      </w:pPr>
      <w:r>
        <w:continuationSeparator/>
      </w:r>
    </w:p>
  </w:footnote>
  <w:footnote w:type="continuationNotice" w:id="1">
    <w:p w14:paraId="1CF6027E" w14:textId="77777777" w:rsidR="005A5ED2" w:rsidRDefault="005A5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33E9522"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10ECA75" w:rsidR="00916AF7" w:rsidRDefault="00E35232"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6FABB99F" wp14:editId="0C1BE09F">
              <wp:simplePos x="0" y="0"/>
              <wp:positionH relativeFrom="column">
                <wp:posOffset>6185451</wp:posOffset>
              </wp:positionH>
              <wp:positionV relativeFrom="paragraph">
                <wp:posOffset>-373952</wp:posOffset>
              </wp:positionV>
              <wp:extent cx="48450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0030"/>
                      </a:xfrm>
                      <a:prstGeom prst="rect">
                        <a:avLst/>
                      </a:prstGeom>
                      <a:noFill/>
                      <a:ln w="9525">
                        <a:noFill/>
                        <a:miter lim="800000"/>
                        <a:headEnd/>
                        <a:tailEnd/>
                      </a:ln>
                    </wps:spPr>
                    <wps:txbx>
                      <w:txbxContent>
                        <w:p w14:paraId="29FD043F" w14:textId="77777777" w:rsidR="00E35232" w:rsidRDefault="00E35232" w:rsidP="00E35232">
                          <w:pPr>
                            <w:rPr>
                              <w:color w:val="767171" w:themeColor="background2" w:themeShade="80"/>
                              <w:sz w:val="16"/>
                              <w:szCs w:val="14"/>
                            </w:rPr>
                          </w:pPr>
                          <w:r>
                            <w:rPr>
                              <w:color w:val="767171" w:themeColor="background2" w:themeShade="80"/>
                              <w:sz w:val="16"/>
                              <w:szCs w:val="14"/>
                            </w:rPr>
                            <w:t>Urdu</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BB99F" id="_x0000_t202" coordsize="21600,21600" o:spt="202" path="m,l,21600r21600,l21600,xe">
              <v:stroke joinstyle="miter"/>
              <v:path gradientshapeok="t" o:connecttype="rect"/>
            </v:shapetype>
            <v:shape id="Text Box 2" o:spid="_x0000_s1026" type="#_x0000_t202" style="position:absolute;left:0;text-align:left;margin-left:487.05pt;margin-top:-29.45pt;width:38.15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" filled="f" stroked="f">
              <v:textbox>
                <w:txbxContent>
                  <w:p w14:paraId="29FD043F" w14:textId="77777777" w:rsidR="00E35232" w:rsidRDefault="00E35232" w:rsidP="00E35232">
                    <w:pPr>
                      <w:rPr>
                        <w:color w:val="767171" w:themeColor="background2" w:themeShade="80"/>
                        <w:sz w:val="16"/>
                        <w:szCs w:val="14"/>
                      </w:rPr>
                    </w:pPr>
                    <w:r>
                      <w:rPr>
                        <w:color w:val="767171" w:themeColor="background2" w:themeShade="80"/>
                        <w:sz w:val="16"/>
                        <w:szCs w:val="14"/>
                      </w:rPr>
                      <w:t>Urdu</w:t>
                    </w:r>
                  </w:p>
                </w:txbxContent>
              </v:textbox>
              <w10:wrap type="square"/>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5DFA5AAF" w:rsidR="00037E99" w:rsidRDefault="00037E99" w:rsidP="00127DAD">
    <w:pPr>
      <w:pStyle w:val="Header"/>
      <w:bidi/>
    </w:pPr>
    <w:r>
      <w:rPr>
        <w:noProof/>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A5ED2"/>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36B5"/>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5232"/>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notredame.edu.au/study/pathways/tertiary-pathway-program" TargetMode="External"/><Relationship Id="rId39" Type="http://schemas.openxmlformats.org/officeDocument/2006/relationships/hyperlink" Target="https://karda.curtin.edu.au/study/enabling-courses" TargetMode="External"/><Relationship Id="rId21" Type="http://schemas.openxmlformats.org/officeDocument/2006/relationships/header" Target="header2.xml"/><Relationship Id="rId34" Type="http://schemas.openxmlformats.org/officeDocument/2006/relationships/footer" Target="footer3.xml"/><Relationship Id="rId42" Type="http://schemas.openxmlformats.org/officeDocument/2006/relationships/hyperlink" Target="https://www.notredame.edu.au/students/support/aboriginal-and-torres-strait-islander-support"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yperlink" Target="https://www.ecu.edu.au/future-students/course-entry" TargetMode="External"/><Relationship Id="rId11" Type="http://schemas.openxmlformats.org/officeDocument/2006/relationships/endnotes" Target="endnotes.xml"/><Relationship Id="rId24" Type="http://schemas.openxmlformats.org/officeDocument/2006/relationships/hyperlink" Target="https://www.ecu.edu.au/degrees/uniprep" TargetMode="External"/><Relationship Id="rId32" Type="http://schemas.openxmlformats.org/officeDocument/2006/relationships/hyperlink" Target="https://www.uwa.edu.au/study/how-to-apply/entry-standards" TargetMode="External"/><Relationship Id="rId37" Type="http://schemas.openxmlformats.org/officeDocument/2006/relationships/hyperlink" Target="https://www.ecu.edu.au/future-students/course-entry/creative-arts-portfolio-entry" TargetMode="External"/><Relationship Id="rId40" Type="http://schemas.openxmlformats.org/officeDocument/2006/relationships/hyperlink" Target="https://www.ecu.edu.au/degrees/aboriginal-and-or-torres-strait-islanders"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curtin.edu.au/study/applying/pathways/uniready-enabling-program/" TargetMode="External"/><Relationship Id="rId28" Type="http://schemas.openxmlformats.org/officeDocument/2006/relationships/hyperlink" Target="https://www.curtin.edu.au/study/applying/pathways/tafe-vet" TargetMode="External"/><Relationship Id="rId36" Type="http://schemas.openxmlformats.org/officeDocument/2006/relationships/hyperlink" Target="https://study.curtin.edu.au/applying/pathways/portfolio-entry"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notredame.edu.au/study/applications-and-admissions/pathways/other-entry-pathways" TargetMode="External"/><Relationship Id="rId44" Type="http://schemas.openxmlformats.org/officeDocument/2006/relationships/hyperlink" Target="https://www.bigpicture.org.au/what-international-big-picture-learning-credential"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footer" Target="footer2.xml"/><Relationship Id="rId27" Type="http://schemas.openxmlformats.org/officeDocument/2006/relationships/hyperlink" Target="https://www.uwa.edu.au/study/how-to-apply/admission-entry-pathways/enabling-programs" TargetMode="External"/><Relationship Id="rId30" Type="http://schemas.openxmlformats.org/officeDocument/2006/relationships/hyperlink" Target="https://www.murdoch.edu.au/study/pathways-to-uni/vocational-education-and-training" TargetMode="External"/><Relationship Id="rId35"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43" Type="http://schemas.openxmlformats.org/officeDocument/2006/relationships/hyperlink" Target="https://www.uwa.edu.au/study/indigenous-study" TargetMode="Externa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murdoch.edu.au/study/pathways-to-uni/enabling-pathways" TargetMode="External"/><Relationship Id="rId33" Type="http://schemas.openxmlformats.org/officeDocument/2006/relationships/header" Target="header3.xml"/><Relationship Id="rId38" Type="http://schemas.openxmlformats.org/officeDocument/2006/relationships/hyperlink" Target="https://www.murdoch.edu.au/study/pathways-to-uni/enabling-pathways/experience-based-entry/media-portfolio"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footer" Target="footer1.xml"/><Relationship Id="rId41" Type="http://schemas.openxmlformats.org/officeDocument/2006/relationships/hyperlink" Target="https://www.murdoch.edu.au/course/Enabling/N1077"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342A47"/>
    <w:rsid w:val="003F43C2"/>
    <w:rsid w:val="00462B0A"/>
    <w:rsid w:val="004C60B5"/>
    <w:rsid w:val="004C7E76"/>
    <w:rsid w:val="004E331B"/>
    <w:rsid w:val="00544DDE"/>
    <w:rsid w:val="00582EC3"/>
    <w:rsid w:val="005F64CF"/>
    <w:rsid w:val="00716BF8"/>
    <w:rsid w:val="007B717F"/>
    <w:rsid w:val="00843421"/>
    <w:rsid w:val="008C2594"/>
    <w:rsid w:val="008E06C4"/>
    <w:rsid w:val="009536B5"/>
    <w:rsid w:val="00991E2F"/>
    <w:rsid w:val="009E3A0A"/>
    <w:rsid w:val="00A056E1"/>
    <w:rsid w:val="00AB2714"/>
    <w:rsid w:val="00AD2568"/>
    <w:rsid w:val="00B262FE"/>
    <w:rsid w:val="00B654AF"/>
    <w:rsid w:val="00B732FB"/>
    <w:rsid w:val="00B7749A"/>
    <w:rsid w:val="00BB6A92"/>
    <w:rsid w:val="00BF438D"/>
    <w:rsid w:val="00D34692"/>
    <w:rsid w:val="00DC22A5"/>
    <w:rsid w:val="00E44F80"/>
    <w:rsid w:val="00E472CB"/>
    <w:rsid w:val="00E52115"/>
    <w:rsid w:val="00E634CA"/>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EE9A46FE-1B9A-48FA-A6C3-AB43A4B96892}"/>
</file>

<file path=customXml/itemProps3.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1524</Words>
  <Characters>8692</Characters>
  <Application>Microsoft Office Word</Application>
  <DocSecurity>0</DocSecurity>
  <Lines>72</Lines>
  <Paragraphs>20</Paragraphs>
  <ScaleCrop>false</ScaleCrop>
  <Company>Department of Education Western Australia</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36</cp:revision>
  <cp:lastPrinted>2023-03-11T09:43:00Z</cp:lastPrinted>
  <dcterms:created xsi:type="dcterms:W3CDTF">2025-11-04T14:24:00Z</dcterms:created>
  <dcterms:modified xsi:type="dcterms:W3CDTF">2026-04-13T10:35:00Z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