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Pr="00E85FE7" w:rsidRDefault="00CB54C3" w:rsidP="00CC69FE">
      <w:pPr>
        <w:pStyle w:val="Title"/>
        <w:spacing w:before="84" w:after="0"/>
        <w:ind w:right="-2"/>
        <w:rPr>
          <w:bCs/>
          <w:sz w:val="28"/>
          <w:szCs w:val="28"/>
        </w:rPr>
      </w:pPr>
      <w:bookmarkStart w:id="0" w:name="_Hlk103166844"/>
      <w:bookmarkStart w:id="1" w:name="_Toc84334888"/>
      <w:r w:rsidRPr="00E85FE7">
        <w:rPr>
          <w:bCs/>
          <w:sz w:val="28"/>
          <w:szCs w:val="28"/>
          <w:lang w:val="th"/>
        </w:rPr>
        <w:t>ประกาศนียบัตรระดับมัธยมศึกษาตอนปลายแห่งรัฐเวสเทิร์นออสเตรเลีย</w:t>
      </w:r>
    </w:p>
    <w:p w14:paraId="0B0DC4B8" w14:textId="2D58F194" w:rsidR="00CB54C3" w:rsidRPr="00E85FE7" w:rsidRDefault="00CB54C3" w:rsidP="00CC69FE">
      <w:pPr>
        <w:pStyle w:val="Title"/>
        <w:ind w:right="-2"/>
        <w:rPr>
          <w:b w:val="0"/>
          <w:color w:val="auto"/>
          <w:sz w:val="26"/>
          <w:szCs w:val="26"/>
        </w:rPr>
      </w:pPr>
      <w:r w:rsidRPr="00E85FE7">
        <w:rPr>
          <w:bCs/>
          <w:color w:val="auto"/>
          <w:sz w:val="26"/>
          <w:szCs w:val="26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  <w:lang w:val="th"/>
        </w:rPr>
        <w:t>WACE และ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lang w:val="th"/>
        </w:rPr>
        <w:t xml:space="preserve">ประกาศนียบัตรระดับมัธยมศึกษาตอนปลายแห่งรัฐเวสเทิร์นออสเตรเลีย (Western Australian Certificate of Education: WACE) เป็นประกาศนียบัตรระดับมัธยมศึกษาตอนปลายที่ได้รับการยอมรับในระดับชาติตามกรอบคุณวุฒิการศึกษาแห่งออสเตรเลีย ประกาศนียบัตร WACE จะมอบให้กับนักเรียนที่สำเร็จการศึกษาในหลักสูตรการศึกษาระดับมัธยมศึกษาตอนปลายครบ 2 ปี และสามารถบรรลุตามเกณฑ์มาตรฐานที่กำหนด WACE นั้นได้รับการยอมรับโดยมหาวิทยาลัยต่าง ๆ </w:t>
      </w:r>
      <w:r>
        <w:rPr>
          <w:rFonts w:eastAsia="Arial"/>
          <w:color w:val="FF0000"/>
          <w:szCs w:val="22"/>
          <w:lang w:val="th"/>
        </w:rPr>
        <w:t xml:space="preserve"> </w:t>
      </w:r>
      <w:r>
        <w:rPr>
          <w:rFonts w:eastAsia="Arial"/>
          <w:szCs w:val="22"/>
          <w:lang w:val="th"/>
        </w:rPr>
        <w:t>รวมถึงโดยอุตสาหกรรมและผู้ให้บริการการฝึกอบรมวิชาชีพระดับอุดมศึกษาอื่น ๆ และ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ind w:right="-2"/>
      </w:pPr>
      <w:r>
        <w:rPr>
          <w:lang w:val="th"/>
        </w:rPr>
        <w:t>นักเรียนทุกคนจะได้รับใบแสดงผลสัมฤทธิ์ทางการศึกษาของรัฐเวสเทิร์นออสเตรเลีย (Western Australian Statement of Student Achievement: WASSA) เมื่อจบการศึกษาในระดับชั้นปีที่ 12 ใบ WASSA จะบันทึกผลสัมฤทธิ์ทางการเรียนในรายวิชาต่าง ๆ คุณวุฒิ และโปรแกรมต่าง ๆ ทั้งหมดที่ได้เรียนไปในระดับชั้นมัธยมศึกษาตอนปลายของโรงเรียน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th"/>
        </w:rPr>
        <w:t>ข้อกำหนดของ</w:t>
      </w:r>
      <w:r>
        <w:rPr>
          <w:b w:val="0"/>
          <w:sz w:val="26"/>
          <w:szCs w:val="26"/>
          <w:lang w:val="th"/>
        </w:rPr>
        <w:t xml:space="preserve"> </w:t>
      </w:r>
      <w:r>
        <w:rPr>
          <w:bCs/>
          <w:sz w:val="26"/>
          <w:szCs w:val="26"/>
          <w:lang w:val="th"/>
        </w:rPr>
        <w:t>WACE</w:t>
      </w:r>
      <w:r>
        <w:rPr>
          <w:b w:val="0"/>
          <w:sz w:val="26"/>
          <w:szCs w:val="26"/>
          <w:lang w:val="th"/>
        </w:rPr>
        <w:t xml:space="preserve"> </w:t>
      </w:r>
      <w:r>
        <w:rPr>
          <w:bCs/>
          <w:sz w:val="26"/>
          <w:szCs w:val="26"/>
          <w:lang w:val="th"/>
        </w:rPr>
        <w:t>คืออะไร</w:t>
      </w:r>
    </w:p>
    <w:p w14:paraId="3B908429" w14:textId="260DB322" w:rsidR="005C3D20" w:rsidRPr="00217461" w:rsidRDefault="00217461" w:rsidP="00DB16A8">
      <w:pPr>
        <w:tabs>
          <w:tab w:val="left" w:pos="426"/>
        </w:tabs>
        <w:ind w:right="-2"/>
      </w:pPr>
      <w:r>
        <w:rPr>
          <w:lang w:val="th"/>
        </w:rPr>
        <w:t>ในการที่จะได้รับประกาศนียบัตร WACE นักเรียนจะต้อง: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th"/>
        </w:rPr>
        <w:t>สำเร็จการศึกษาอย่างน้อย 20 หน่วย หรือเทียบเท่า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th"/>
        </w:rPr>
        <w:t xml:space="preserve"> </w:t>
      </w:r>
      <w:r>
        <w:rPr>
          <w:szCs w:val="22"/>
          <w:lang w:val="th"/>
        </w:rPr>
        <w:t>สำเร็จการเรียน</w:t>
      </w:r>
      <w:r>
        <w:rPr>
          <w:lang w:val="th"/>
        </w:rPr>
        <w:t xml:space="preserve"> 1 ใน 3 ทางเลือกหลักสูตรต่อไปนี้: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h"/>
        </w:rPr>
        <w:t>สำเร็จการเรียนรายวิชาในระบบ ATAR ของชั้นปีที่ 12 อย่างน้อย 4 วิชา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h"/>
        </w:rPr>
        <w:t>สำเร็จการเรียนรายวิชาทั่วไปของชั้นปีที่ 12 อย่างน้อย 5 วิชา (หรือรายวิชาทั่วไปร่วมกับรายวิชาในระบบ ATAR ของชั้นปีที่ 12 สูงสุด 3 วิชา) หรือเทียบเท่า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th"/>
        </w:rPr>
        <w:t>ได้รับคุณวุฒิ VET ประกาศนียบัตรระดับ 2 (หรือสูงกว่า) ควบคู่ไปกับรายวิชาในระบบ ATAR, รายวิชาทั่วไป หรือรายวิชาพื้นฐาน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ind w:right="-2"/>
      </w:pPr>
      <w:r>
        <w:rPr>
          <w:lang w:val="th"/>
        </w:rPr>
        <w:t>ผ่านมาตรฐานขั้นต่ำด้านการอ่านเขียน และมาตรฐานขั้นต่ำด้านการคิดคำนวณ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ผ่านเกณฑ์ข้อกำหนดด้านความหลากหลาย (breadth) และความลึกซึ้ง (depth) ของการศึกษา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ผ่านมาตรฐานผลสัมฤทธิ์โดยได้รับผลการประเมินด้วยเกรด C หรือสูงกว่า ในอย่างน้อย 14 วิชาในช่วงชั้นปีที่ 11 และ 12 โดยจะต้องได้รับเกรด C (หรือเทียบเท่า) ในอย่างน้อย 6 วิชา ในชั้นปีที่ 12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th"/>
        </w:rPr>
        <w:t>ทางเลือกด้านการศึกษาของ</w:t>
      </w:r>
      <w:r>
        <w:rPr>
          <w:b w:val="0"/>
          <w:sz w:val="26"/>
          <w:szCs w:val="26"/>
          <w:lang w:val="th"/>
        </w:rPr>
        <w:t xml:space="preserve"> </w:t>
      </w:r>
      <w:r>
        <w:rPr>
          <w:bCs/>
          <w:sz w:val="26"/>
          <w:szCs w:val="26"/>
          <w:lang w:val="th"/>
        </w:rPr>
        <w:t>WACE</w:t>
      </w:r>
      <w:r>
        <w:rPr>
          <w:b w:val="0"/>
          <w:sz w:val="26"/>
          <w:szCs w:val="26"/>
          <w:lang w:val="th"/>
        </w:rPr>
        <w:t xml:space="preserve"> </w:t>
      </w:r>
      <w:r>
        <w:rPr>
          <w:bCs/>
          <w:sz w:val="26"/>
          <w:szCs w:val="26"/>
          <w:lang w:val="th"/>
        </w:rPr>
        <w:t>มีอะไรบ้าง</w:t>
      </w:r>
    </w:p>
    <w:p w14:paraId="662D89C4" w14:textId="55A9E1F0" w:rsidR="00217461" w:rsidRPr="00217461" w:rsidRDefault="00217461" w:rsidP="00DB16A8">
      <w:pPr>
        <w:ind w:right="-2"/>
      </w:pPr>
      <w:r>
        <w:rPr>
          <w:lang w:val="th"/>
        </w:rPr>
        <w:t>นักเรียนจะได้รับเสนอ 3 ทางเลือกซึ่งพวกเขาสามารถเลือกสลับจับคู่ไปมาได้ อันประกอบไปด้วย: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รายวิชาของ WACE ซึ่งประกอบไปด้วย รายวิชาในระบบ ATAR รายวิชาทั่วไป และรายวิชาพื้นฐาน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คุณวุฒิ VET (VET qualifications)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โปรแกรมที่ได้รับการรับรอง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spacing w:before="0" w:after="120"/>
        <w:ind w:right="-2"/>
        <w:rPr>
          <w:spacing w:val="-2"/>
          <w:sz w:val="22"/>
          <w:szCs w:val="22"/>
        </w:rPr>
      </w:pPr>
      <w:r>
        <w:rPr>
          <w:bCs/>
          <w:lang w:val="th"/>
        </w:rPr>
        <w:t>มาตรฐานข้อกำหนดด้านการอ่านเขียน</w:t>
      </w:r>
      <w:r>
        <w:rPr>
          <w:b w:val="0"/>
          <w:lang w:val="th"/>
        </w:rPr>
        <w:t xml:space="preserve"> </w:t>
      </w:r>
      <w:r>
        <w:rPr>
          <w:bCs/>
          <w:lang w:val="th"/>
        </w:rPr>
        <w:t>และการคิดคำนวณ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นักเรียนจะต้องแสดงให้เห็นถึงมาตรฐานขั้นต่ำด้านการอ่านเขียน และการคิดคำนวณ โดยวิธีใดวิธีหนึ่งต่อไปนี้: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val="th"/>
        </w:rPr>
        <w:t xml:space="preserve">การผ่านเกณฑ์เบื้องต้นโดยการสอบอ่าน เขียน และคิดคำนวณในระดับชั้นปีที่ 9 ภายใต้โครงการประเมินสมรรถนะการอ่านเขียน และการคิดคำนวณระดับชาติ (National Assessment Program – Literacy and Numeracy: NAPLAN)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ผ่านการประเมินผลการอ่านเขียน และการคิดคำนวณออนไลน์ (Online Literacy and Numeracy </w:t>
      </w:r>
      <w:r>
        <w:rPr>
          <w:rFonts w:eastAsia="Arial"/>
          <w:szCs w:val="22"/>
          <w:lang w:val="th"/>
        </w:rPr>
        <w:lastRenderedPageBreak/>
        <w:t>Assessments: OLNA)</w:t>
      </w:r>
    </w:p>
    <w:p w14:paraId="196DE0C8" w14:textId="3DB9F0F8" w:rsidR="00986D50" w:rsidRPr="00046A0A" w:rsidRDefault="00986D50" w:rsidP="008C458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  <w:hyperlink r:id="rId13" w:history="1">
        <w:r>
          <w:rPr>
            <w:rStyle w:val="Hyperlink"/>
            <w:lang w:val="th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76B1D29" w14:textId="77777777" w:rsidR="00EC285C" w:rsidRDefault="00EC285C" w:rsidP="00DB16A8">
      <w:pPr>
        <w:pStyle w:val="Heading1"/>
        <w:spacing w:before="0" w:after="0"/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spacing w:before="0" w:after="0"/>
        <w:rPr>
          <w:spacing w:val="-2"/>
          <w:sz w:val="22"/>
          <w:szCs w:val="22"/>
        </w:rPr>
      </w:pPr>
      <w:r>
        <w:rPr>
          <w:bCs/>
          <w:lang w:val="th"/>
        </w:rPr>
        <w:t>ข้อกำหนดด้านความหลากหลายและความลึกซึ้ง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สำเร็จการศึกษาอย่างน้อย 20 หน่วย ในระดับมัธยมศึกษาตอนปลาย โดยประกอบไปด้วย: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ขั้นต่ำอย่างน้อย 10 หน่วยจากรายวิชาระดับชั้นปีที่ 12 หรือเทียบเท่า (รวมถึงโปรแกรมที่ได้รับการยอมรับ และ/หรือ VET)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4 หน่วยจากหมวดวิชาภาษาอังกฤษ หลังจากชั้นปีที่ 10 ซึ่งรวมถึงอย่างน้อย 1 คู่วิชาจากรายวิชาระดับชั้นปีที่ 12 ในหมวดภาษาอังกฤษ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1 คู่วิชาจากรายวิชาระดับชั้นปีที่ 12 จากรายการ A (ศิลปะ, ภาษา, สังคมศึกษา)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1 คู่วิชาจากรายวิชาระดับชั้นปีที่ 12 จากรายการ B (คณิตศาสตร์, วิทยาศาสตร์, เทคโนโลยี)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spacing w:before="0" w:after="120"/>
        <w:ind w:right="-2"/>
        <w:rPr>
          <w:sz w:val="22"/>
          <w:szCs w:val="22"/>
        </w:rPr>
      </w:pPr>
      <w:r>
        <w:rPr>
          <w:bCs/>
          <w:lang w:val="th"/>
        </w:rPr>
        <w:t>ข้อกำหนดเรื่องมาตรฐานผลสัมฤทธิ์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นักเรียนจะต้องได้รับผลการประเมินด้วยเกรด C หรือเทียบเท่า ในอย่างน้อย 14 วิชาในช่วงชั้นปีที่ 11 และ 12 โดยจะต้องได้รับเกรด C (หรือเทียบเท่า) ในอย่างน้อย 6 วิชา ในชั้นปีที่ 12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spacing w:before="0" w:after="120"/>
      </w:pPr>
      <w:r>
        <w:rPr>
          <w:bCs/>
          <w:lang w:val="th"/>
        </w:rPr>
        <w:t>แหล่งข้อมูล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SCSA มีเว็บไซต์เฉพาะสำหรับผู้ปกครองและชุมชน ซึ่งให้ข้อมูลเกี่ยวกับเรื่องต่าง ๆ ดังต่อไปนี้: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เด็กและเยาวชนควรเรียนอะไร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พวกเขาได้รับการประเมินอย่างไร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rFonts w:eastAsia="Arial"/>
          <w:szCs w:val="22"/>
          <w:lang w:val="th"/>
        </w:rPr>
        <w:t>มาตรฐานที่เด็กและเยาวชนควรบรรลุในแต่ละระดับชั้นปี</w:t>
      </w:r>
    </w:p>
    <w:p w14:paraId="37EFA7D1" w14:textId="6A33BE5A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ind w:left="1361" w:right="-2" w:hanging="652"/>
        <w:rPr>
          <w:rFonts w:eastAsia="Arial"/>
          <w:szCs w:val="22"/>
        </w:rPr>
      </w:pPr>
      <w:hyperlink r:id="rId18" w:history="1">
        <w:r>
          <w:rPr>
            <w:rStyle w:val="Hyperlink"/>
            <w:rFonts w:eastAsia="Arial"/>
            <w:szCs w:val="22"/>
            <w:lang w:val="th"/>
          </w:rPr>
          <w:t>https://parent.scsa.wa.edu.au/</w:t>
        </w:r>
      </w:hyperlink>
      <w:r>
        <w:rPr>
          <w:rFonts w:eastAsia="Arial"/>
          <w:szCs w:val="22"/>
          <w:lang w:val="th"/>
        </w:rPr>
        <w:t xml:space="preserve">   </w:t>
      </w:r>
    </w:p>
    <w:sectPr w:rsidR="00C1212C" w:rsidRPr="00986D50" w:rsidSect="00E85FE7">
      <w:type w:val="continuous"/>
      <w:pgSz w:w="11906" w:h="16838" w:code="9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r>
        <w:separator/>
      </w:r>
    </w:p>
  </w:endnote>
  <w:endnote w:type="continuationSeparator" w:id="0">
    <w:p w14:paraId="23B20C4A" w14:textId="77777777" w:rsidR="00975F2A" w:rsidRDefault="00975F2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ind w:right="567"/>
      <w:jc w:val="right"/>
    </w:pP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h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กุมภาพันธ์ 2025</w:t>
    </w:r>
  </w:p>
  <w:p w14:paraId="23580A94" w14:textId="675EBB12" w:rsidR="00B461B9" w:rsidRDefault="00E14A06" w:rsidP="00E14A06">
    <w:pPr>
      <w:pStyle w:val="Footer"/>
      <w:jc w:val="center"/>
    </w:pPr>
    <w:r>
      <w:rPr>
        <w:lang w:val="th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ind w:right="567"/>
          <w:jc w:val="right"/>
        </w:pPr>
        <w:r>
          <w:rPr>
            <w:lang w:val="th"/>
          </w:rPr>
          <w:tab/>
        </w:r>
        <w:sdt>
          <w:sdtPr>
            <w:rPr>
              <w:sz w:val="18"/>
              <w:szCs w:val="14"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  <w:lang w:val="th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</w:pPr>
        <w:r>
          <w:rPr>
            <w:lang w:val="th"/>
          </w:rPr>
          <w:tab/>
        </w:r>
        <w:r>
          <w:rPr>
            <w:lang w:val="th"/>
          </w:rPr>
          <w:tab/>
        </w:r>
        <w:r>
          <w:rPr>
            <w:sz w:val="18"/>
            <w:szCs w:val="14"/>
            <w:lang w:val="th"/>
          </w:rPr>
          <w:t>กุมภาพันธ์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r>
        <w:separator/>
      </w:r>
    </w:p>
  </w:footnote>
  <w:footnote w:type="continuationSeparator" w:id="0">
    <w:p w14:paraId="7C3437B6" w14:textId="77777777" w:rsidR="00975F2A" w:rsidRDefault="00975F2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</w:pPr>
    <w:r>
      <w:rPr>
        <w:noProof/>
        <w:lang w:val="th"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10EEC38B" w:rsidR="00CC69FE" w:rsidRDefault="00E85FE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32D058FB" wp14:editId="58BC7DCA">
              <wp:simplePos x="0" y="0"/>
              <wp:positionH relativeFrom="column">
                <wp:posOffset>5757545</wp:posOffset>
              </wp:positionH>
              <wp:positionV relativeFrom="paragraph">
                <wp:posOffset>-135890</wp:posOffset>
              </wp:positionV>
              <wp:extent cx="438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E511" w14:textId="1717AA55" w:rsidR="00E85FE7" w:rsidRPr="00E85FE7" w:rsidRDefault="00E85FE7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E85FE7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D05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35pt;margin-top:-10.7pt;width:34.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LJ+QEAAM0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crjHAMFWVeXi3TVDJWPWdb58NHAZrETU0dDjWhs+ODD7EbVj1ficUM7KRSabDKkKGm&#10;16vlKiVcRLQM6DsldU3XefwmJ0SSH0ybkgOTatpjAWVm1pHoRDmMzYgXI/sG2hPydzD5C98Dbnpw&#10;vykZ0Fs19b8OzAlK1CeDGl4XZRnNmA7l6h0yJu4y0lxGmOEIVdNAybS9C8nAkau3t6j1TiYZXjqZ&#10;e0XPJHVmf0dTXp7TrZdXuH0CAAD//wMAUEsDBBQABgAIAAAAIQAMUDYU4AAAAAsBAAAPAAAAZHJz&#10;L2Rvd25yZXYueG1sTI/BTsMwDIbvSLxDZCRuW7oK1rU0nSa0jSNjVJyzJmurNU6UZF15e8wJjrY/&#10;/f7+cj2ZgY3ah96igMU8AaaxsarHVkD9uZutgIUoUcnBohbwrQOsq/u7UhbK3vBDj8fYMgrBUEgB&#10;XYyu4Dw0nTYyzK3TSLez9UZGGn3LlZc3CjcDT5NkyY3skT500unXTjeX49UIcNHtszf/fthsd2NS&#10;f+3rtG+3Qjw+TJsXYFFP8Q+GX31Sh4qcTvaKKrBBQJ4sM0IFzNLFEzAi8uyZNidC83wFvCr5/w7V&#10;DwAAAP//AwBQSwECLQAUAAYACAAAACEAtoM4kv4AAADhAQAAEwAAAAAAAAAAAAAAAAAAAAAAW0Nv&#10;bnRlbnRfVHlwZXNdLnhtbFBLAQItABQABgAIAAAAIQA4/SH/1gAAAJQBAAALAAAAAAAAAAAAAAAA&#10;AC8BAABfcmVscy8ucmVsc1BLAQItABQABgAIAAAAIQDkC3LJ+QEAAM0DAAAOAAAAAAAAAAAAAAAA&#10;AC4CAABkcnMvZTJvRG9jLnhtbFBLAQItABQABgAIAAAAIQAMUDYU4AAAAAsBAAAPAAAAAAAAAAAA&#10;AAAAAFMEAABkcnMvZG93bnJldi54bWxQSwUGAAAAAAQABADzAAAAYAUAAAAA&#10;" filled="f" stroked="f">
              <v:textbox style="mso-fit-shape-to-text:t">
                <w:txbxContent>
                  <w:p w14:paraId="416FE511" w14:textId="1717AA55" w:rsidR="00E85FE7" w:rsidRPr="00E85FE7" w:rsidRDefault="00E85FE7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E85FE7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FE">
      <w:rPr>
        <w:noProof/>
        <w:lang w:val="th"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0536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11EF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85FE7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yperlink" Target="https://parent.scsa.wa.edu.au/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78418F"/>
    <w:rsid w:val="008F2EC6"/>
    <w:rsid w:val="00906172"/>
    <w:rsid w:val="009811EF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106AB-ACF2-4A53-929C-5B71FC25DF86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D7857C-98A9-4015-992E-2995143D988E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6520638-0d4b-4f10-b9f9-cc818b5e466b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3118</Characters>
  <Application>Microsoft Office Word</Application>
  <DocSecurity>0</DocSecurity>
  <Lines>25</Lines>
  <Paragraphs>7</Paragraphs>
  <ScaleCrop>false</ScaleCrop>
  <Company>Department of Education Western Australia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33</cp:revision>
  <cp:lastPrinted>2023-02-22T01:18:00Z</cp:lastPrinted>
  <dcterms:created xsi:type="dcterms:W3CDTF">2024-04-16T04:55:00Z</dcterms:created>
  <dcterms:modified xsi:type="dcterms:W3CDTF">2025-04-09T01:54:00Z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