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23395" w14:textId="77777777" w:rsidR="005A2E26" w:rsidRPr="00F20B53" w:rsidRDefault="005A2E26" w:rsidP="005A2E26">
      <w:pPr>
        <w:pStyle w:val="Title"/>
        <w:rPr>
          <w:sz w:val="44"/>
          <w:szCs w:val="44"/>
        </w:rPr>
      </w:pPr>
      <w:r w:rsidRPr="00F20B53">
        <w:rPr>
          <w:sz w:val="44"/>
          <w:szCs w:val="44"/>
        </w:rPr>
        <w:t>WAPC OP2.4 – Planning for School Sites</w:t>
      </w:r>
    </w:p>
    <w:p w14:paraId="53F1CDEB" w14:textId="77777777" w:rsidR="005A2E26" w:rsidRPr="00663BAA" w:rsidRDefault="005A2E26" w:rsidP="005A2E26">
      <w:pPr>
        <w:pStyle w:val="Title"/>
        <w:rPr>
          <w:rStyle w:val="DocumentSubtitle"/>
          <w:sz w:val="32"/>
          <w:szCs w:val="32"/>
        </w:rPr>
      </w:pPr>
      <w:r w:rsidRPr="00663BAA">
        <w:rPr>
          <w:rStyle w:val="DocumentSubtitle"/>
          <w:sz w:val="32"/>
          <w:szCs w:val="32"/>
        </w:rPr>
        <w:t>FACT SHEET 3 – Valuation for Pro-rata Developer Contribution</w:t>
      </w:r>
      <w:r w:rsidR="00663BAA">
        <w:rPr>
          <w:rStyle w:val="DocumentSubtitle"/>
          <w:sz w:val="32"/>
          <w:szCs w:val="32"/>
        </w:rPr>
        <w:t xml:space="preserve">                  </w:t>
      </w:r>
    </w:p>
    <w:p w14:paraId="7E7594B2" w14:textId="77777777" w:rsidR="00D21BAC" w:rsidRPr="0061215E" w:rsidRDefault="004A7AE0" w:rsidP="002D00AA">
      <w:pPr>
        <w:pStyle w:val="Heading1"/>
      </w:pPr>
      <w:r>
        <w:t>Purpose of a valuation</w:t>
      </w:r>
    </w:p>
    <w:p w14:paraId="7FD6792E" w14:textId="77777777" w:rsidR="008E296D" w:rsidRDefault="008E296D" w:rsidP="008E296D">
      <w:pPr>
        <w:jc w:val="both"/>
      </w:pPr>
      <w:r w:rsidRPr="00442EC9">
        <w:t xml:space="preserve">If a developer contribution is required </w:t>
      </w:r>
      <w:r>
        <w:t xml:space="preserve">for a primary school site </w:t>
      </w:r>
      <w:r w:rsidRPr="00442EC9">
        <w:t>as a condition of a Western Australian Planning Commission</w:t>
      </w:r>
      <w:r>
        <w:t xml:space="preserve">’s (WAPC) </w:t>
      </w:r>
      <w:r w:rsidRPr="00442EC9">
        <w:t>approved subdivision</w:t>
      </w:r>
      <w:r>
        <w:t>,</w:t>
      </w:r>
      <w:r w:rsidRPr="00442EC9">
        <w:t xml:space="preserve"> then the contribution is to be paid to the Department of Education</w:t>
      </w:r>
      <w:r>
        <w:t xml:space="preserve"> (Department)</w:t>
      </w:r>
      <w:r w:rsidRPr="00442EC9">
        <w:t xml:space="preserve"> for each deposited plan area before </w:t>
      </w:r>
      <w:r>
        <w:t>subdivision</w:t>
      </w:r>
      <w:r w:rsidRPr="00442EC9">
        <w:t xml:space="preserve"> clearances </w:t>
      </w:r>
      <w:r>
        <w:t>can be issued.</w:t>
      </w:r>
    </w:p>
    <w:p w14:paraId="61F3D81D" w14:textId="77777777" w:rsidR="008E296D" w:rsidRDefault="008E296D" w:rsidP="004A7AE0">
      <w:pPr>
        <w:jc w:val="both"/>
      </w:pPr>
      <w:r w:rsidRPr="00442EC9">
        <w:t xml:space="preserve">A valuation is to be undertaken over each proposed deposited plan area to calculate the </w:t>
      </w:r>
      <w:r>
        <w:t xml:space="preserve">developer </w:t>
      </w:r>
      <w:r w:rsidRPr="00442EC9">
        <w:t>contribution amount</w:t>
      </w:r>
      <w:r>
        <w:t xml:space="preserve"> as per the WAPC Operational Policy 2.4 – Planning for School Sites (OP 2.4) and as explained below.</w:t>
      </w:r>
    </w:p>
    <w:p w14:paraId="62B6BADB" w14:textId="77777777" w:rsidR="008E296D" w:rsidRPr="0061215E" w:rsidRDefault="00EC2BE1" w:rsidP="008E296D">
      <w:pPr>
        <w:pStyle w:val="Heading1"/>
      </w:pPr>
      <w:r>
        <w:t>Developer contribution model/formula</w:t>
      </w:r>
    </w:p>
    <w:p w14:paraId="172B5A19" w14:textId="77777777" w:rsidR="002F2D0E" w:rsidRDefault="008E296D" w:rsidP="00EC2BE1">
      <w:pPr>
        <w:spacing w:before="0" w:line="276" w:lineRule="auto"/>
        <w:jc w:val="both"/>
      </w:pPr>
      <w:r w:rsidRPr="002400DF">
        <w:t>The</w:t>
      </w:r>
      <w:r>
        <w:t xml:space="preserve"> developer </w:t>
      </w:r>
      <w:r w:rsidRPr="002400DF">
        <w:t xml:space="preserve">contribution </w:t>
      </w:r>
      <w:r>
        <w:t xml:space="preserve">is </w:t>
      </w:r>
      <w:r w:rsidRPr="002400DF">
        <w:t xml:space="preserve">calculated </w:t>
      </w:r>
      <w:r>
        <w:t xml:space="preserve">based on </w:t>
      </w:r>
      <w:r w:rsidRPr="002400DF">
        <w:t>the</w:t>
      </w:r>
      <w:r>
        <w:t xml:space="preserve"> </w:t>
      </w:r>
      <w:r w:rsidRPr="002400DF">
        <w:t xml:space="preserve">market value of </w:t>
      </w:r>
      <w:r>
        <w:t>land within the</w:t>
      </w:r>
      <w:r w:rsidRPr="002400DF">
        <w:t xml:space="preserve"> subdivision</w:t>
      </w:r>
      <w:r>
        <w:t xml:space="preserve"> </w:t>
      </w:r>
      <w:r w:rsidRPr="002400DF">
        <w:t>area</w:t>
      </w:r>
      <w:r>
        <w:t>.  This value is placed on a four hectares</w:t>
      </w:r>
      <w:r w:rsidRPr="002400DF">
        <w:t xml:space="preserve"> </w:t>
      </w:r>
      <w:r>
        <w:t xml:space="preserve">notional </w:t>
      </w:r>
      <w:r w:rsidRPr="002400DF">
        <w:t>school site</w:t>
      </w:r>
      <w:r>
        <w:t>, and divided</w:t>
      </w:r>
      <w:r w:rsidRPr="002400DF">
        <w:t xml:space="preserve"> by 1,500</w:t>
      </w:r>
      <w:r>
        <w:t xml:space="preserve"> (hypothetical number of dwellings serviced) to determine the rate of contribution to be applied to each proposed lot.  The total contribution is then determined based on the number of lots proposed in the subdivision area.  </w:t>
      </w:r>
    </w:p>
    <w:p w14:paraId="752C3231" w14:textId="77777777" w:rsidR="00EC2BE1" w:rsidRDefault="002F2D0E" w:rsidP="00EC2BE1">
      <w:pPr>
        <w:spacing w:before="0" w:line="276" w:lineRule="auto"/>
        <w:jc w:val="both"/>
      </w:pPr>
      <w:r>
        <w:t>If the subdivision does not include any public primary school site, a</w:t>
      </w:r>
      <w:r w:rsidR="008E296D">
        <w:t xml:space="preserve"> cash contribution is to be paid to the Department before subdivision clearance can be issued. </w:t>
      </w:r>
      <w:r>
        <w:t>If the subdivision includes any public primary school site to be ceded, the contribution amount is to be determined before subdivision clearance is issued. The subdivider/landowner will be reimbursed or required to make an additional cash payment to account for the oversupply or deficit at the time the school site is being transferred to the Department.</w:t>
      </w:r>
    </w:p>
    <w:p w14:paraId="3B8E7C16" w14:textId="77777777" w:rsidR="008E296D" w:rsidRDefault="008E296D" w:rsidP="008E296D">
      <w:pPr>
        <w:jc w:val="both"/>
      </w:pPr>
      <w:r>
        <w:rPr>
          <w:noProof/>
          <w:lang w:eastAsia="en-AU"/>
        </w:rPr>
        <w:drawing>
          <wp:anchor distT="0" distB="0" distL="114300" distR="114300" simplePos="0" relativeHeight="251658240" behindDoc="0" locked="0" layoutInCell="1" allowOverlap="1" wp14:anchorId="7B64F345" wp14:editId="6AD592E1">
            <wp:simplePos x="0" y="0"/>
            <wp:positionH relativeFrom="column">
              <wp:posOffset>575945</wp:posOffset>
            </wp:positionH>
            <wp:positionV relativeFrom="paragraph">
              <wp:posOffset>224790</wp:posOffset>
            </wp:positionV>
            <wp:extent cx="4133850" cy="1019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133850" cy="1019175"/>
                    </a:xfrm>
                    <a:prstGeom prst="rect">
                      <a:avLst/>
                    </a:prstGeom>
                  </pic:spPr>
                </pic:pic>
              </a:graphicData>
            </a:graphic>
          </wp:anchor>
        </w:drawing>
      </w:r>
    </w:p>
    <w:p w14:paraId="643B1C40" w14:textId="77777777" w:rsidR="00A905AF" w:rsidRDefault="00A905AF" w:rsidP="008E296D">
      <w:pPr>
        <w:jc w:val="both"/>
      </w:pPr>
    </w:p>
    <w:p w14:paraId="4AB7AF4C" w14:textId="77777777" w:rsidR="00A905AF" w:rsidRDefault="00A905AF" w:rsidP="008E296D">
      <w:pPr>
        <w:jc w:val="both"/>
      </w:pPr>
    </w:p>
    <w:p w14:paraId="03CCCD9B" w14:textId="77777777" w:rsidR="00A905AF" w:rsidRDefault="00A905AF" w:rsidP="008E296D">
      <w:pPr>
        <w:jc w:val="both"/>
      </w:pPr>
    </w:p>
    <w:p w14:paraId="62F8625D" w14:textId="77777777" w:rsidR="00A905AF" w:rsidRDefault="00A905AF" w:rsidP="008E296D">
      <w:pPr>
        <w:jc w:val="both"/>
      </w:pPr>
    </w:p>
    <w:p w14:paraId="6DE26652" w14:textId="77777777" w:rsidR="00A905AF" w:rsidRPr="0061215E" w:rsidRDefault="00A905AF" w:rsidP="00A905AF">
      <w:pPr>
        <w:pStyle w:val="Heading1"/>
      </w:pPr>
      <w:r>
        <w:t>Formulation and currency of a valuation</w:t>
      </w:r>
    </w:p>
    <w:p w14:paraId="217C3E25" w14:textId="77777777" w:rsidR="00A905AF" w:rsidRPr="00400DF0" w:rsidRDefault="00A905AF" w:rsidP="00A905AF">
      <w:pPr>
        <w:jc w:val="both"/>
      </w:pPr>
      <w:r w:rsidRPr="00B7401F">
        <w:t>The current market value of the proposed</w:t>
      </w:r>
      <w:r>
        <w:t xml:space="preserve"> </w:t>
      </w:r>
      <w:r w:rsidRPr="00B7401F">
        <w:t>deposited plan area is to be determined, at the</w:t>
      </w:r>
      <w:r>
        <w:t xml:space="preserve"> </w:t>
      </w:r>
      <w:r w:rsidRPr="00B7401F">
        <w:t>cost of the owner of the land, by a licensed valuer</w:t>
      </w:r>
      <w:r>
        <w:t xml:space="preserve">. </w:t>
      </w:r>
      <w:r w:rsidRPr="00400DF0">
        <w:t>The market value of</w:t>
      </w:r>
      <w:r>
        <w:t xml:space="preserve"> the land will be based on several factors including the assumption that the </w:t>
      </w:r>
      <w:r w:rsidRPr="00400DF0">
        <w:t>land is development ready</w:t>
      </w:r>
      <w:r>
        <w:t xml:space="preserve"> and unconstrained. </w:t>
      </w:r>
      <w:r w:rsidRPr="00400DF0">
        <w:t xml:space="preserve">  </w:t>
      </w:r>
    </w:p>
    <w:p w14:paraId="3668C9B7" w14:textId="77777777" w:rsidR="00A905AF" w:rsidRDefault="00A905AF" w:rsidP="00FD3A79">
      <w:r w:rsidRPr="00400DF0">
        <w:t>For those sites incorporating a portion or a whole primary school site, the value of that primary school portion is to be based on the ‘highest and best’ alternative use - generally a residential zoning comparable to the surrounding development unless the land is otherwise constrained</w:t>
      </w:r>
      <w:r>
        <w:t>.</w:t>
      </w:r>
    </w:p>
    <w:p w14:paraId="6D0F34C3" w14:textId="77777777" w:rsidR="00A905AF" w:rsidRDefault="00A905AF" w:rsidP="00FD3A79">
      <w:r w:rsidRPr="002400DF">
        <w:t>A sworn valuation is required to be undertaken as per the valuation methodology ident</w:t>
      </w:r>
      <w:r>
        <w:t>ified in OP 2.4.</w:t>
      </w:r>
    </w:p>
    <w:p w14:paraId="7B682162" w14:textId="77777777" w:rsidR="008E296D" w:rsidRDefault="00A905AF" w:rsidP="00A905AF">
      <w:pPr>
        <w:jc w:val="both"/>
      </w:pPr>
      <w:r w:rsidRPr="009E7EDD">
        <w:lastRenderedPageBreak/>
        <w:t xml:space="preserve">The sworn valuation should be current (dated within six months) </w:t>
      </w:r>
      <w:r>
        <w:t>when</w:t>
      </w:r>
      <w:r w:rsidRPr="009E7EDD">
        <w:t xml:space="preserve"> seeking subdivision clearance from the Department for any pro-rata school site developer contribution condition</w:t>
      </w:r>
      <w:r>
        <w:t>.</w:t>
      </w:r>
    </w:p>
    <w:p w14:paraId="64D5B93D" w14:textId="77777777" w:rsidR="004D587C" w:rsidRDefault="004D587C" w:rsidP="004D587C">
      <w:pPr>
        <w:jc w:val="both"/>
      </w:pPr>
      <w:r>
        <w:t xml:space="preserve">A valuation is not required if the subdivider/landowner is paying the maximum capped developer contribution rate which is $4,500 per lot. </w:t>
      </w:r>
      <w:r w:rsidRPr="00DD1CF6">
        <w:t xml:space="preserve">This maximum contribution amount will be </w:t>
      </w:r>
      <w:r>
        <w:t>reviewed</w:t>
      </w:r>
      <w:r w:rsidRPr="00DD1CF6">
        <w:t xml:space="preserve"> </w:t>
      </w:r>
      <w:r>
        <w:t>as required to ensure the rate reflects market conditions.</w:t>
      </w:r>
    </w:p>
    <w:p w14:paraId="7630571D" w14:textId="77777777" w:rsidR="004D587C" w:rsidRDefault="004D587C" w:rsidP="00A905AF">
      <w:pPr>
        <w:jc w:val="both"/>
      </w:pPr>
      <w:r>
        <w:t xml:space="preserve">A recommended instruction for valuation services is provided in </w:t>
      </w:r>
      <w:r w:rsidRPr="00B57EE6">
        <w:rPr>
          <w:b/>
        </w:rPr>
        <w:t>Appendix 1</w:t>
      </w:r>
      <w:r>
        <w:t>.</w:t>
      </w:r>
    </w:p>
    <w:p w14:paraId="378ADA56" w14:textId="77777777" w:rsidR="00C25BDB" w:rsidRPr="0061215E" w:rsidRDefault="00C25BDB" w:rsidP="00C25BDB">
      <w:pPr>
        <w:pStyle w:val="Heading1"/>
      </w:pPr>
      <w:r>
        <w:t xml:space="preserve">Information to be submitted to the Department of Education </w:t>
      </w:r>
    </w:p>
    <w:p w14:paraId="64E6F72C" w14:textId="77777777" w:rsidR="00C25BDB" w:rsidRPr="00220AE2" w:rsidRDefault="00C25BDB" w:rsidP="00C25BDB">
      <w:pPr>
        <w:jc w:val="both"/>
      </w:pPr>
      <w:r w:rsidRPr="00220AE2">
        <w:t xml:space="preserve">The subdivider/landowner </w:t>
      </w:r>
      <w:r>
        <w:t xml:space="preserve">is </w:t>
      </w:r>
      <w:r w:rsidRPr="00220AE2">
        <w:t>to submit the following information to the Department to determine the developer contribution rate:</w:t>
      </w:r>
    </w:p>
    <w:p w14:paraId="0BA53C56" w14:textId="77777777" w:rsidR="00C25BDB" w:rsidRDefault="00C25BDB" w:rsidP="00271381">
      <w:pPr>
        <w:pStyle w:val="ListParagraph"/>
        <w:numPr>
          <w:ilvl w:val="0"/>
          <w:numId w:val="24"/>
        </w:numPr>
        <w:ind w:left="426" w:hanging="426"/>
      </w:pPr>
      <w:r w:rsidRPr="00220AE2">
        <w:t xml:space="preserve">WAPC subdivision approval letter </w:t>
      </w:r>
      <w:r>
        <w:t>with</w:t>
      </w:r>
      <w:r w:rsidRPr="00220AE2">
        <w:t xml:space="preserve"> applicable developer contribution condition;</w:t>
      </w:r>
    </w:p>
    <w:p w14:paraId="5D08718D" w14:textId="77777777" w:rsidR="00C25BDB" w:rsidRDefault="00C25BDB" w:rsidP="00271381">
      <w:pPr>
        <w:pStyle w:val="ListParagraph"/>
        <w:numPr>
          <w:ilvl w:val="0"/>
          <w:numId w:val="24"/>
        </w:numPr>
        <w:ind w:left="426" w:hanging="426"/>
      </w:pPr>
      <w:r w:rsidRPr="00220AE2">
        <w:t xml:space="preserve">Proposed deposited plan; </w:t>
      </w:r>
    </w:p>
    <w:p w14:paraId="27F924E9" w14:textId="77777777" w:rsidR="00C25BDB" w:rsidRDefault="00C25BDB" w:rsidP="00271381">
      <w:pPr>
        <w:pStyle w:val="ListParagraph"/>
        <w:numPr>
          <w:ilvl w:val="0"/>
          <w:numId w:val="24"/>
        </w:numPr>
        <w:ind w:left="426" w:hanging="426"/>
      </w:pPr>
      <w:r>
        <w:t>S</w:t>
      </w:r>
      <w:r w:rsidRPr="00220AE2">
        <w:t>tructure plan covering the deposited plan area</w:t>
      </w:r>
      <w:r>
        <w:t>, where relevant</w:t>
      </w:r>
      <w:r w:rsidRPr="00220AE2">
        <w:t>; and</w:t>
      </w:r>
    </w:p>
    <w:p w14:paraId="1C09CDB2" w14:textId="77777777" w:rsidR="00C25BDB" w:rsidRDefault="00C25BDB" w:rsidP="00271381">
      <w:pPr>
        <w:pStyle w:val="ListParagraph"/>
        <w:numPr>
          <w:ilvl w:val="0"/>
          <w:numId w:val="24"/>
        </w:numPr>
        <w:ind w:left="426" w:hanging="426"/>
      </w:pPr>
      <w:r w:rsidRPr="00F87838">
        <w:t>A current valuation report for the proposed deposited plan area in accordance with</w:t>
      </w:r>
      <w:r>
        <w:t xml:space="preserve"> the valuation.  </w:t>
      </w:r>
      <w:r>
        <w:br/>
        <w:t>A recommended</w:t>
      </w:r>
      <w:r w:rsidRPr="00F87838">
        <w:t xml:space="preserve"> </w:t>
      </w:r>
      <w:r>
        <w:t xml:space="preserve">report template is provided by the Department of Education – refer to </w:t>
      </w:r>
      <w:r w:rsidRPr="003F2AEA">
        <w:rPr>
          <w:b/>
        </w:rPr>
        <w:t>Appendix 2</w:t>
      </w:r>
      <w:r>
        <w:t xml:space="preserve">. </w:t>
      </w:r>
    </w:p>
    <w:p w14:paraId="3F24F158" w14:textId="77777777" w:rsidR="00C25BDB" w:rsidRDefault="00C25BDB" w:rsidP="00A905AF">
      <w:pPr>
        <w:jc w:val="both"/>
      </w:pPr>
      <w:r>
        <w:t>Upon determination of the developer contribution rate, and at the request of the proponent, the Department will then issue an invoice to the proponent for review.</w:t>
      </w:r>
    </w:p>
    <w:p w14:paraId="074B81FB" w14:textId="77777777" w:rsidR="000D5A60" w:rsidRPr="0061215E" w:rsidRDefault="000D5A60" w:rsidP="000D5A60">
      <w:pPr>
        <w:pStyle w:val="Heading1"/>
      </w:pPr>
      <w:r>
        <w:t>Valuation assessment</w:t>
      </w:r>
    </w:p>
    <w:p w14:paraId="76C638D2" w14:textId="77777777" w:rsidR="000D5A60" w:rsidRDefault="000D5A60" w:rsidP="000D5A60">
      <w:pPr>
        <w:jc w:val="both"/>
      </w:pPr>
      <w:r w:rsidRPr="009E7EDD">
        <w:t>The Department may either obtain an annual estimate valuation of the affected public primary school site through Landgate or procure an independent sworn valuation to review against the subdivider/landowner’s valuation.</w:t>
      </w:r>
    </w:p>
    <w:p w14:paraId="2D7ECACC" w14:textId="77777777" w:rsidR="000D5A60" w:rsidRPr="0061215E" w:rsidRDefault="000D5A60" w:rsidP="000D5A60">
      <w:pPr>
        <w:pStyle w:val="Heading1"/>
      </w:pPr>
      <w:r w:rsidRPr="009E7EDD">
        <w:t>Resolving valuation dispute</w:t>
      </w:r>
    </w:p>
    <w:p w14:paraId="7436CD59" w14:textId="77777777" w:rsidR="000D5A60" w:rsidRPr="009E7EDD" w:rsidRDefault="000D5A60" w:rsidP="000D5A60">
      <w:pPr>
        <w:jc w:val="both"/>
      </w:pPr>
      <w:r w:rsidRPr="009E7EDD">
        <w:t>If either the subdivider/landowner or the Department disputes a valuation, it may be varied by agreement between the parties, or the dispute may be settled by such method as the parties agree upon such as being referred to an independent licenced valuer.</w:t>
      </w:r>
    </w:p>
    <w:p w14:paraId="7570B5FB" w14:textId="77777777" w:rsidR="000D5A60" w:rsidRDefault="000D5A60" w:rsidP="00A905AF">
      <w:pPr>
        <w:jc w:val="both"/>
      </w:pPr>
      <w:r w:rsidRPr="009E7EDD">
        <w:t xml:space="preserve">If after 28 days from the date when both parties have received the valuation the dispute has not been settled, or an agreement made as to the method of settlement, either the owner of the land or the Department may refer the dispute for determination. </w:t>
      </w:r>
    </w:p>
    <w:p w14:paraId="000258B2" w14:textId="77777777" w:rsidR="00DB0085" w:rsidRDefault="00DB0085">
      <w:pPr>
        <w:spacing w:before="0" w:after="160" w:line="259" w:lineRule="auto"/>
      </w:pPr>
      <w:r>
        <w:br w:type="page"/>
      </w:r>
    </w:p>
    <w:p w14:paraId="7511578A" w14:textId="77777777" w:rsidR="00DB0085" w:rsidRPr="0061215E" w:rsidRDefault="00DB0085" w:rsidP="00DB0085">
      <w:pPr>
        <w:pStyle w:val="Heading1"/>
      </w:pPr>
      <w:r>
        <w:t>Further information</w:t>
      </w:r>
    </w:p>
    <w:p w14:paraId="35582FC9" w14:textId="77777777" w:rsidR="00DB0085" w:rsidRDefault="00DB0085" w:rsidP="00DB0085">
      <w:r>
        <w:t xml:space="preserve">For more information on the pre-lodgement structure plan referral process, please email your enquiries to </w:t>
      </w:r>
      <w:hyperlink r:id="rId11" w:history="1">
        <w:r w:rsidRPr="003524BC">
          <w:rPr>
            <w:rStyle w:val="Hyperlink"/>
          </w:rPr>
          <w:t>Landplanning@education.wa.edu.au</w:t>
        </w:r>
      </w:hyperlink>
      <w:r>
        <w:rPr>
          <w:rStyle w:val="Hyperlink"/>
        </w:rPr>
        <w:br/>
      </w:r>
    </w:p>
    <w:tbl>
      <w:tblPr>
        <w:tblStyle w:val="DOETable1Labradorite"/>
        <w:tblW w:w="9069" w:type="dxa"/>
        <w:tblLook w:val="06A0" w:firstRow="1" w:lastRow="0" w:firstColumn="1" w:lastColumn="0" w:noHBand="1" w:noVBand="1"/>
      </w:tblPr>
      <w:tblGrid>
        <w:gridCol w:w="9069"/>
      </w:tblGrid>
      <w:tr w:rsidR="00DB0085" w14:paraId="69C03AA0" w14:textId="77777777" w:rsidTr="003C394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69" w:type="dxa"/>
          </w:tcPr>
          <w:p w14:paraId="132E13F4" w14:textId="77777777" w:rsidR="00DB0085" w:rsidRPr="00CC15E9" w:rsidRDefault="00DB0085" w:rsidP="003C3941">
            <w:pPr>
              <w:rPr>
                <w:b w:val="0"/>
                <w:bCs w:val="0"/>
              </w:rPr>
            </w:pPr>
            <w:r>
              <w:t>Disclaimer</w:t>
            </w:r>
          </w:p>
        </w:tc>
      </w:tr>
      <w:tr w:rsidR="00DB0085" w14:paraId="250C5D29" w14:textId="77777777" w:rsidTr="003C3941">
        <w:trPr>
          <w:trHeight w:val="454"/>
        </w:trPr>
        <w:tc>
          <w:tcPr>
            <w:cnfStyle w:val="001000000000" w:firstRow="0" w:lastRow="0" w:firstColumn="1" w:lastColumn="0" w:oddVBand="0" w:evenVBand="0" w:oddHBand="0" w:evenHBand="0" w:firstRowFirstColumn="0" w:firstRowLastColumn="0" w:lastRowFirstColumn="0" w:lastRowLastColumn="0"/>
            <w:tcW w:w="9069" w:type="dxa"/>
          </w:tcPr>
          <w:p w14:paraId="0E95F4CE" w14:textId="77777777" w:rsidR="00DB0085" w:rsidRPr="00757FB7" w:rsidRDefault="00DB0085" w:rsidP="003C3941">
            <w:pPr>
              <w:ind w:left="27"/>
              <w:jc w:val="both"/>
              <w:rPr>
                <w:b w:val="0"/>
                <w:sz w:val="18"/>
                <w:szCs w:val="18"/>
              </w:rPr>
            </w:pPr>
            <w:r w:rsidRPr="00757FB7">
              <w:rPr>
                <w:b w:val="0"/>
                <w:sz w:val="18"/>
                <w:szCs w:val="18"/>
              </w:rPr>
              <w:t>This Fact Sheet is prepared by the Department of Education to provide general guidance for developers, landowners and proponents on the pre-lodgement structure plan referral process based on the provisions of the Western Australian Planning Commission’s Operational Policy 2.4 – Planning for school sites (OP 2.4). Should there be any inconsistency between this Fact Sheet and the OP 2.4, the OP 2.4 shall prevail.</w:t>
            </w:r>
          </w:p>
          <w:p w14:paraId="29DD2CCC" w14:textId="77777777" w:rsidR="00DB0085" w:rsidRPr="00CC15E9" w:rsidRDefault="00DB0085" w:rsidP="003C3941">
            <w:pPr>
              <w:ind w:left="27"/>
              <w:jc w:val="both"/>
              <w:rPr>
                <w:b w:val="0"/>
                <w:sz w:val="16"/>
                <w:szCs w:val="16"/>
              </w:rPr>
            </w:pPr>
            <w:r w:rsidRPr="00757FB7">
              <w:rPr>
                <w:b w:val="0"/>
                <w:sz w:val="18"/>
                <w:szCs w:val="18"/>
              </w:rPr>
              <w:t>Any representation, statement, opinion or advice expressed or implied in this publication is made in good faith and on the basis that the government, its employees and agents are not liable for any damage or loss whatsoever which may occur as a result of action taken or not taken, as the case may be, in respect of any representation, statement, opinion or advice referred to herein. Professional advice should be obtained before applying the information contained in this fact sheet to particular circumstances.</w:t>
            </w:r>
          </w:p>
        </w:tc>
      </w:tr>
    </w:tbl>
    <w:p w14:paraId="665EB992" w14:textId="77777777" w:rsidR="00DB0085" w:rsidRDefault="00DB0085" w:rsidP="00A905AF">
      <w:pPr>
        <w:jc w:val="both"/>
        <w:rPr>
          <w:b/>
        </w:rPr>
      </w:pPr>
    </w:p>
    <w:p w14:paraId="5B020169" w14:textId="77777777" w:rsidR="00DB0085" w:rsidRDefault="00DB0085" w:rsidP="00DB0085"/>
    <w:p w14:paraId="76FCFE25" w14:textId="77777777" w:rsidR="00A714A5" w:rsidRDefault="00A714A5" w:rsidP="00DB0085"/>
    <w:p w14:paraId="62AECBF3" w14:textId="77777777" w:rsidR="00A714A5" w:rsidRDefault="00A714A5" w:rsidP="00DB0085"/>
    <w:p w14:paraId="66D30284" w14:textId="77777777" w:rsidR="00A714A5" w:rsidRDefault="00A714A5" w:rsidP="00DB0085"/>
    <w:p w14:paraId="4814689B" w14:textId="77777777" w:rsidR="00A714A5" w:rsidRDefault="00A714A5" w:rsidP="00DB0085"/>
    <w:p w14:paraId="51FDD64D" w14:textId="77777777" w:rsidR="00A714A5" w:rsidRDefault="00A714A5" w:rsidP="00DB0085"/>
    <w:p w14:paraId="12133991" w14:textId="77777777" w:rsidR="00A714A5" w:rsidRDefault="00A714A5" w:rsidP="00DB0085"/>
    <w:p w14:paraId="0694313E" w14:textId="77777777" w:rsidR="00A714A5" w:rsidRDefault="00A714A5" w:rsidP="00DB0085"/>
    <w:p w14:paraId="7E31C886" w14:textId="77777777" w:rsidR="00A714A5" w:rsidRDefault="00A714A5" w:rsidP="00DB0085"/>
    <w:p w14:paraId="56E6B4F0" w14:textId="77777777" w:rsidR="00A714A5" w:rsidRDefault="00A714A5" w:rsidP="00DB0085"/>
    <w:p w14:paraId="6BB8498E" w14:textId="77777777" w:rsidR="00A714A5" w:rsidRDefault="00A714A5" w:rsidP="00DB0085"/>
    <w:p w14:paraId="17EABBC8" w14:textId="77777777" w:rsidR="00A714A5" w:rsidRDefault="00A714A5" w:rsidP="00DB0085"/>
    <w:p w14:paraId="2332B06A" w14:textId="77777777" w:rsidR="00A714A5" w:rsidRDefault="00A714A5" w:rsidP="00DB0085"/>
    <w:p w14:paraId="6AA6944B" w14:textId="77777777" w:rsidR="00A714A5" w:rsidRDefault="00A714A5" w:rsidP="00DB0085"/>
    <w:p w14:paraId="1393ED85" w14:textId="77777777" w:rsidR="00A714A5" w:rsidRDefault="00A714A5" w:rsidP="00DB0085"/>
    <w:p w14:paraId="2D0BCCDA" w14:textId="77777777" w:rsidR="00A714A5" w:rsidRDefault="00A714A5" w:rsidP="00DB0085"/>
    <w:p w14:paraId="38BE9040" w14:textId="77777777" w:rsidR="00A714A5" w:rsidRDefault="00A714A5" w:rsidP="00DB0085"/>
    <w:p w14:paraId="01B0C4EA" w14:textId="77777777" w:rsidR="00A714A5" w:rsidRDefault="00A714A5" w:rsidP="00DB0085"/>
    <w:p w14:paraId="757EFA6E" w14:textId="77777777" w:rsidR="00A714A5" w:rsidRDefault="00A714A5" w:rsidP="00DB0085"/>
    <w:p w14:paraId="235A3B5C" w14:textId="77777777" w:rsidR="00A714A5" w:rsidRDefault="00A714A5" w:rsidP="00DB0085"/>
    <w:p w14:paraId="57A40A78" w14:textId="77777777" w:rsidR="00A714A5" w:rsidRDefault="00A714A5" w:rsidP="00DB0085"/>
    <w:p w14:paraId="4B327376" w14:textId="77777777" w:rsidR="00A714A5" w:rsidRDefault="00A714A5" w:rsidP="00DB0085"/>
    <w:p w14:paraId="698455D9" w14:textId="77777777" w:rsidR="00DB0085" w:rsidRPr="0061215E" w:rsidRDefault="00DB0085" w:rsidP="00DB0085">
      <w:pPr>
        <w:pStyle w:val="Heading1"/>
      </w:pPr>
      <w:r>
        <w:t xml:space="preserve">Appendix 1   </w:t>
      </w:r>
    </w:p>
    <w:p w14:paraId="14DE59D3" w14:textId="77777777" w:rsidR="00DB0085" w:rsidRPr="00DB0085" w:rsidRDefault="00DB0085" w:rsidP="00DB0085">
      <w:pPr>
        <w:rPr>
          <w:b/>
          <w:color w:val="0085AC"/>
          <w:sz w:val="24"/>
          <w:szCs w:val="24"/>
        </w:rPr>
      </w:pPr>
      <w:r w:rsidRPr="00DB0085">
        <w:rPr>
          <w:b/>
          <w:color w:val="0085AC"/>
          <w:sz w:val="24"/>
          <w:szCs w:val="24"/>
        </w:rPr>
        <w:t xml:space="preserve">INSTRUCTION FOR VALUATION </w:t>
      </w:r>
    </w:p>
    <w:p w14:paraId="3128AE06" w14:textId="77777777" w:rsidR="00DB0085" w:rsidRPr="00DB0085" w:rsidRDefault="00DB0085" w:rsidP="00DB0085">
      <w:pPr>
        <w:rPr>
          <w:b/>
          <w:color w:val="0085AC"/>
          <w:sz w:val="24"/>
          <w:szCs w:val="24"/>
        </w:rPr>
      </w:pPr>
      <w:r w:rsidRPr="00DB0085">
        <w:rPr>
          <w:b/>
          <w:color w:val="0085AC"/>
          <w:sz w:val="24"/>
          <w:szCs w:val="24"/>
        </w:rPr>
        <w:t>WAPC OPERATIONAL POLICY 2.4 – Planning for School Sites</w:t>
      </w:r>
    </w:p>
    <w:p w14:paraId="00A8E2C4" w14:textId="77777777" w:rsidR="007E4E7D" w:rsidRDefault="007E4E7D" w:rsidP="00DB0085">
      <w:pPr>
        <w:rPr>
          <w:b/>
        </w:rPr>
      </w:pPr>
    </w:p>
    <w:p w14:paraId="6A1030B9" w14:textId="77777777" w:rsidR="00DB0085" w:rsidRPr="007E4E7D" w:rsidRDefault="00DB0085" w:rsidP="00DB0085">
      <w:pPr>
        <w:rPr>
          <w:b/>
        </w:rPr>
      </w:pPr>
      <w:r w:rsidRPr="007E4E7D">
        <w:rPr>
          <w:b/>
        </w:rPr>
        <w:t>PROPERTY ADDRESS - _______________________________</w:t>
      </w:r>
      <w:r w:rsidR="007E4E7D">
        <w:rPr>
          <w:b/>
        </w:rPr>
        <w:t>_______________</w:t>
      </w:r>
      <w:r w:rsidRPr="007E4E7D">
        <w:rPr>
          <w:b/>
        </w:rPr>
        <w:t>(“THE PROPERTY”)</w:t>
      </w:r>
    </w:p>
    <w:p w14:paraId="0A2A19E7" w14:textId="77777777" w:rsidR="00DB0085" w:rsidRPr="007E4E7D" w:rsidRDefault="00DB0085" w:rsidP="00DB0085">
      <w:pPr>
        <w:rPr>
          <w:b/>
        </w:rPr>
      </w:pPr>
      <w:r w:rsidRPr="007E4E7D">
        <w:rPr>
          <w:b/>
        </w:rPr>
        <w:t>LEGAL DESCRIPTION (PARENT LOT) – LOT __ ON DEPOSITED PLAN ____, CERTIFICATE OF TITLE VOL ___ FOL___</w:t>
      </w:r>
    </w:p>
    <w:p w14:paraId="0C30790E" w14:textId="77777777" w:rsidR="007E4E7D" w:rsidRDefault="007E4E7D" w:rsidP="00DB0085">
      <w:pPr>
        <w:jc w:val="both"/>
        <w:rPr>
          <w:b/>
          <w:color w:val="000000" w:themeColor="text1"/>
        </w:rPr>
      </w:pPr>
    </w:p>
    <w:p w14:paraId="3AA0C229" w14:textId="77777777" w:rsidR="00DB0085" w:rsidRPr="007E4E7D" w:rsidRDefault="00DB0085" w:rsidP="00DB0085">
      <w:pPr>
        <w:jc w:val="both"/>
        <w:rPr>
          <w:color w:val="000000" w:themeColor="text1"/>
        </w:rPr>
      </w:pPr>
      <w:r w:rsidRPr="007E4E7D">
        <w:rPr>
          <w:b/>
          <w:color w:val="000000" w:themeColor="text1"/>
        </w:rPr>
        <w:t xml:space="preserve">PURPOSE - </w:t>
      </w:r>
      <w:r w:rsidRPr="007E4E7D">
        <w:rPr>
          <w:color w:val="000000" w:themeColor="text1"/>
        </w:rPr>
        <w:t>To determine Development Contributions in accordance with WPAC Operational Policy 2.4 Planning for School Sites.</w:t>
      </w:r>
    </w:p>
    <w:p w14:paraId="444581F3" w14:textId="77777777" w:rsidR="00DB0085" w:rsidRPr="007E4E7D" w:rsidRDefault="00DB0085" w:rsidP="007E4E7D">
      <w:pPr>
        <w:spacing w:line="240" w:lineRule="auto"/>
        <w:rPr>
          <w:color w:val="000000" w:themeColor="text1"/>
        </w:rPr>
      </w:pPr>
      <w:r w:rsidRPr="007E4E7D">
        <w:rPr>
          <w:b/>
          <w:color w:val="000000" w:themeColor="text1"/>
        </w:rPr>
        <w:t>INSTRUCTING PARTY –</w:t>
      </w:r>
      <w:r w:rsidRPr="007E4E7D">
        <w:rPr>
          <w:color w:val="000000" w:themeColor="text1"/>
        </w:rPr>
        <w:t xml:space="preserve"> (Owner/Developer)</w:t>
      </w:r>
    </w:p>
    <w:p w14:paraId="39972610" w14:textId="77777777" w:rsidR="00DB0085" w:rsidRPr="007E4E7D" w:rsidRDefault="00DB0085" w:rsidP="007E4E7D">
      <w:pPr>
        <w:spacing w:line="240" w:lineRule="auto"/>
        <w:jc w:val="both"/>
        <w:rPr>
          <w:color w:val="000000" w:themeColor="text1"/>
        </w:rPr>
      </w:pPr>
      <w:r w:rsidRPr="007E4E7D">
        <w:rPr>
          <w:b/>
          <w:color w:val="000000" w:themeColor="text1"/>
        </w:rPr>
        <w:t xml:space="preserve">INSTRUCTION - </w:t>
      </w:r>
      <w:r w:rsidRPr="007E4E7D">
        <w:rPr>
          <w:color w:val="000000" w:themeColor="text1"/>
        </w:rPr>
        <w:t>The current market value of the Proposed Deposited Plan area is to be determined, at the cost of the owner of the land, by a Licensed Valuer.  The market value of the land will be based on the:</w:t>
      </w:r>
    </w:p>
    <w:p w14:paraId="769C0508" w14:textId="77777777" w:rsidR="00DB0085" w:rsidRPr="007E4E7D" w:rsidRDefault="007E4E7D" w:rsidP="007E4E7D">
      <w:pPr>
        <w:pStyle w:val="ListParagraph"/>
        <w:numPr>
          <w:ilvl w:val="0"/>
          <w:numId w:val="25"/>
        </w:numPr>
        <w:spacing w:line="240" w:lineRule="auto"/>
        <w:ind w:left="426" w:hanging="426"/>
      </w:pPr>
      <w:r w:rsidRPr="007E4E7D">
        <w:t>p</w:t>
      </w:r>
      <w:r w:rsidR="00DB0085" w:rsidRPr="007E4E7D">
        <w:t>roposed Deposited Plan area having first received conditional subdivision approval;</w:t>
      </w:r>
    </w:p>
    <w:p w14:paraId="5A7A0036" w14:textId="77777777" w:rsidR="00DB0085" w:rsidRPr="007E4E7D" w:rsidRDefault="00DB0085" w:rsidP="007E4E7D">
      <w:pPr>
        <w:pStyle w:val="ListParagraph"/>
        <w:numPr>
          <w:ilvl w:val="0"/>
          <w:numId w:val="25"/>
        </w:numPr>
        <w:spacing w:line="240" w:lineRule="auto"/>
        <w:ind w:left="426" w:hanging="426"/>
      </w:pPr>
      <w:r w:rsidRPr="007E4E7D">
        <w:t>assumption that the land is development ready;</w:t>
      </w:r>
    </w:p>
    <w:p w14:paraId="1566FEA6" w14:textId="77777777" w:rsidR="00DB0085" w:rsidRPr="007E4E7D" w:rsidRDefault="00DB0085" w:rsidP="007E4E7D">
      <w:pPr>
        <w:pStyle w:val="ListParagraph"/>
        <w:numPr>
          <w:ilvl w:val="0"/>
          <w:numId w:val="25"/>
        </w:numPr>
        <w:spacing w:line="240" w:lineRule="auto"/>
        <w:ind w:left="426" w:hanging="426"/>
      </w:pPr>
      <w:r w:rsidRPr="007E4E7D">
        <w:t>assumption that any rezoning necessary for the purpose of the subdivision has come into force;</w:t>
      </w:r>
    </w:p>
    <w:p w14:paraId="2B43D06A" w14:textId="77777777" w:rsidR="00DB0085" w:rsidRPr="007E4E7D" w:rsidRDefault="00DB0085" w:rsidP="007E4E7D">
      <w:pPr>
        <w:pStyle w:val="ListParagraph"/>
        <w:numPr>
          <w:ilvl w:val="0"/>
          <w:numId w:val="25"/>
        </w:numPr>
        <w:spacing w:line="240" w:lineRule="auto"/>
        <w:ind w:left="426" w:hanging="426"/>
      </w:pPr>
      <w:r w:rsidRPr="007E4E7D">
        <w:t>no buildings, fences or other similar improvements are on the land’</w:t>
      </w:r>
      <w:r w:rsidR="007E4E7D" w:rsidRPr="007E4E7D">
        <w:t>;</w:t>
      </w:r>
      <w:r w:rsidRPr="007E4E7D">
        <w:t xml:space="preserve"> and</w:t>
      </w:r>
    </w:p>
    <w:p w14:paraId="639F4F7E" w14:textId="77777777" w:rsidR="00DB0085" w:rsidRPr="007E4E7D" w:rsidRDefault="00DB0085" w:rsidP="007E4E7D">
      <w:pPr>
        <w:pStyle w:val="ListParagraph"/>
        <w:numPr>
          <w:ilvl w:val="0"/>
          <w:numId w:val="25"/>
        </w:numPr>
        <w:spacing w:line="240" w:lineRule="auto"/>
        <w:ind w:left="426" w:hanging="426"/>
      </w:pPr>
      <w:r w:rsidRPr="007E4E7D">
        <w:t>assumption that environmental, heritage and cultural issues have been resolved on the date on which the valuation is made.</w:t>
      </w:r>
    </w:p>
    <w:p w14:paraId="71B97E92" w14:textId="77777777" w:rsidR="007E4E7D" w:rsidRPr="007E4E7D" w:rsidRDefault="00DB0085" w:rsidP="00DB0085">
      <w:pPr>
        <w:jc w:val="both"/>
        <w:rPr>
          <w:color w:val="000000" w:themeColor="text1"/>
        </w:rPr>
      </w:pPr>
      <w:r w:rsidRPr="007E4E7D">
        <w:rPr>
          <w:color w:val="000000" w:themeColor="text1"/>
        </w:rPr>
        <w:t>For those sites incorporating a portion or a whole primary school site, the value of that primary school portion is to be based on the ‘highest and best’ alternative use - generally a residential zoning comparable to the surrounding development unless the land is otherwise constrained.</w:t>
      </w:r>
    </w:p>
    <w:p w14:paraId="74399328" w14:textId="77777777" w:rsidR="00DB0085" w:rsidRPr="007E4E7D" w:rsidRDefault="00DB0085" w:rsidP="00DB0085">
      <w:pPr>
        <w:jc w:val="both"/>
        <w:rPr>
          <w:color w:val="000000" w:themeColor="text1"/>
        </w:rPr>
      </w:pPr>
      <w:r w:rsidRPr="007E4E7D">
        <w:rPr>
          <w:b/>
          <w:color w:val="000000" w:themeColor="text1"/>
        </w:rPr>
        <w:t xml:space="preserve">CONTACT FOR SITE INSPECTION - </w:t>
      </w:r>
      <w:r w:rsidRPr="007E4E7D">
        <w:rPr>
          <w:color w:val="000000" w:themeColor="text1"/>
        </w:rPr>
        <w:t>To be provided by Owner/Developer</w:t>
      </w:r>
    </w:p>
    <w:p w14:paraId="5FCF69EE" w14:textId="77777777" w:rsidR="00DB0085" w:rsidRPr="007E4E7D" w:rsidRDefault="00DB0085" w:rsidP="00DB0085">
      <w:pPr>
        <w:jc w:val="both"/>
        <w:rPr>
          <w:color w:val="000000" w:themeColor="text1"/>
        </w:rPr>
      </w:pPr>
      <w:r w:rsidRPr="007E4E7D">
        <w:rPr>
          <w:b/>
          <w:color w:val="000000" w:themeColor="text1"/>
        </w:rPr>
        <w:t xml:space="preserve">DATE OF VALUATION - </w:t>
      </w:r>
      <w:r w:rsidRPr="007E4E7D">
        <w:rPr>
          <w:color w:val="000000" w:themeColor="text1"/>
        </w:rPr>
        <w:t>The date of the Valuation should be the date of inspection.</w:t>
      </w:r>
    </w:p>
    <w:p w14:paraId="331FA7CD" w14:textId="77777777" w:rsidR="00DB0085" w:rsidRPr="007E4E7D" w:rsidRDefault="007E4E7D" w:rsidP="00DB0085">
      <w:pPr>
        <w:jc w:val="both"/>
        <w:rPr>
          <w:b/>
          <w:color w:val="000000" w:themeColor="text1"/>
        </w:rPr>
      </w:pPr>
      <w:r>
        <w:rPr>
          <w:b/>
          <w:color w:val="000000" w:themeColor="text1"/>
        </w:rPr>
        <w:t>V</w:t>
      </w:r>
      <w:r w:rsidR="00DB0085" w:rsidRPr="007E4E7D">
        <w:rPr>
          <w:b/>
          <w:color w:val="000000" w:themeColor="text1"/>
        </w:rPr>
        <w:t>ALUATION METHODOLOGY</w:t>
      </w:r>
    </w:p>
    <w:p w14:paraId="6075433B" w14:textId="77777777" w:rsidR="00DB0085" w:rsidRPr="007E4E7D" w:rsidRDefault="00DB0085" w:rsidP="00DB0085">
      <w:pPr>
        <w:jc w:val="both"/>
        <w:rPr>
          <w:b/>
          <w:bCs/>
          <w:color w:val="000000" w:themeColor="text1"/>
        </w:rPr>
      </w:pPr>
      <w:bookmarkStart w:id="0" w:name="_Hlk77145766"/>
      <w:r w:rsidRPr="007E4E7D">
        <w:rPr>
          <w:b/>
          <w:bCs/>
          <w:color w:val="000000" w:themeColor="text1"/>
        </w:rPr>
        <w:t>Primary Valuation Approach – Direct Comparison Analysis</w:t>
      </w:r>
    </w:p>
    <w:p w14:paraId="0DA10D85" w14:textId="77777777" w:rsidR="00DB0085" w:rsidRPr="007E4E7D" w:rsidRDefault="00DB0085" w:rsidP="00DB0085">
      <w:pPr>
        <w:jc w:val="both"/>
        <w:rPr>
          <w:color w:val="000000" w:themeColor="text1"/>
        </w:rPr>
      </w:pPr>
      <w:r w:rsidRPr="007E4E7D">
        <w:rPr>
          <w:color w:val="000000" w:themeColor="text1"/>
        </w:rPr>
        <w:t xml:space="preserve">To determine the market value in a development-ready site condition by comparing the subject site to recent sales of englobo development sites transacted in the open market.  </w:t>
      </w:r>
    </w:p>
    <w:p w14:paraId="76906E0C" w14:textId="77777777" w:rsidR="00DB0085" w:rsidRPr="007E4E7D" w:rsidRDefault="00DB0085" w:rsidP="00DB0085">
      <w:pPr>
        <w:spacing w:after="0" w:line="240" w:lineRule="auto"/>
        <w:jc w:val="both"/>
        <w:rPr>
          <w:color w:val="000000" w:themeColor="text1"/>
        </w:rPr>
      </w:pPr>
      <w:r w:rsidRPr="007E4E7D">
        <w:rPr>
          <w:color w:val="000000" w:themeColor="text1"/>
        </w:rPr>
        <w:t>Land sale evidence shall:</w:t>
      </w:r>
    </w:p>
    <w:p w14:paraId="1DDAAE2F" w14:textId="77777777" w:rsidR="00DB0085" w:rsidRPr="007E4E7D" w:rsidRDefault="00DB0085" w:rsidP="007E4E7D">
      <w:pPr>
        <w:pStyle w:val="ListParagraph"/>
        <w:numPr>
          <w:ilvl w:val="0"/>
          <w:numId w:val="26"/>
        </w:numPr>
        <w:spacing w:line="240" w:lineRule="auto"/>
        <w:ind w:left="426" w:hanging="426"/>
      </w:pPr>
      <w:r w:rsidRPr="007E4E7D">
        <w:t>consist of sales evidence deemed comparable to the deposited plan area, otherwise on the highest and best alternative use basis;</w:t>
      </w:r>
    </w:p>
    <w:p w14:paraId="6959033C" w14:textId="77777777" w:rsidR="00DB0085" w:rsidRPr="007E4E7D" w:rsidRDefault="00DB0085" w:rsidP="007E4E7D">
      <w:pPr>
        <w:pStyle w:val="ListParagraph"/>
        <w:numPr>
          <w:ilvl w:val="0"/>
          <w:numId w:val="26"/>
        </w:numPr>
        <w:spacing w:line="240" w:lineRule="auto"/>
        <w:ind w:left="426" w:hanging="426"/>
      </w:pPr>
      <w:r w:rsidRPr="007E4E7D">
        <w:t>be adjusted to assume a development ready site; and</w:t>
      </w:r>
    </w:p>
    <w:p w14:paraId="16DDFD8D" w14:textId="77777777" w:rsidR="00DB0085" w:rsidRPr="007E4E7D" w:rsidRDefault="00DB0085" w:rsidP="007E4E7D">
      <w:pPr>
        <w:pStyle w:val="ListParagraph"/>
        <w:numPr>
          <w:ilvl w:val="0"/>
          <w:numId w:val="26"/>
        </w:numPr>
        <w:spacing w:line="240" w:lineRule="auto"/>
        <w:ind w:left="426" w:hanging="426"/>
      </w:pPr>
      <w:r w:rsidRPr="007E4E7D">
        <w:t>where possible use land sales that could reasonably be developed in a single stage.</w:t>
      </w:r>
    </w:p>
    <w:p w14:paraId="5D54BB26" w14:textId="77777777" w:rsidR="00DB0085" w:rsidRPr="007E4E7D" w:rsidRDefault="00DB0085" w:rsidP="00DB0085">
      <w:pPr>
        <w:jc w:val="both"/>
        <w:rPr>
          <w:color w:val="000000" w:themeColor="text1"/>
        </w:rPr>
      </w:pPr>
      <w:r w:rsidRPr="007E4E7D">
        <w:rPr>
          <w:color w:val="000000" w:themeColor="text1"/>
        </w:rPr>
        <w:t>Detailed sales analyses should be included in the valuation report and specific comments should be made in regard comparability and adjustments.</w:t>
      </w:r>
    </w:p>
    <w:p w14:paraId="169C9219" w14:textId="77777777" w:rsidR="00DB0085" w:rsidRPr="007E4E7D" w:rsidRDefault="00DB0085" w:rsidP="00DB0085">
      <w:pPr>
        <w:jc w:val="both"/>
        <w:rPr>
          <w:b/>
          <w:bCs/>
          <w:color w:val="000000" w:themeColor="text1"/>
        </w:rPr>
      </w:pPr>
      <w:r w:rsidRPr="007E4E7D">
        <w:rPr>
          <w:b/>
          <w:bCs/>
          <w:color w:val="000000" w:themeColor="text1"/>
        </w:rPr>
        <w:t>Secondary Valuation Approach – Static Hypothetical Development Analysis</w:t>
      </w:r>
    </w:p>
    <w:p w14:paraId="0F9D9523" w14:textId="77777777" w:rsidR="00DB0085" w:rsidRPr="007E4E7D" w:rsidRDefault="00DB0085" w:rsidP="00DB0085">
      <w:pPr>
        <w:spacing w:after="0" w:line="240" w:lineRule="auto"/>
        <w:jc w:val="both"/>
        <w:rPr>
          <w:color w:val="000000" w:themeColor="text1"/>
        </w:rPr>
      </w:pPr>
      <w:r w:rsidRPr="007E4E7D">
        <w:rPr>
          <w:color w:val="000000" w:themeColor="text1"/>
        </w:rPr>
        <w:t>To determine the feasible market value of the land using the Static Hypothetical Development method of valuation, the valuer will:</w:t>
      </w:r>
    </w:p>
    <w:p w14:paraId="2B6F2134" w14:textId="77777777" w:rsidR="00DB0085" w:rsidRPr="007E4E7D" w:rsidRDefault="00DB0085" w:rsidP="007E4E7D">
      <w:pPr>
        <w:pStyle w:val="ListParagraph"/>
        <w:numPr>
          <w:ilvl w:val="0"/>
          <w:numId w:val="27"/>
        </w:numPr>
        <w:spacing w:line="240" w:lineRule="auto"/>
        <w:ind w:left="426" w:hanging="426"/>
      </w:pPr>
      <w:r w:rsidRPr="007E4E7D">
        <w:t>assess the Gross Realisation by comparison to recent sales of comparable lots, consideration may be given to pre-sales within the subject development;</w:t>
      </w:r>
    </w:p>
    <w:p w14:paraId="61599849" w14:textId="77777777" w:rsidR="00DB0085" w:rsidRPr="007E4E7D" w:rsidRDefault="00DB0085" w:rsidP="007E4E7D">
      <w:pPr>
        <w:pStyle w:val="ListParagraph"/>
        <w:numPr>
          <w:ilvl w:val="0"/>
          <w:numId w:val="27"/>
        </w:numPr>
        <w:spacing w:line="240" w:lineRule="auto"/>
        <w:ind w:left="426" w:hanging="426"/>
      </w:pPr>
      <w:r w:rsidRPr="007E4E7D">
        <w:t xml:space="preserve">rely on land area, dimensions and configuration as shown on the deposited plan (for those areas included on the </w:t>
      </w:r>
      <w:r w:rsidRPr="007E4E7D">
        <w:rPr>
          <w:i/>
          <w:iCs/>
        </w:rPr>
        <w:t xml:space="preserve">proposed Deposited Plan </w:t>
      </w:r>
      <w:r w:rsidRPr="007E4E7D">
        <w:t>area for primary school sites the assessment is based on the highest and best alternative use – generally residential zoning);</w:t>
      </w:r>
    </w:p>
    <w:p w14:paraId="453424E7" w14:textId="77777777" w:rsidR="00DB0085" w:rsidRPr="007E4E7D" w:rsidRDefault="00DB0085" w:rsidP="007E4E7D">
      <w:pPr>
        <w:pStyle w:val="ListParagraph"/>
        <w:numPr>
          <w:ilvl w:val="0"/>
          <w:numId w:val="27"/>
        </w:numPr>
        <w:spacing w:line="240" w:lineRule="auto"/>
        <w:ind w:left="426" w:hanging="426"/>
      </w:pPr>
      <w:r w:rsidRPr="007E4E7D">
        <w:t>use development costs as specified in contract or engineers’ advice;</w:t>
      </w:r>
    </w:p>
    <w:p w14:paraId="7C787979" w14:textId="77777777" w:rsidR="00DB0085" w:rsidRPr="007E4E7D" w:rsidRDefault="00DB0085" w:rsidP="007E4E7D">
      <w:pPr>
        <w:pStyle w:val="ListParagraph"/>
        <w:numPr>
          <w:ilvl w:val="0"/>
          <w:numId w:val="27"/>
        </w:numPr>
        <w:spacing w:line="240" w:lineRule="auto"/>
        <w:ind w:left="426" w:hanging="426"/>
      </w:pPr>
      <w:r w:rsidRPr="007E4E7D">
        <w:t>use allowances for market incentives (marketing and builder rebates) and statutory contributions;</w:t>
      </w:r>
    </w:p>
    <w:p w14:paraId="34D902B4" w14:textId="77777777" w:rsidR="00DB0085" w:rsidRPr="007A11F7" w:rsidRDefault="00DB0085" w:rsidP="007E4E7D">
      <w:pPr>
        <w:pStyle w:val="ListParagraph"/>
        <w:numPr>
          <w:ilvl w:val="0"/>
          <w:numId w:val="27"/>
        </w:numPr>
        <w:spacing w:line="240" w:lineRule="auto"/>
        <w:ind w:left="426" w:hanging="426"/>
      </w:pPr>
      <w:r w:rsidRPr="007A11F7">
        <w:t>for GST, assume application of the General Tax Rule for feasibility analysis; and</w:t>
      </w:r>
    </w:p>
    <w:p w14:paraId="04499507" w14:textId="77777777" w:rsidR="00DB0085" w:rsidRPr="007A11F7" w:rsidRDefault="00DB0085" w:rsidP="007E4E7D">
      <w:pPr>
        <w:pStyle w:val="ListParagraph"/>
        <w:numPr>
          <w:ilvl w:val="0"/>
          <w:numId w:val="27"/>
        </w:numPr>
        <w:spacing w:line="240" w:lineRule="auto"/>
        <w:ind w:left="426" w:hanging="426"/>
      </w:pPr>
      <w:r w:rsidRPr="007A11F7">
        <w:t>allow for POS contribution where applicable.</w:t>
      </w:r>
    </w:p>
    <w:bookmarkEnd w:id="0"/>
    <w:p w14:paraId="15E6D4A9" w14:textId="77777777" w:rsidR="00DB0085" w:rsidRDefault="00DB0085" w:rsidP="00DB0085">
      <w:pPr>
        <w:jc w:val="both"/>
        <w:rPr>
          <w:color w:val="000000" w:themeColor="text1"/>
        </w:rPr>
      </w:pPr>
      <w:r w:rsidRPr="007E4E7D">
        <w:rPr>
          <w:color w:val="000000" w:themeColor="text1"/>
        </w:rPr>
        <w:t>The Valuation Report must include supporting evidence for the Gross Realisation assessment and the sale rate adopted.</w:t>
      </w:r>
    </w:p>
    <w:p w14:paraId="537903D3" w14:textId="77777777" w:rsidR="00DB0085" w:rsidRPr="007E4E7D" w:rsidRDefault="00DB0085" w:rsidP="007E4E7D">
      <w:pPr>
        <w:spacing w:line="240" w:lineRule="auto"/>
        <w:jc w:val="both"/>
        <w:rPr>
          <w:color w:val="000000" w:themeColor="text1"/>
        </w:rPr>
      </w:pPr>
      <w:r w:rsidRPr="007E4E7D">
        <w:rPr>
          <w:b/>
          <w:color w:val="000000" w:themeColor="text1"/>
        </w:rPr>
        <w:t xml:space="preserve">REPORT FORMAT - </w:t>
      </w:r>
      <w:r w:rsidRPr="007E4E7D">
        <w:rPr>
          <w:color w:val="000000" w:themeColor="text1"/>
        </w:rPr>
        <w:t>The valuation report should follow the report template provided by the Department of Education.</w:t>
      </w:r>
    </w:p>
    <w:p w14:paraId="6494AAD7" w14:textId="77777777" w:rsidR="00DB0085" w:rsidRPr="007E4E7D" w:rsidRDefault="00DB0085" w:rsidP="007E4E7D">
      <w:pPr>
        <w:spacing w:line="240" w:lineRule="auto"/>
        <w:jc w:val="both"/>
        <w:rPr>
          <w:color w:val="000000" w:themeColor="text1"/>
        </w:rPr>
      </w:pPr>
      <w:r w:rsidRPr="007E4E7D">
        <w:rPr>
          <w:b/>
          <w:color w:val="000000" w:themeColor="text1"/>
        </w:rPr>
        <w:t xml:space="preserve">PECUNIARY INTEREST - </w:t>
      </w:r>
      <w:r w:rsidRPr="007E4E7D">
        <w:rPr>
          <w:color w:val="000000" w:themeColor="text1"/>
        </w:rPr>
        <w:t>The Valuer and valuation firm must confirm in the report that they have no pecuniary interest in the property which may give rise to a conflict of interest.</w:t>
      </w:r>
    </w:p>
    <w:p w14:paraId="366AD73E" w14:textId="77777777" w:rsidR="00DB0085" w:rsidRPr="007E4E7D" w:rsidRDefault="00DB0085" w:rsidP="00DB0085">
      <w:pPr>
        <w:jc w:val="both"/>
        <w:rPr>
          <w:color w:val="000000" w:themeColor="text1"/>
        </w:rPr>
      </w:pPr>
      <w:r w:rsidRPr="007E4E7D">
        <w:rPr>
          <w:b/>
          <w:color w:val="000000" w:themeColor="text1"/>
        </w:rPr>
        <w:t xml:space="preserve">REPORT DELIVERY - </w:t>
      </w:r>
      <w:r w:rsidRPr="007E4E7D">
        <w:rPr>
          <w:color w:val="000000" w:themeColor="text1"/>
        </w:rPr>
        <w:t>The completed Valuation Report is to be delivered electronically to th</w:t>
      </w:r>
      <w:r w:rsidR="003D4CC3" w:rsidRPr="007E4E7D">
        <w:rPr>
          <w:color w:val="000000" w:themeColor="text1"/>
        </w:rPr>
        <w:t>e Instructing party by  _____</w:t>
      </w:r>
      <w:r w:rsidRPr="007E4E7D">
        <w:rPr>
          <w:color w:val="000000" w:themeColor="text1"/>
        </w:rPr>
        <w:t>(Insert Date).</w:t>
      </w:r>
    </w:p>
    <w:p w14:paraId="3BD036E5" w14:textId="77777777" w:rsidR="007107F4" w:rsidRPr="007E4E7D" w:rsidRDefault="007107F4" w:rsidP="00DB0085">
      <w:pPr>
        <w:jc w:val="both"/>
        <w:rPr>
          <w:color w:val="000000" w:themeColor="text1"/>
        </w:rPr>
      </w:pPr>
    </w:p>
    <w:p w14:paraId="3DD6D312" w14:textId="77777777" w:rsidR="001D5EAA" w:rsidRDefault="001D5EAA">
      <w:pPr>
        <w:spacing w:before="0" w:after="160" w:line="259" w:lineRule="auto"/>
        <w:rPr>
          <w:color w:val="000000" w:themeColor="text1"/>
          <w:sz w:val="16"/>
          <w:szCs w:val="16"/>
        </w:rPr>
      </w:pPr>
      <w:r>
        <w:rPr>
          <w:color w:val="000000" w:themeColor="text1"/>
          <w:sz w:val="16"/>
          <w:szCs w:val="16"/>
        </w:rPr>
        <w:br w:type="page"/>
      </w:r>
    </w:p>
    <w:p w14:paraId="756C383F" w14:textId="77777777" w:rsidR="007107F4" w:rsidRPr="0061215E" w:rsidRDefault="007107F4" w:rsidP="007107F4">
      <w:pPr>
        <w:pStyle w:val="Heading1"/>
      </w:pPr>
      <w:r>
        <w:t xml:space="preserve">Appendix 2 </w:t>
      </w:r>
    </w:p>
    <w:p w14:paraId="53B6B981" w14:textId="77777777" w:rsidR="007107F4" w:rsidRPr="00DB0085" w:rsidRDefault="007107F4" w:rsidP="007107F4">
      <w:pPr>
        <w:rPr>
          <w:b/>
          <w:color w:val="0085AC"/>
          <w:sz w:val="24"/>
          <w:szCs w:val="24"/>
        </w:rPr>
      </w:pPr>
      <w:r>
        <w:rPr>
          <w:b/>
          <w:color w:val="0085AC"/>
          <w:sz w:val="24"/>
          <w:szCs w:val="24"/>
        </w:rPr>
        <w:t>RECOMMENDED VALUATION REPORT TEMPLATE</w:t>
      </w:r>
    </w:p>
    <w:p w14:paraId="23F76401" w14:textId="77777777" w:rsidR="007107F4" w:rsidRPr="00DB0085" w:rsidRDefault="007107F4" w:rsidP="007107F4">
      <w:pPr>
        <w:rPr>
          <w:b/>
          <w:color w:val="0085AC"/>
          <w:sz w:val="24"/>
          <w:szCs w:val="24"/>
        </w:rPr>
      </w:pPr>
      <w:r w:rsidRPr="00DB0085">
        <w:rPr>
          <w:b/>
          <w:color w:val="0085AC"/>
          <w:sz w:val="24"/>
          <w:szCs w:val="24"/>
        </w:rPr>
        <w:t>WAPC OPERATIONAL POLICY 2.4 – Planning for School Sites</w:t>
      </w:r>
    </w:p>
    <w:p w14:paraId="64C4418B" w14:textId="77777777" w:rsidR="00180AF5" w:rsidRDefault="00180AF5" w:rsidP="00180AF5">
      <w:pPr>
        <w:jc w:val="both"/>
        <w:rPr>
          <w:b/>
          <w:bCs/>
          <w:color w:val="000000" w:themeColor="text1"/>
          <w:sz w:val="28"/>
          <w:szCs w:val="28"/>
        </w:rPr>
      </w:pPr>
    </w:p>
    <w:p w14:paraId="581360C3" w14:textId="77777777" w:rsidR="00180AF5" w:rsidRDefault="00180AF5" w:rsidP="00180AF5">
      <w:pPr>
        <w:jc w:val="both"/>
        <w:rPr>
          <w:b/>
          <w:bCs/>
          <w:color w:val="000000" w:themeColor="text1"/>
          <w:sz w:val="28"/>
          <w:szCs w:val="28"/>
        </w:rPr>
      </w:pPr>
    </w:p>
    <w:p w14:paraId="7A740EEC" w14:textId="77777777" w:rsidR="00180AF5" w:rsidRDefault="00180AF5" w:rsidP="00180AF5">
      <w:pPr>
        <w:jc w:val="both"/>
        <w:rPr>
          <w:b/>
          <w:bCs/>
          <w:color w:val="000000" w:themeColor="text1"/>
          <w:sz w:val="28"/>
          <w:szCs w:val="28"/>
        </w:rPr>
      </w:pPr>
    </w:p>
    <w:p w14:paraId="516D7E20" w14:textId="77777777" w:rsidR="00180AF5" w:rsidRPr="00180AF5" w:rsidRDefault="00180AF5" w:rsidP="00180AF5">
      <w:pPr>
        <w:jc w:val="both"/>
        <w:rPr>
          <w:b/>
          <w:bCs/>
          <w:color w:val="000000" w:themeColor="text1"/>
          <w:sz w:val="28"/>
          <w:szCs w:val="28"/>
        </w:rPr>
      </w:pPr>
      <w:r w:rsidRPr="00180AF5">
        <w:rPr>
          <w:b/>
          <w:bCs/>
          <w:color w:val="000000" w:themeColor="text1"/>
          <w:sz w:val="28"/>
          <w:szCs w:val="28"/>
        </w:rPr>
        <w:t>Valuation Report</w:t>
      </w:r>
    </w:p>
    <w:p w14:paraId="708C7E58" w14:textId="77777777" w:rsidR="00180AF5" w:rsidRPr="00180AF5" w:rsidRDefault="00180AF5" w:rsidP="00180AF5">
      <w:pPr>
        <w:jc w:val="both"/>
        <w:rPr>
          <w:color w:val="000000" w:themeColor="text1"/>
          <w:sz w:val="28"/>
          <w:szCs w:val="28"/>
        </w:rPr>
      </w:pPr>
    </w:p>
    <w:p w14:paraId="58D7E550" w14:textId="77777777" w:rsidR="00180AF5" w:rsidRPr="00180AF5" w:rsidRDefault="00180AF5" w:rsidP="00180AF5">
      <w:pPr>
        <w:jc w:val="both"/>
        <w:rPr>
          <w:color w:val="000000" w:themeColor="text1"/>
          <w:sz w:val="28"/>
          <w:szCs w:val="28"/>
        </w:rPr>
      </w:pPr>
    </w:p>
    <w:p w14:paraId="6D8504E7" w14:textId="77777777" w:rsidR="00180AF5" w:rsidRPr="00180AF5" w:rsidRDefault="00180AF5" w:rsidP="00180AF5">
      <w:pPr>
        <w:jc w:val="both"/>
        <w:rPr>
          <w:color w:val="000000" w:themeColor="text1"/>
          <w:sz w:val="28"/>
          <w:szCs w:val="28"/>
        </w:rPr>
      </w:pPr>
    </w:p>
    <w:p w14:paraId="2319FFC4" w14:textId="77777777" w:rsidR="00180AF5" w:rsidRPr="00180AF5" w:rsidRDefault="00180AF5" w:rsidP="00180AF5">
      <w:pPr>
        <w:jc w:val="both"/>
        <w:rPr>
          <w:color w:val="000000" w:themeColor="text1"/>
          <w:sz w:val="28"/>
          <w:szCs w:val="28"/>
        </w:rPr>
      </w:pPr>
      <w:r w:rsidRPr="00180AF5">
        <w:rPr>
          <w:color w:val="000000" w:themeColor="text1"/>
          <w:sz w:val="28"/>
          <w:szCs w:val="28"/>
        </w:rPr>
        <w:t xml:space="preserve">Property Address </w:t>
      </w:r>
    </w:p>
    <w:p w14:paraId="3775C0C5" w14:textId="77777777" w:rsidR="00180AF5" w:rsidRPr="00180AF5" w:rsidRDefault="00180AF5" w:rsidP="00180AF5">
      <w:pPr>
        <w:jc w:val="both"/>
        <w:rPr>
          <w:color w:val="000000" w:themeColor="text1"/>
          <w:sz w:val="28"/>
          <w:szCs w:val="28"/>
        </w:rPr>
      </w:pPr>
      <w:r w:rsidRPr="00180AF5">
        <w:rPr>
          <w:color w:val="000000" w:themeColor="text1"/>
          <w:sz w:val="28"/>
          <w:szCs w:val="28"/>
        </w:rPr>
        <w:t>Proposed Deposited Plan _____</w:t>
      </w:r>
    </w:p>
    <w:p w14:paraId="3B7112BE" w14:textId="77777777" w:rsidR="00180AF5" w:rsidRPr="00180AF5" w:rsidRDefault="00180AF5" w:rsidP="00180AF5">
      <w:pPr>
        <w:jc w:val="both"/>
        <w:rPr>
          <w:color w:val="000000" w:themeColor="text1"/>
          <w:sz w:val="28"/>
          <w:szCs w:val="28"/>
        </w:rPr>
      </w:pPr>
    </w:p>
    <w:p w14:paraId="7BE8E04E" w14:textId="77777777" w:rsidR="00180AF5" w:rsidRPr="00180AF5" w:rsidRDefault="00180AF5" w:rsidP="00180AF5">
      <w:pPr>
        <w:jc w:val="both"/>
        <w:rPr>
          <w:color w:val="000000" w:themeColor="text1"/>
          <w:sz w:val="28"/>
          <w:szCs w:val="28"/>
        </w:rPr>
      </w:pPr>
      <w:r w:rsidRPr="00180AF5">
        <w:rPr>
          <w:color w:val="000000" w:themeColor="text1"/>
          <w:sz w:val="28"/>
          <w:szCs w:val="28"/>
        </w:rPr>
        <w:t>[Insert Site photograph]</w:t>
      </w:r>
    </w:p>
    <w:p w14:paraId="2FF21602" w14:textId="77777777" w:rsidR="00180AF5" w:rsidRPr="00180AF5" w:rsidRDefault="00180AF5" w:rsidP="00180AF5">
      <w:pPr>
        <w:jc w:val="both"/>
        <w:rPr>
          <w:color w:val="000000" w:themeColor="text1"/>
          <w:sz w:val="28"/>
          <w:szCs w:val="28"/>
        </w:rPr>
      </w:pPr>
    </w:p>
    <w:p w14:paraId="7543265C" w14:textId="77777777" w:rsidR="00180AF5" w:rsidRPr="00180AF5" w:rsidRDefault="00180AF5" w:rsidP="00180AF5">
      <w:pPr>
        <w:jc w:val="both"/>
        <w:rPr>
          <w:color w:val="000000" w:themeColor="text1"/>
          <w:sz w:val="28"/>
          <w:szCs w:val="28"/>
        </w:rPr>
      </w:pPr>
    </w:p>
    <w:p w14:paraId="2C239D3F" w14:textId="77777777" w:rsidR="00180AF5" w:rsidRPr="00180AF5" w:rsidRDefault="00180AF5" w:rsidP="00180AF5">
      <w:pPr>
        <w:jc w:val="both"/>
        <w:rPr>
          <w:color w:val="000000" w:themeColor="text1"/>
          <w:sz w:val="28"/>
          <w:szCs w:val="28"/>
        </w:rPr>
      </w:pPr>
    </w:p>
    <w:p w14:paraId="6D543D3F" w14:textId="77777777" w:rsidR="00180AF5" w:rsidRPr="00180AF5" w:rsidRDefault="00180AF5" w:rsidP="00180AF5">
      <w:pPr>
        <w:jc w:val="both"/>
        <w:rPr>
          <w:color w:val="000000" w:themeColor="text1"/>
          <w:sz w:val="28"/>
          <w:szCs w:val="28"/>
        </w:rPr>
      </w:pPr>
      <w:r w:rsidRPr="00180AF5">
        <w:rPr>
          <w:color w:val="000000" w:themeColor="text1"/>
          <w:sz w:val="28"/>
          <w:szCs w:val="28"/>
        </w:rPr>
        <w:t>Prepared for: Department of Education</w:t>
      </w:r>
    </w:p>
    <w:p w14:paraId="53BE7F0A" w14:textId="77777777" w:rsidR="00180AF5" w:rsidRPr="00180AF5" w:rsidRDefault="00180AF5" w:rsidP="00180AF5">
      <w:pPr>
        <w:jc w:val="both"/>
        <w:rPr>
          <w:color w:val="000000" w:themeColor="text1"/>
          <w:sz w:val="28"/>
          <w:szCs w:val="28"/>
        </w:rPr>
      </w:pPr>
    </w:p>
    <w:p w14:paraId="4E1C84DD" w14:textId="77777777" w:rsidR="00180AF5" w:rsidRPr="00180AF5" w:rsidRDefault="00180AF5" w:rsidP="00180AF5">
      <w:pPr>
        <w:jc w:val="both"/>
        <w:rPr>
          <w:color w:val="000000" w:themeColor="text1"/>
          <w:sz w:val="28"/>
          <w:szCs w:val="28"/>
        </w:rPr>
      </w:pPr>
      <w:r w:rsidRPr="00180AF5">
        <w:rPr>
          <w:color w:val="000000" w:themeColor="text1"/>
          <w:sz w:val="28"/>
          <w:szCs w:val="28"/>
        </w:rPr>
        <w:t>Purpose: Developer Contributions Assessment</w:t>
      </w:r>
    </w:p>
    <w:p w14:paraId="3721F125" w14:textId="77777777" w:rsidR="00180AF5" w:rsidRPr="00180AF5" w:rsidRDefault="00180AF5" w:rsidP="00180AF5">
      <w:pPr>
        <w:jc w:val="both"/>
        <w:rPr>
          <w:color w:val="000000" w:themeColor="text1"/>
          <w:sz w:val="28"/>
          <w:szCs w:val="28"/>
        </w:rPr>
      </w:pPr>
    </w:p>
    <w:p w14:paraId="2C2CF0A2" w14:textId="77777777" w:rsidR="00180AF5" w:rsidRPr="00180AF5" w:rsidRDefault="00180AF5" w:rsidP="00180AF5">
      <w:pPr>
        <w:jc w:val="both"/>
        <w:rPr>
          <w:color w:val="000000" w:themeColor="text1"/>
          <w:sz w:val="28"/>
          <w:szCs w:val="28"/>
        </w:rPr>
      </w:pPr>
      <w:r w:rsidRPr="00180AF5">
        <w:rPr>
          <w:color w:val="000000" w:themeColor="text1"/>
          <w:sz w:val="28"/>
          <w:szCs w:val="28"/>
        </w:rPr>
        <w:t xml:space="preserve">Date of Valuation: Day / Month / Year </w:t>
      </w:r>
    </w:p>
    <w:p w14:paraId="531848AC" w14:textId="77777777" w:rsidR="00180AF5" w:rsidRPr="00180AF5" w:rsidRDefault="00180AF5" w:rsidP="00180AF5">
      <w:pPr>
        <w:jc w:val="both"/>
        <w:rPr>
          <w:color w:val="000000" w:themeColor="text1"/>
          <w:sz w:val="28"/>
          <w:szCs w:val="28"/>
        </w:rPr>
      </w:pPr>
    </w:p>
    <w:p w14:paraId="65A8D5CF" w14:textId="77777777" w:rsidR="00180AF5" w:rsidRPr="00180AF5" w:rsidRDefault="00180AF5" w:rsidP="00180AF5">
      <w:pPr>
        <w:jc w:val="both"/>
        <w:rPr>
          <w:color w:val="000000" w:themeColor="text1"/>
          <w:sz w:val="28"/>
          <w:szCs w:val="28"/>
        </w:rPr>
      </w:pPr>
      <w:r w:rsidRPr="00180AF5">
        <w:rPr>
          <w:color w:val="000000" w:themeColor="text1"/>
          <w:sz w:val="28"/>
          <w:szCs w:val="28"/>
        </w:rPr>
        <w:t>Reference ___</w:t>
      </w:r>
    </w:p>
    <w:p w14:paraId="191F528C" w14:textId="77777777" w:rsidR="00966CFA" w:rsidRDefault="00966CFA">
      <w:pPr>
        <w:spacing w:before="0" w:after="160" w:line="259" w:lineRule="auto"/>
        <w:rPr>
          <w:color w:val="000000" w:themeColor="text1"/>
          <w:sz w:val="28"/>
          <w:szCs w:val="28"/>
        </w:rPr>
      </w:pPr>
      <w:r>
        <w:rPr>
          <w:color w:val="000000" w:themeColor="text1"/>
          <w:sz w:val="28"/>
          <w:szCs w:val="28"/>
        </w:rPr>
        <w:br w:type="page"/>
      </w:r>
    </w:p>
    <w:p w14:paraId="61AE915C" w14:textId="77777777" w:rsidR="00966CFA" w:rsidRDefault="00966CFA" w:rsidP="00180AF5">
      <w:pPr>
        <w:spacing w:before="240"/>
        <w:ind w:left="42"/>
        <w:rPr>
          <w:b/>
          <w:bCs/>
          <w:sz w:val="36"/>
        </w:rPr>
      </w:pPr>
    </w:p>
    <w:p w14:paraId="010B61B9" w14:textId="77777777" w:rsidR="00180AF5" w:rsidRDefault="00180AF5" w:rsidP="00180AF5">
      <w:pPr>
        <w:spacing w:before="240"/>
        <w:ind w:left="42"/>
        <w:rPr>
          <w:b/>
          <w:bCs/>
          <w:sz w:val="36"/>
        </w:rPr>
      </w:pPr>
      <w:r w:rsidRPr="007165A1">
        <w:rPr>
          <w:b/>
          <w:bCs/>
          <w:sz w:val="36"/>
        </w:rPr>
        <w:t>Executive Summary</w:t>
      </w:r>
    </w:p>
    <w:p w14:paraId="2CB0ADE1" w14:textId="77777777" w:rsidR="00180AF5" w:rsidRPr="007165A1" w:rsidRDefault="00180AF5" w:rsidP="00180AF5">
      <w:pPr>
        <w:spacing w:before="240"/>
        <w:ind w:left="42"/>
        <w:rPr>
          <w:b/>
          <w:bCs/>
          <w:sz w:val="36"/>
        </w:rPr>
      </w:pPr>
    </w:p>
    <w:tbl>
      <w:tblPr>
        <w:tblW w:w="9219" w:type="dxa"/>
        <w:tblInd w:w="-10" w:type="dxa"/>
        <w:tblLayout w:type="fixed"/>
        <w:tblLook w:val="0000" w:firstRow="0" w:lastRow="0" w:firstColumn="0" w:lastColumn="0" w:noHBand="0" w:noVBand="0"/>
      </w:tblPr>
      <w:tblGrid>
        <w:gridCol w:w="3120"/>
        <w:gridCol w:w="6099"/>
      </w:tblGrid>
      <w:tr w:rsidR="00180AF5" w:rsidRPr="009B273D" w14:paraId="03D90B87" w14:textId="77777777" w:rsidTr="00180AF5">
        <w:tc>
          <w:tcPr>
            <w:tcW w:w="3120" w:type="dxa"/>
          </w:tcPr>
          <w:p w14:paraId="110B6902" w14:textId="77777777" w:rsidR="00180AF5" w:rsidRPr="007165A1" w:rsidRDefault="00180AF5" w:rsidP="003A4249">
            <w:pPr>
              <w:spacing w:before="40" w:after="40" w:line="240" w:lineRule="auto"/>
              <w:rPr>
                <w:b/>
                <w:sz w:val="18"/>
                <w:szCs w:val="18"/>
              </w:rPr>
            </w:pPr>
            <w:r w:rsidRPr="007165A1">
              <w:rPr>
                <w:b/>
                <w:sz w:val="18"/>
                <w:szCs w:val="18"/>
              </w:rPr>
              <w:t>Property Address</w:t>
            </w:r>
          </w:p>
        </w:tc>
        <w:tc>
          <w:tcPr>
            <w:tcW w:w="6099" w:type="dxa"/>
          </w:tcPr>
          <w:p w14:paraId="7DC82FA7" w14:textId="77777777" w:rsidR="00180AF5" w:rsidRPr="007165A1" w:rsidRDefault="00180AF5" w:rsidP="003A4249">
            <w:pPr>
              <w:spacing w:before="40" w:after="40" w:line="240" w:lineRule="auto"/>
              <w:rPr>
                <w:sz w:val="18"/>
                <w:szCs w:val="18"/>
              </w:rPr>
            </w:pPr>
            <w:r w:rsidRPr="007165A1">
              <w:rPr>
                <w:sz w:val="18"/>
                <w:szCs w:val="18"/>
              </w:rPr>
              <w:t>Address of Parent Title Lot</w:t>
            </w:r>
          </w:p>
        </w:tc>
      </w:tr>
      <w:tr w:rsidR="00180AF5" w:rsidRPr="009B273D" w14:paraId="6BBC0B8D" w14:textId="77777777" w:rsidTr="00180AF5">
        <w:tc>
          <w:tcPr>
            <w:tcW w:w="3120" w:type="dxa"/>
          </w:tcPr>
          <w:p w14:paraId="389BDA7D" w14:textId="77777777" w:rsidR="00180AF5" w:rsidRPr="007165A1" w:rsidRDefault="00180AF5" w:rsidP="003A4249">
            <w:pPr>
              <w:spacing w:before="40" w:after="40" w:line="240" w:lineRule="auto"/>
              <w:rPr>
                <w:b/>
                <w:sz w:val="18"/>
                <w:szCs w:val="18"/>
              </w:rPr>
            </w:pPr>
            <w:r w:rsidRPr="007165A1">
              <w:rPr>
                <w:b/>
                <w:sz w:val="18"/>
                <w:szCs w:val="18"/>
              </w:rPr>
              <w:t xml:space="preserve">Prepared for </w:t>
            </w:r>
          </w:p>
        </w:tc>
        <w:tc>
          <w:tcPr>
            <w:tcW w:w="6099" w:type="dxa"/>
          </w:tcPr>
          <w:p w14:paraId="4E19B9D6" w14:textId="77777777" w:rsidR="00180AF5" w:rsidRPr="007165A1" w:rsidRDefault="00180AF5" w:rsidP="003A4249">
            <w:pPr>
              <w:spacing w:before="40" w:after="40" w:line="240" w:lineRule="auto"/>
              <w:rPr>
                <w:sz w:val="18"/>
                <w:szCs w:val="18"/>
              </w:rPr>
            </w:pPr>
            <w:r w:rsidRPr="007165A1">
              <w:rPr>
                <w:sz w:val="18"/>
                <w:szCs w:val="18"/>
              </w:rPr>
              <w:t>Department of Education</w:t>
            </w:r>
          </w:p>
          <w:p w14:paraId="4BFB2B12" w14:textId="77777777" w:rsidR="00180AF5" w:rsidRPr="007165A1" w:rsidRDefault="00180AF5" w:rsidP="003A4249">
            <w:pPr>
              <w:spacing w:before="40" w:after="40" w:line="240" w:lineRule="auto"/>
              <w:rPr>
                <w:sz w:val="18"/>
                <w:szCs w:val="18"/>
              </w:rPr>
            </w:pPr>
            <w:r w:rsidRPr="007165A1">
              <w:rPr>
                <w:sz w:val="18"/>
                <w:szCs w:val="18"/>
              </w:rPr>
              <w:t>151 Royal Street</w:t>
            </w:r>
          </w:p>
          <w:p w14:paraId="7DB033B1" w14:textId="77777777" w:rsidR="00180AF5" w:rsidRPr="007165A1" w:rsidRDefault="00180AF5" w:rsidP="003A4249">
            <w:pPr>
              <w:spacing w:before="40" w:after="40" w:line="240" w:lineRule="auto"/>
              <w:rPr>
                <w:sz w:val="18"/>
                <w:szCs w:val="18"/>
              </w:rPr>
            </w:pPr>
            <w:r w:rsidRPr="007165A1">
              <w:rPr>
                <w:sz w:val="18"/>
                <w:szCs w:val="18"/>
              </w:rPr>
              <w:t>EAST PERTH WA 6004</w:t>
            </w:r>
          </w:p>
        </w:tc>
      </w:tr>
      <w:tr w:rsidR="00180AF5" w:rsidRPr="009B273D" w14:paraId="21426B9C" w14:textId="77777777" w:rsidTr="00180AF5">
        <w:tc>
          <w:tcPr>
            <w:tcW w:w="3120" w:type="dxa"/>
          </w:tcPr>
          <w:p w14:paraId="281422F9" w14:textId="77777777" w:rsidR="00180AF5" w:rsidRPr="007165A1" w:rsidRDefault="00180AF5" w:rsidP="003A4249">
            <w:pPr>
              <w:spacing w:before="40" w:after="40" w:line="240" w:lineRule="auto"/>
              <w:rPr>
                <w:b/>
                <w:sz w:val="18"/>
                <w:szCs w:val="18"/>
              </w:rPr>
            </w:pPr>
            <w:r w:rsidRPr="007165A1">
              <w:rPr>
                <w:b/>
                <w:sz w:val="18"/>
                <w:szCs w:val="18"/>
              </w:rPr>
              <w:t>Purpose of Valuation</w:t>
            </w:r>
          </w:p>
        </w:tc>
        <w:tc>
          <w:tcPr>
            <w:tcW w:w="6099" w:type="dxa"/>
          </w:tcPr>
          <w:p w14:paraId="278E82F3" w14:textId="77777777" w:rsidR="00180AF5" w:rsidRPr="007165A1" w:rsidRDefault="00180AF5" w:rsidP="003A4249">
            <w:pPr>
              <w:spacing w:before="40" w:after="40" w:line="240" w:lineRule="auto"/>
              <w:rPr>
                <w:sz w:val="18"/>
                <w:szCs w:val="18"/>
              </w:rPr>
            </w:pPr>
            <w:r w:rsidRPr="007165A1">
              <w:rPr>
                <w:sz w:val="18"/>
                <w:szCs w:val="18"/>
              </w:rPr>
              <w:t xml:space="preserve">To assess Developer Contributions in accordance with WAPC </w:t>
            </w:r>
            <w:r w:rsidRPr="007165A1">
              <w:rPr>
                <w:i/>
                <w:iCs/>
                <w:sz w:val="18"/>
                <w:szCs w:val="18"/>
              </w:rPr>
              <w:t>Operational Policy 2.4 Planning for School Sites (August 2021)</w:t>
            </w:r>
          </w:p>
        </w:tc>
      </w:tr>
      <w:tr w:rsidR="00180AF5" w:rsidRPr="009B273D" w14:paraId="1B19C01B" w14:textId="77777777" w:rsidTr="00180AF5">
        <w:tc>
          <w:tcPr>
            <w:tcW w:w="3120" w:type="dxa"/>
          </w:tcPr>
          <w:p w14:paraId="0C271684" w14:textId="77777777" w:rsidR="00180AF5" w:rsidRPr="007165A1" w:rsidRDefault="00180AF5" w:rsidP="003A4249">
            <w:pPr>
              <w:spacing w:before="40" w:after="40" w:line="240" w:lineRule="auto"/>
              <w:rPr>
                <w:b/>
                <w:sz w:val="18"/>
                <w:szCs w:val="18"/>
              </w:rPr>
            </w:pPr>
            <w:r w:rsidRPr="007165A1">
              <w:rPr>
                <w:b/>
                <w:sz w:val="18"/>
                <w:szCs w:val="18"/>
              </w:rPr>
              <w:t>Instructing Party</w:t>
            </w:r>
          </w:p>
        </w:tc>
        <w:tc>
          <w:tcPr>
            <w:tcW w:w="6099" w:type="dxa"/>
          </w:tcPr>
          <w:p w14:paraId="52978D6F" w14:textId="77777777" w:rsidR="00180AF5" w:rsidRPr="007165A1" w:rsidRDefault="00180AF5" w:rsidP="003A4249">
            <w:pPr>
              <w:spacing w:before="40" w:after="40" w:line="240" w:lineRule="auto"/>
              <w:rPr>
                <w:sz w:val="18"/>
                <w:szCs w:val="18"/>
              </w:rPr>
            </w:pPr>
            <w:r w:rsidRPr="007165A1">
              <w:rPr>
                <w:sz w:val="18"/>
                <w:szCs w:val="18"/>
              </w:rPr>
              <w:t>(Developer)</w:t>
            </w:r>
          </w:p>
        </w:tc>
      </w:tr>
      <w:tr w:rsidR="00180AF5" w:rsidRPr="009B273D" w14:paraId="1E5A5307" w14:textId="77777777" w:rsidTr="00180AF5">
        <w:tc>
          <w:tcPr>
            <w:tcW w:w="3120" w:type="dxa"/>
          </w:tcPr>
          <w:p w14:paraId="45EB8B0C" w14:textId="77777777" w:rsidR="00180AF5" w:rsidRPr="007165A1" w:rsidRDefault="00180AF5" w:rsidP="003A4249">
            <w:pPr>
              <w:spacing w:before="40" w:after="40" w:line="240" w:lineRule="auto"/>
              <w:rPr>
                <w:b/>
                <w:sz w:val="18"/>
                <w:szCs w:val="18"/>
              </w:rPr>
            </w:pPr>
            <w:r w:rsidRPr="007165A1">
              <w:rPr>
                <w:b/>
                <w:sz w:val="18"/>
                <w:szCs w:val="18"/>
              </w:rPr>
              <w:t>Certificate of Title</w:t>
            </w:r>
          </w:p>
        </w:tc>
        <w:tc>
          <w:tcPr>
            <w:tcW w:w="6099" w:type="dxa"/>
          </w:tcPr>
          <w:p w14:paraId="784230E2" w14:textId="77777777" w:rsidR="00180AF5" w:rsidRPr="007165A1" w:rsidRDefault="00180AF5" w:rsidP="003A4249">
            <w:pPr>
              <w:spacing w:before="40" w:after="40" w:line="240" w:lineRule="auto"/>
              <w:rPr>
                <w:sz w:val="18"/>
                <w:szCs w:val="18"/>
              </w:rPr>
            </w:pPr>
            <w:r w:rsidRPr="007165A1">
              <w:rPr>
                <w:sz w:val="18"/>
                <w:szCs w:val="18"/>
              </w:rPr>
              <w:t>Parent Lot, DP/Diagram, Volume /Folio</w:t>
            </w:r>
          </w:p>
        </w:tc>
      </w:tr>
      <w:tr w:rsidR="00180AF5" w:rsidRPr="009B273D" w14:paraId="59BC43AE" w14:textId="77777777" w:rsidTr="00180AF5">
        <w:tc>
          <w:tcPr>
            <w:tcW w:w="3120" w:type="dxa"/>
          </w:tcPr>
          <w:p w14:paraId="0A2FF004" w14:textId="77777777" w:rsidR="00180AF5" w:rsidRPr="007165A1" w:rsidRDefault="00180AF5" w:rsidP="003A4249">
            <w:pPr>
              <w:spacing w:before="40" w:after="40" w:line="240" w:lineRule="auto"/>
              <w:rPr>
                <w:b/>
                <w:sz w:val="18"/>
                <w:szCs w:val="18"/>
              </w:rPr>
            </w:pPr>
            <w:r w:rsidRPr="007165A1">
              <w:rPr>
                <w:b/>
                <w:sz w:val="18"/>
                <w:szCs w:val="18"/>
              </w:rPr>
              <w:t>Proposed Deposited Plan</w:t>
            </w:r>
          </w:p>
        </w:tc>
        <w:tc>
          <w:tcPr>
            <w:tcW w:w="6099" w:type="dxa"/>
          </w:tcPr>
          <w:p w14:paraId="6C176CF7" w14:textId="77777777" w:rsidR="00180AF5" w:rsidRPr="007165A1" w:rsidRDefault="00180AF5" w:rsidP="003A4249">
            <w:pPr>
              <w:spacing w:before="40" w:after="40" w:line="240" w:lineRule="auto"/>
              <w:rPr>
                <w:sz w:val="18"/>
                <w:szCs w:val="18"/>
              </w:rPr>
            </w:pPr>
            <w:r w:rsidRPr="007165A1">
              <w:rPr>
                <w:sz w:val="18"/>
                <w:szCs w:val="18"/>
              </w:rPr>
              <w:t>Insert Proposed DP No.</w:t>
            </w:r>
          </w:p>
        </w:tc>
      </w:tr>
      <w:tr w:rsidR="00180AF5" w:rsidRPr="009B273D" w14:paraId="21F8474D" w14:textId="77777777" w:rsidTr="00180AF5">
        <w:tc>
          <w:tcPr>
            <w:tcW w:w="3120" w:type="dxa"/>
          </w:tcPr>
          <w:p w14:paraId="267D3F1B" w14:textId="77777777" w:rsidR="00180AF5" w:rsidRPr="007165A1" w:rsidRDefault="00180AF5" w:rsidP="003A4249">
            <w:pPr>
              <w:spacing w:before="40" w:after="40" w:line="240" w:lineRule="auto"/>
              <w:rPr>
                <w:b/>
                <w:sz w:val="18"/>
                <w:szCs w:val="18"/>
              </w:rPr>
            </w:pPr>
            <w:r w:rsidRPr="007165A1">
              <w:rPr>
                <w:b/>
                <w:sz w:val="18"/>
                <w:szCs w:val="18"/>
              </w:rPr>
              <w:t>Registered Proprietor</w:t>
            </w:r>
          </w:p>
        </w:tc>
        <w:tc>
          <w:tcPr>
            <w:tcW w:w="6099" w:type="dxa"/>
          </w:tcPr>
          <w:p w14:paraId="2DEAC0EE" w14:textId="77777777" w:rsidR="00180AF5" w:rsidRPr="007165A1" w:rsidRDefault="00180AF5" w:rsidP="003A4249">
            <w:pPr>
              <w:spacing w:before="40" w:after="40" w:line="240" w:lineRule="auto"/>
              <w:rPr>
                <w:sz w:val="18"/>
                <w:szCs w:val="18"/>
              </w:rPr>
            </w:pPr>
            <w:r w:rsidRPr="007165A1">
              <w:rPr>
                <w:sz w:val="18"/>
                <w:szCs w:val="18"/>
              </w:rPr>
              <w:t>As per Parent Title details</w:t>
            </w:r>
          </w:p>
        </w:tc>
      </w:tr>
      <w:tr w:rsidR="00180AF5" w:rsidRPr="009B273D" w14:paraId="60C64137" w14:textId="77777777" w:rsidTr="00180AF5">
        <w:tc>
          <w:tcPr>
            <w:tcW w:w="3120" w:type="dxa"/>
          </w:tcPr>
          <w:p w14:paraId="4CD40A79" w14:textId="77777777" w:rsidR="00180AF5" w:rsidRPr="007165A1" w:rsidRDefault="00180AF5" w:rsidP="003A4249">
            <w:pPr>
              <w:spacing w:before="40" w:after="40" w:line="240" w:lineRule="auto"/>
              <w:rPr>
                <w:b/>
                <w:sz w:val="18"/>
                <w:szCs w:val="18"/>
              </w:rPr>
            </w:pPr>
            <w:r w:rsidRPr="007165A1">
              <w:rPr>
                <w:b/>
                <w:sz w:val="18"/>
                <w:szCs w:val="18"/>
              </w:rPr>
              <w:t>Encumbrances</w:t>
            </w:r>
          </w:p>
        </w:tc>
        <w:tc>
          <w:tcPr>
            <w:tcW w:w="6099" w:type="dxa"/>
          </w:tcPr>
          <w:p w14:paraId="7DA291F4" w14:textId="77777777" w:rsidR="00180AF5" w:rsidRPr="007165A1" w:rsidRDefault="00180AF5" w:rsidP="003A4249">
            <w:pPr>
              <w:spacing w:before="40" w:after="40" w:line="240" w:lineRule="auto"/>
              <w:rPr>
                <w:sz w:val="18"/>
                <w:szCs w:val="18"/>
              </w:rPr>
            </w:pPr>
            <w:r w:rsidRPr="007165A1">
              <w:rPr>
                <w:sz w:val="18"/>
                <w:szCs w:val="18"/>
              </w:rPr>
              <w:t>List all encumbrances on parent title</w:t>
            </w:r>
          </w:p>
        </w:tc>
      </w:tr>
      <w:tr w:rsidR="00180AF5" w:rsidRPr="009B273D" w14:paraId="76548FB8" w14:textId="77777777" w:rsidTr="00180AF5">
        <w:tc>
          <w:tcPr>
            <w:tcW w:w="3120" w:type="dxa"/>
          </w:tcPr>
          <w:p w14:paraId="30C0B352" w14:textId="77777777" w:rsidR="00180AF5" w:rsidRPr="007165A1" w:rsidRDefault="00180AF5" w:rsidP="003A4249">
            <w:pPr>
              <w:spacing w:before="40" w:after="40" w:line="240" w:lineRule="auto"/>
              <w:rPr>
                <w:b/>
                <w:sz w:val="18"/>
                <w:szCs w:val="18"/>
              </w:rPr>
            </w:pPr>
            <w:r w:rsidRPr="007165A1">
              <w:rPr>
                <w:b/>
                <w:sz w:val="18"/>
                <w:szCs w:val="18"/>
              </w:rPr>
              <w:t>Land Areas</w:t>
            </w:r>
          </w:p>
        </w:tc>
        <w:tc>
          <w:tcPr>
            <w:tcW w:w="6099" w:type="dxa"/>
          </w:tcPr>
          <w:p w14:paraId="6BAC308C" w14:textId="77777777" w:rsidR="00180AF5" w:rsidRPr="007165A1" w:rsidRDefault="00180AF5" w:rsidP="003A4249">
            <w:pPr>
              <w:tabs>
                <w:tab w:val="right" w:pos="3658"/>
              </w:tabs>
              <w:spacing w:before="40" w:after="40" w:line="240" w:lineRule="auto"/>
              <w:rPr>
                <w:sz w:val="18"/>
                <w:szCs w:val="18"/>
              </w:rPr>
            </w:pPr>
            <w:r w:rsidRPr="007165A1">
              <w:rPr>
                <w:sz w:val="18"/>
                <w:szCs w:val="18"/>
              </w:rPr>
              <w:t>Parent Title</w:t>
            </w:r>
            <w:r w:rsidRPr="007165A1">
              <w:rPr>
                <w:sz w:val="18"/>
                <w:szCs w:val="18"/>
              </w:rPr>
              <w:tab/>
              <w:t>_____ Hectares</w:t>
            </w:r>
          </w:p>
          <w:p w14:paraId="47CF49F1" w14:textId="77777777" w:rsidR="00180AF5" w:rsidRPr="007165A1" w:rsidRDefault="00180AF5" w:rsidP="003A4249">
            <w:pPr>
              <w:tabs>
                <w:tab w:val="right" w:pos="3658"/>
              </w:tabs>
              <w:spacing w:before="40" w:after="40" w:line="240" w:lineRule="auto"/>
              <w:rPr>
                <w:sz w:val="18"/>
                <w:szCs w:val="18"/>
              </w:rPr>
            </w:pPr>
            <w:r w:rsidRPr="007165A1">
              <w:rPr>
                <w:sz w:val="18"/>
                <w:szCs w:val="18"/>
              </w:rPr>
              <w:t>Proposed Deposited Plan</w:t>
            </w:r>
            <w:r w:rsidRPr="007165A1">
              <w:rPr>
                <w:sz w:val="18"/>
                <w:szCs w:val="18"/>
              </w:rPr>
              <w:tab/>
              <w:t>_____ Hectares</w:t>
            </w:r>
          </w:p>
        </w:tc>
      </w:tr>
      <w:tr w:rsidR="00180AF5" w:rsidRPr="009B273D" w14:paraId="0A84F729" w14:textId="77777777" w:rsidTr="00180AF5">
        <w:tc>
          <w:tcPr>
            <w:tcW w:w="3120" w:type="dxa"/>
          </w:tcPr>
          <w:p w14:paraId="251A78A3" w14:textId="77777777" w:rsidR="00180AF5" w:rsidRPr="007165A1" w:rsidRDefault="00180AF5" w:rsidP="003A4249">
            <w:pPr>
              <w:spacing w:before="40" w:after="40" w:line="240" w:lineRule="auto"/>
              <w:rPr>
                <w:b/>
                <w:sz w:val="18"/>
                <w:szCs w:val="18"/>
              </w:rPr>
            </w:pPr>
            <w:r w:rsidRPr="007165A1">
              <w:rPr>
                <w:b/>
                <w:sz w:val="18"/>
                <w:szCs w:val="18"/>
              </w:rPr>
              <w:t>Planning</w:t>
            </w:r>
          </w:p>
        </w:tc>
        <w:tc>
          <w:tcPr>
            <w:tcW w:w="6099" w:type="dxa"/>
          </w:tcPr>
          <w:p w14:paraId="0392C32F" w14:textId="77777777" w:rsidR="00180AF5" w:rsidRPr="007165A1" w:rsidRDefault="00180AF5" w:rsidP="003A4249">
            <w:pPr>
              <w:spacing w:before="40" w:after="40" w:line="240" w:lineRule="auto"/>
              <w:rPr>
                <w:sz w:val="18"/>
                <w:szCs w:val="18"/>
              </w:rPr>
            </w:pPr>
            <w:r w:rsidRPr="007165A1">
              <w:rPr>
                <w:sz w:val="18"/>
                <w:szCs w:val="18"/>
              </w:rPr>
              <w:t>Local Authority</w:t>
            </w:r>
          </w:p>
          <w:p w14:paraId="30569DDE" w14:textId="77777777" w:rsidR="00180AF5" w:rsidRPr="007165A1" w:rsidRDefault="00180AF5" w:rsidP="003A4249">
            <w:pPr>
              <w:spacing w:before="40" w:after="40" w:line="240" w:lineRule="auto"/>
              <w:rPr>
                <w:sz w:val="18"/>
                <w:szCs w:val="18"/>
              </w:rPr>
            </w:pPr>
            <w:r w:rsidRPr="007165A1">
              <w:rPr>
                <w:sz w:val="18"/>
                <w:szCs w:val="18"/>
              </w:rPr>
              <w:t>Local Planning Scheme</w:t>
            </w:r>
          </w:p>
          <w:p w14:paraId="05F3258B" w14:textId="77777777" w:rsidR="00180AF5" w:rsidRPr="007165A1" w:rsidRDefault="00180AF5" w:rsidP="003A4249">
            <w:pPr>
              <w:spacing w:before="40" w:after="40" w:line="240" w:lineRule="auto"/>
              <w:rPr>
                <w:sz w:val="18"/>
                <w:szCs w:val="18"/>
              </w:rPr>
            </w:pPr>
            <w:r w:rsidRPr="007165A1">
              <w:rPr>
                <w:sz w:val="18"/>
                <w:szCs w:val="18"/>
              </w:rPr>
              <w:t>Zoning</w:t>
            </w:r>
          </w:p>
          <w:p w14:paraId="5BF3FB71" w14:textId="77777777" w:rsidR="00180AF5" w:rsidRPr="007165A1" w:rsidRDefault="00180AF5" w:rsidP="003A4249">
            <w:pPr>
              <w:spacing w:before="40" w:after="40" w:line="240" w:lineRule="auto"/>
              <w:rPr>
                <w:sz w:val="18"/>
                <w:szCs w:val="18"/>
              </w:rPr>
            </w:pPr>
            <w:r w:rsidRPr="007165A1">
              <w:rPr>
                <w:sz w:val="18"/>
                <w:szCs w:val="18"/>
              </w:rPr>
              <w:t>District Structure Plan</w:t>
            </w:r>
          </w:p>
          <w:p w14:paraId="3A0215DD" w14:textId="77777777" w:rsidR="00180AF5" w:rsidRPr="007165A1" w:rsidRDefault="00180AF5" w:rsidP="003A4249">
            <w:pPr>
              <w:spacing w:before="40" w:after="40" w:line="240" w:lineRule="auto"/>
              <w:rPr>
                <w:sz w:val="18"/>
                <w:szCs w:val="18"/>
              </w:rPr>
            </w:pPr>
            <w:r w:rsidRPr="007165A1">
              <w:rPr>
                <w:sz w:val="18"/>
                <w:szCs w:val="18"/>
              </w:rPr>
              <w:t>Local Structure Plan</w:t>
            </w:r>
          </w:p>
          <w:p w14:paraId="7D0D83C4" w14:textId="77777777" w:rsidR="00180AF5" w:rsidRPr="007165A1" w:rsidRDefault="00180AF5" w:rsidP="003A4249">
            <w:pPr>
              <w:spacing w:before="40" w:after="40" w:line="240" w:lineRule="auto"/>
              <w:rPr>
                <w:sz w:val="18"/>
                <w:szCs w:val="18"/>
              </w:rPr>
            </w:pPr>
            <w:r w:rsidRPr="007165A1">
              <w:rPr>
                <w:sz w:val="18"/>
                <w:szCs w:val="18"/>
              </w:rPr>
              <w:t>MRS Zoning</w:t>
            </w:r>
          </w:p>
        </w:tc>
      </w:tr>
      <w:tr w:rsidR="00180AF5" w:rsidRPr="009B273D" w14:paraId="7240D78C" w14:textId="77777777" w:rsidTr="00180AF5">
        <w:tc>
          <w:tcPr>
            <w:tcW w:w="3120" w:type="dxa"/>
          </w:tcPr>
          <w:p w14:paraId="2A0A843D" w14:textId="77777777" w:rsidR="00180AF5" w:rsidRPr="007165A1" w:rsidRDefault="00180AF5" w:rsidP="003A4249">
            <w:pPr>
              <w:spacing w:before="40" w:after="40" w:line="240" w:lineRule="auto"/>
              <w:rPr>
                <w:b/>
                <w:sz w:val="18"/>
                <w:szCs w:val="18"/>
              </w:rPr>
            </w:pPr>
            <w:r w:rsidRPr="007165A1">
              <w:rPr>
                <w:b/>
                <w:sz w:val="18"/>
                <w:szCs w:val="18"/>
              </w:rPr>
              <w:t>Interest Valued</w:t>
            </w:r>
          </w:p>
        </w:tc>
        <w:tc>
          <w:tcPr>
            <w:tcW w:w="6099" w:type="dxa"/>
          </w:tcPr>
          <w:p w14:paraId="707FCF4E" w14:textId="77777777" w:rsidR="00180AF5" w:rsidRPr="007165A1" w:rsidRDefault="00180AF5" w:rsidP="003A4249">
            <w:pPr>
              <w:spacing w:before="40" w:after="40" w:line="240" w:lineRule="auto"/>
              <w:rPr>
                <w:sz w:val="18"/>
                <w:szCs w:val="18"/>
              </w:rPr>
            </w:pPr>
            <w:r w:rsidRPr="007165A1">
              <w:rPr>
                <w:sz w:val="18"/>
                <w:szCs w:val="18"/>
              </w:rPr>
              <w:t>Fee simple freehold (assuming availability of Title for DP land area)</w:t>
            </w:r>
          </w:p>
        </w:tc>
      </w:tr>
      <w:tr w:rsidR="00180AF5" w:rsidRPr="009B273D" w14:paraId="465D0A0C" w14:textId="77777777" w:rsidTr="00180AF5">
        <w:tc>
          <w:tcPr>
            <w:tcW w:w="3120" w:type="dxa"/>
          </w:tcPr>
          <w:p w14:paraId="3C9A0B92" w14:textId="77777777" w:rsidR="00180AF5" w:rsidRPr="007165A1" w:rsidRDefault="00180AF5" w:rsidP="003A4249">
            <w:pPr>
              <w:spacing w:before="40" w:after="40" w:line="240" w:lineRule="auto"/>
              <w:rPr>
                <w:b/>
                <w:sz w:val="18"/>
                <w:szCs w:val="18"/>
              </w:rPr>
            </w:pPr>
            <w:r w:rsidRPr="007165A1">
              <w:rPr>
                <w:b/>
                <w:sz w:val="18"/>
                <w:szCs w:val="18"/>
              </w:rPr>
              <w:t xml:space="preserve">Description "As Is" </w:t>
            </w:r>
          </w:p>
        </w:tc>
        <w:tc>
          <w:tcPr>
            <w:tcW w:w="6099" w:type="dxa"/>
          </w:tcPr>
          <w:p w14:paraId="7CBAC7A9" w14:textId="77777777" w:rsidR="00180AF5" w:rsidRPr="007165A1" w:rsidRDefault="00180AF5" w:rsidP="003A4249">
            <w:pPr>
              <w:spacing w:before="40" w:after="40" w:line="240" w:lineRule="auto"/>
              <w:rPr>
                <w:sz w:val="18"/>
                <w:szCs w:val="18"/>
              </w:rPr>
            </w:pPr>
            <w:r w:rsidRPr="007165A1">
              <w:rPr>
                <w:sz w:val="18"/>
                <w:szCs w:val="18"/>
              </w:rPr>
              <w:t>Land Area</w:t>
            </w:r>
          </w:p>
          <w:p w14:paraId="248AA69E" w14:textId="77777777" w:rsidR="00180AF5" w:rsidRPr="007165A1" w:rsidRDefault="00180AF5" w:rsidP="003A4249">
            <w:pPr>
              <w:spacing w:before="40" w:after="40" w:line="240" w:lineRule="auto"/>
              <w:rPr>
                <w:sz w:val="18"/>
                <w:szCs w:val="18"/>
              </w:rPr>
            </w:pPr>
            <w:r w:rsidRPr="007165A1">
              <w:rPr>
                <w:sz w:val="18"/>
                <w:szCs w:val="18"/>
              </w:rPr>
              <w:t>Location</w:t>
            </w:r>
          </w:p>
          <w:p w14:paraId="7626B790" w14:textId="77777777" w:rsidR="00180AF5" w:rsidRPr="007165A1" w:rsidRDefault="00180AF5" w:rsidP="003A4249">
            <w:pPr>
              <w:spacing w:before="40" w:after="40" w:line="240" w:lineRule="auto"/>
              <w:rPr>
                <w:sz w:val="18"/>
                <w:szCs w:val="18"/>
              </w:rPr>
            </w:pPr>
            <w:r w:rsidRPr="007165A1">
              <w:rPr>
                <w:sz w:val="18"/>
                <w:szCs w:val="18"/>
              </w:rPr>
              <w:t>General description</w:t>
            </w:r>
          </w:p>
        </w:tc>
      </w:tr>
      <w:tr w:rsidR="00180AF5" w:rsidRPr="009B273D" w14:paraId="53D990F8" w14:textId="77777777" w:rsidTr="00180AF5">
        <w:tc>
          <w:tcPr>
            <w:tcW w:w="3120" w:type="dxa"/>
          </w:tcPr>
          <w:p w14:paraId="7A573636" w14:textId="77777777" w:rsidR="00180AF5" w:rsidRPr="007165A1" w:rsidRDefault="00180AF5" w:rsidP="003A4249">
            <w:pPr>
              <w:spacing w:before="40" w:after="40" w:line="240" w:lineRule="auto"/>
              <w:rPr>
                <w:b/>
                <w:sz w:val="18"/>
                <w:szCs w:val="18"/>
              </w:rPr>
            </w:pPr>
            <w:r w:rsidRPr="007165A1">
              <w:rPr>
                <w:b/>
                <w:sz w:val="18"/>
                <w:szCs w:val="18"/>
              </w:rPr>
              <w:t xml:space="preserve">Description "As If Complete" </w:t>
            </w:r>
          </w:p>
        </w:tc>
        <w:tc>
          <w:tcPr>
            <w:tcW w:w="6099" w:type="dxa"/>
          </w:tcPr>
          <w:p w14:paraId="7EC7BD3C" w14:textId="77777777" w:rsidR="00180AF5" w:rsidRPr="007165A1" w:rsidRDefault="00180AF5" w:rsidP="003A4249">
            <w:pPr>
              <w:spacing w:before="40" w:after="40" w:line="240" w:lineRule="auto"/>
              <w:rPr>
                <w:sz w:val="18"/>
                <w:szCs w:val="18"/>
              </w:rPr>
            </w:pPr>
            <w:r w:rsidRPr="007165A1">
              <w:rPr>
                <w:sz w:val="18"/>
                <w:szCs w:val="18"/>
              </w:rPr>
              <w:t>WAPC Development Approval Application No.</w:t>
            </w:r>
          </w:p>
          <w:p w14:paraId="4FB39E4F" w14:textId="77777777" w:rsidR="00180AF5" w:rsidRPr="007165A1" w:rsidRDefault="00180AF5" w:rsidP="003A4249">
            <w:pPr>
              <w:spacing w:before="40" w:after="40" w:line="240" w:lineRule="auto"/>
              <w:rPr>
                <w:sz w:val="18"/>
                <w:szCs w:val="18"/>
              </w:rPr>
            </w:pPr>
            <w:r w:rsidRPr="007165A1">
              <w:rPr>
                <w:sz w:val="18"/>
                <w:szCs w:val="18"/>
              </w:rPr>
              <w:t>Residential Lot Yield</w:t>
            </w:r>
          </w:p>
          <w:p w14:paraId="38CD0BC0" w14:textId="77777777" w:rsidR="00180AF5" w:rsidRPr="007165A1" w:rsidRDefault="00180AF5" w:rsidP="003A4249">
            <w:pPr>
              <w:spacing w:before="40" w:after="40" w:line="240" w:lineRule="auto"/>
              <w:rPr>
                <w:sz w:val="18"/>
                <w:szCs w:val="18"/>
              </w:rPr>
            </w:pPr>
            <w:r w:rsidRPr="007165A1">
              <w:rPr>
                <w:sz w:val="18"/>
                <w:szCs w:val="18"/>
              </w:rPr>
              <w:t>Average Residential Density</w:t>
            </w:r>
          </w:p>
          <w:p w14:paraId="2D48906E" w14:textId="77777777" w:rsidR="00180AF5" w:rsidRPr="007165A1" w:rsidRDefault="00180AF5" w:rsidP="003A4249">
            <w:pPr>
              <w:spacing w:before="40" w:after="40" w:line="240" w:lineRule="auto"/>
              <w:rPr>
                <w:sz w:val="18"/>
                <w:szCs w:val="18"/>
              </w:rPr>
            </w:pPr>
            <w:r w:rsidRPr="007165A1">
              <w:rPr>
                <w:sz w:val="18"/>
                <w:szCs w:val="18"/>
              </w:rPr>
              <w:t>Non Residential Sites</w:t>
            </w:r>
          </w:p>
        </w:tc>
      </w:tr>
      <w:tr w:rsidR="00180AF5" w:rsidRPr="009B273D" w14:paraId="4C30457B" w14:textId="77777777" w:rsidTr="00180AF5">
        <w:tc>
          <w:tcPr>
            <w:tcW w:w="3120" w:type="dxa"/>
          </w:tcPr>
          <w:p w14:paraId="5C9B5F18" w14:textId="77777777" w:rsidR="00180AF5" w:rsidRPr="007165A1" w:rsidRDefault="00180AF5" w:rsidP="003A4249">
            <w:pPr>
              <w:spacing w:before="40" w:after="40" w:line="240" w:lineRule="auto"/>
              <w:rPr>
                <w:b/>
                <w:sz w:val="18"/>
                <w:szCs w:val="18"/>
              </w:rPr>
            </w:pPr>
            <w:r w:rsidRPr="007165A1">
              <w:rPr>
                <w:b/>
                <w:sz w:val="18"/>
                <w:szCs w:val="18"/>
              </w:rPr>
              <w:t>Valuation Approaches</w:t>
            </w:r>
          </w:p>
        </w:tc>
        <w:tc>
          <w:tcPr>
            <w:tcW w:w="6099" w:type="dxa"/>
          </w:tcPr>
          <w:p w14:paraId="4F9C163A" w14:textId="77777777" w:rsidR="00180AF5" w:rsidRPr="007165A1" w:rsidRDefault="00180AF5" w:rsidP="003A4249">
            <w:pPr>
              <w:spacing w:before="40" w:after="40" w:line="240" w:lineRule="auto"/>
              <w:rPr>
                <w:sz w:val="18"/>
                <w:szCs w:val="18"/>
              </w:rPr>
            </w:pPr>
            <w:r w:rsidRPr="007165A1">
              <w:rPr>
                <w:sz w:val="18"/>
                <w:szCs w:val="18"/>
              </w:rPr>
              <w:t>Direct Comparison</w:t>
            </w:r>
          </w:p>
          <w:p w14:paraId="320D883C" w14:textId="77777777" w:rsidR="00180AF5" w:rsidRPr="007165A1" w:rsidRDefault="00180AF5" w:rsidP="003A4249">
            <w:pPr>
              <w:spacing w:before="40" w:after="40" w:line="240" w:lineRule="auto"/>
              <w:rPr>
                <w:sz w:val="18"/>
                <w:szCs w:val="18"/>
              </w:rPr>
            </w:pPr>
            <w:r w:rsidRPr="007165A1">
              <w:rPr>
                <w:sz w:val="18"/>
                <w:szCs w:val="18"/>
              </w:rPr>
              <w:t>Static Hypothetical Development Analysis</w:t>
            </w:r>
          </w:p>
        </w:tc>
      </w:tr>
      <w:tr w:rsidR="00180AF5" w:rsidRPr="009B273D" w14:paraId="1D6F41AD" w14:textId="77777777" w:rsidTr="00180AF5">
        <w:tc>
          <w:tcPr>
            <w:tcW w:w="3120" w:type="dxa"/>
          </w:tcPr>
          <w:p w14:paraId="72E657CC" w14:textId="77777777" w:rsidR="00180AF5" w:rsidRPr="007165A1" w:rsidRDefault="00180AF5" w:rsidP="003A4249">
            <w:pPr>
              <w:spacing w:before="40" w:after="40" w:line="240" w:lineRule="auto"/>
              <w:rPr>
                <w:b/>
                <w:sz w:val="18"/>
                <w:szCs w:val="18"/>
              </w:rPr>
            </w:pPr>
            <w:r w:rsidRPr="007165A1">
              <w:rPr>
                <w:b/>
                <w:sz w:val="18"/>
                <w:szCs w:val="18"/>
              </w:rPr>
              <w:t>Date of Inspection</w:t>
            </w:r>
          </w:p>
        </w:tc>
        <w:tc>
          <w:tcPr>
            <w:tcW w:w="6099" w:type="dxa"/>
          </w:tcPr>
          <w:p w14:paraId="09C31E54" w14:textId="77777777" w:rsidR="00180AF5" w:rsidRPr="007165A1" w:rsidRDefault="00180AF5" w:rsidP="003A4249">
            <w:pPr>
              <w:spacing w:before="40" w:after="40" w:line="240" w:lineRule="auto"/>
              <w:rPr>
                <w:sz w:val="18"/>
                <w:szCs w:val="18"/>
              </w:rPr>
            </w:pPr>
            <w:r w:rsidRPr="007165A1">
              <w:rPr>
                <w:sz w:val="18"/>
                <w:szCs w:val="18"/>
              </w:rPr>
              <w:t>day/month/year</w:t>
            </w:r>
          </w:p>
        </w:tc>
      </w:tr>
      <w:tr w:rsidR="00180AF5" w:rsidRPr="009B273D" w14:paraId="478B8B6A" w14:textId="77777777" w:rsidTr="00180AF5">
        <w:tc>
          <w:tcPr>
            <w:tcW w:w="3120" w:type="dxa"/>
          </w:tcPr>
          <w:p w14:paraId="5037566C" w14:textId="77777777" w:rsidR="00180AF5" w:rsidRPr="007165A1" w:rsidRDefault="00180AF5" w:rsidP="003A4249">
            <w:pPr>
              <w:spacing w:before="40" w:after="40" w:line="240" w:lineRule="auto"/>
              <w:rPr>
                <w:b/>
                <w:sz w:val="18"/>
                <w:szCs w:val="18"/>
              </w:rPr>
            </w:pPr>
            <w:r w:rsidRPr="007165A1">
              <w:rPr>
                <w:b/>
                <w:sz w:val="18"/>
                <w:szCs w:val="18"/>
              </w:rPr>
              <w:t>Date of Valuation</w:t>
            </w:r>
          </w:p>
        </w:tc>
        <w:tc>
          <w:tcPr>
            <w:tcW w:w="6099" w:type="dxa"/>
          </w:tcPr>
          <w:p w14:paraId="75FB5F7F" w14:textId="77777777" w:rsidR="00180AF5" w:rsidRPr="007165A1" w:rsidRDefault="00180AF5" w:rsidP="003A4249">
            <w:pPr>
              <w:spacing w:before="40" w:after="40" w:line="240" w:lineRule="auto"/>
              <w:rPr>
                <w:sz w:val="18"/>
                <w:szCs w:val="18"/>
              </w:rPr>
            </w:pPr>
            <w:r w:rsidRPr="007165A1">
              <w:rPr>
                <w:sz w:val="18"/>
                <w:szCs w:val="18"/>
              </w:rPr>
              <w:t>day/month/year</w:t>
            </w:r>
          </w:p>
        </w:tc>
      </w:tr>
      <w:tr w:rsidR="00180AF5" w:rsidRPr="009B273D" w14:paraId="30C43C81" w14:textId="77777777" w:rsidTr="00180AF5">
        <w:tc>
          <w:tcPr>
            <w:tcW w:w="3120" w:type="dxa"/>
          </w:tcPr>
          <w:p w14:paraId="4F703A26" w14:textId="77777777" w:rsidR="00180AF5" w:rsidRPr="007165A1" w:rsidRDefault="00180AF5" w:rsidP="003A4249">
            <w:pPr>
              <w:spacing w:before="40" w:after="40" w:line="240" w:lineRule="auto"/>
              <w:rPr>
                <w:b/>
                <w:sz w:val="18"/>
                <w:szCs w:val="18"/>
              </w:rPr>
            </w:pPr>
            <w:r w:rsidRPr="007165A1">
              <w:rPr>
                <w:b/>
                <w:sz w:val="18"/>
                <w:szCs w:val="18"/>
              </w:rPr>
              <w:t>Market Value “As Is”</w:t>
            </w:r>
          </w:p>
        </w:tc>
        <w:tc>
          <w:tcPr>
            <w:tcW w:w="6099" w:type="dxa"/>
          </w:tcPr>
          <w:p w14:paraId="1F739913" w14:textId="77777777" w:rsidR="00180AF5" w:rsidRPr="007165A1" w:rsidRDefault="00966CFA" w:rsidP="003A4249">
            <w:pPr>
              <w:spacing w:before="40" w:after="40" w:line="240" w:lineRule="auto"/>
              <w:rPr>
                <w:sz w:val="18"/>
                <w:szCs w:val="18"/>
              </w:rPr>
            </w:pPr>
            <w:r w:rsidRPr="00966CFA">
              <w:t>$______ GST exclusive</w:t>
            </w:r>
          </w:p>
        </w:tc>
      </w:tr>
      <w:tr w:rsidR="00180AF5" w:rsidRPr="009B273D" w14:paraId="3CF213F9" w14:textId="77777777" w:rsidTr="00180AF5">
        <w:tc>
          <w:tcPr>
            <w:tcW w:w="3120" w:type="dxa"/>
          </w:tcPr>
          <w:p w14:paraId="7351E917" w14:textId="77777777" w:rsidR="00180AF5" w:rsidRPr="007165A1" w:rsidRDefault="00180AF5" w:rsidP="003A4249">
            <w:pPr>
              <w:spacing w:before="40" w:after="40" w:line="240" w:lineRule="auto"/>
              <w:rPr>
                <w:b/>
                <w:sz w:val="18"/>
                <w:szCs w:val="18"/>
              </w:rPr>
            </w:pPr>
            <w:r w:rsidRPr="007165A1">
              <w:rPr>
                <w:b/>
                <w:sz w:val="18"/>
                <w:szCs w:val="18"/>
              </w:rPr>
              <w:t>Per lot Assessed Contribution</w:t>
            </w:r>
          </w:p>
        </w:tc>
        <w:tc>
          <w:tcPr>
            <w:tcW w:w="6099" w:type="dxa"/>
          </w:tcPr>
          <w:p w14:paraId="28681B75" w14:textId="77777777" w:rsidR="00180AF5" w:rsidRPr="00966CFA" w:rsidRDefault="00180AF5" w:rsidP="003A4249">
            <w:pPr>
              <w:spacing w:before="40" w:after="40" w:line="240" w:lineRule="auto"/>
            </w:pPr>
            <w:r w:rsidRPr="00966CFA">
              <w:t xml:space="preserve">$______ GST exclusive </w:t>
            </w:r>
          </w:p>
        </w:tc>
      </w:tr>
      <w:tr w:rsidR="00180AF5" w:rsidRPr="009B273D" w14:paraId="7C2222D5" w14:textId="77777777" w:rsidTr="00180AF5">
        <w:tc>
          <w:tcPr>
            <w:tcW w:w="3120" w:type="dxa"/>
          </w:tcPr>
          <w:p w14:paraId="2DF50156" w14:textId="77777777" w:rsidR="00180AF5" w:rsidRPr="007165A1" w:rsidRDefault="00180AF5" w:rsidP="003A4249">
            <w:pPr>
              <w:spacing w:before="40" w:after="40" w:line="240" w:lineRule="auto"/>
              <w:rPr>
                <w:b/>
                <w:sz w:val="18"/>
                <w:szCs w:val="18"/>
              </w:rPr>
            </w:pPr>
            <w:r w:rsidRPr="007165A1">
              <w:rPr>
                <w:b/>
                <w:sz w:val="18"/>
                <w:szCs w:val="18"/>
              </w:rPr>
              <w:t>Total Assessed Contribution</w:t>
            </w:r>
          </w:p>
        </w:tc>
        <w:tc>
          <w:tcPr>
            <w:tcW w:w="6099" w:type="dxa"/>
          </w:tcPr>
          <w:p w14:paraId="2B411DD4" w14:textId="77777777" w:rsidR="00180AF5" w:rsidRPr="00966CFA" w:rsidRDefault="00180AF5" w:rsidP="003A4249">
            <w:pPr>
              <w:spacing w:before="40" w:after="40" w:line="240" w:lineRule="auto"/>
            </w:pPr>
            <w:r w:rsidRPr="00966CFA">
              <w:t xml:space="preserve">$______ GST exclusive </w:t>
            </w:r>
          </w:p>
        </w:tc>
      </w:tr>
      <w:tr w:rsidR="00180AF5" w:rsidRPr="009B273D" w14:paraId="3285FD2A" w14:textId="77777777" w:rsidTr="00180AF5">
        <w:tc>
          <w:tcPr>
            <w:tcW w:w="3120" w:type="dxa"/>
          </w:tcPr>
          <w:p w14:paraId="449F36E5" w14:textId="77777777" w:rsidR="00180AF5" w:rsidRPr="007165A1" w:rsidRDefault="00180AF5" w:rsidP="003A4249">
            <w:pPr>
              <w:spacing w:before="40" w:after="40" w:line="240" w:lineRule="auto"/>
              <w:rPr>
                <w:b/>
                <w:sz w:val="18"/>
                <w:szCs w:val="18"/>
              </w:rPr>
            </w:pPr>
            <w:r w:rsidRPr="007165A1">
              <w:rPr>
                <w:b/>
                <w:sz w:val="18"/>
                <w:szCs w:val="18"/>
              </w:rPr>
              <w:t>Date of Issue</w:t>
            </w:r>
          </w:p>
        </w:tc>
        <w:tc>
          <w:tcPr>
            <w:tcW w:w="6099" w:type="dxa"/>
          </w:tcPr>
          <w:p w14:paraId="2B09D03A" w14:textId="77777777" w:rsidR="00180AF5" w:rsidRPr="00966CFA" w:rsidRDefault="00180AF5" w:rsidP="003A4249">
            <w:pPr>
              <w:spacing w:before="40" w:after="40" w:line="240" w:lineRule="auto"/>
            </w:pPr>
            <w:r w:rsidRPr="00966CFA">
              <w:t>1 August 2021</w:t>
            </w:r>
          </w:p>
        </w:tc>
      </w:tr>
      <w:tr w:rsidR="00180AF5" w:rsidRPr="009B273D" w14:paraId="67951712" w14:textId="77777777" w:rsidTr="00180AF5">
        <w:tblPrEx>
          <w:tblLook w:val="04A0" w:firstRow="1" w:lastRow="0" w:firstColumn="1" w:lastColumn="0" w:noHBand="0" w:noVBand="1"/>
        </w:tblPrEx>
        <w:trPr>
          <w:trHeight w:val="2310"/>
        </w:trPr>
        <w:tc>
          <w:tcPr>
            <w:tcW w:w="3120" w:type="dxa"/>
            <w:shd w:val="clear" w:color="auto" w:fill="auto"/>
          </w:tcPr>
          <w:p w14:paraId="594E01A8" w14:textId="77777777" w:rsidR="00180AF5" w:rsidRPr="007165A1" w:rsidRDefault="00180AF5" w:rsidP="003A4249">
            <w:pPr>
              <w:tabs>
                <w:tab w:val="left" w:pos="3960"/>
                <w:tab w:val="left" w:pos="4050"/>
              </w:tabs>
              <w:spacing w:line="240" w:lineRule="auto"/>
              <w:rPr>
                <w:b/>
                <w:snapToGrid w:val="0"/>
                <w:sz w:val="18"/>
              </w:rPr>
            </w:pPr>
            <w:r w:rsidRPr="007165A1">
              <w:rPr>
                <w:b/>
                <w:snapToGrid w:val="0"/>
                <w:sz w:val="18"/>
              </w:rPr>
              <w:t>Primary Valuer</w:t>
            </w:r>
          </w:p>
        </w:tc>
        <w:tc>
          <w:tcPr>
            <w:tcW w:w="6099" w:type="dxa"/>
            <w:shd w:val="clear" w:color="auto" w:fill="auto"/>
            <w:vAlign w:val="center"/>
          </w:tcPr>
          <w:p w14:paraId="20A27C39" w14:textId="77777777" w:rsidR="00180AF5" w:rsidRPr="007165A1" w:rsidRDefault="00180AF5" w:rsidP="003A4249">
            <w:pPr>
              <w:spacing w:before="40" w:after="40" w:line="240" w:lineRule="auto"/>
              <w:rPr>
                <w:b/>
                <w:sz w:val="18"/>
              </w:rPr>
            </w:pPr>
            <w:r w:rsidRPr="007165A1">
              <w:rPr>
                <w:b/>
                <w:sz w:val="18"/>
              </w:rPr>
              <w:t>Valuation Firm</w:t>
            </w:r>
          </w:p>
          <w:p w14:paraId="148469A8" w14:textId="77777777" w:rsidR="00180AF5" w:rsidRPr="007165A1" w:rsidRDefault="00180AF5" w:rsidP="003A4249">
            <w:pPr>
              <w:spacing w:before="40" w:after="40" w:line="240" w:lineRule="auto"/>
              <w:rPr>
                <w:sz w:val="18"/>
              </w:rPr>
            </w:pPr>
          </w:p>
          <w:p w14:paraId="36D6086E" w14:textId="77777777" w:rsidR="00180AF5" w:rsidRPr="007165A1" w:rsidRDefault="00180AF5" w:rsidP="003A4249">
            <w:pPr>
              <w:spacing w:before="40" w:after="40" w:line="240" w:lineRule="auto"/>
              <w:rPr>
                <w:sz w:val="18"/>
              </w:rPr>
            </w:pPr>
          </w:p>
          <w:p w14:paraId="4C0E38DB" w14:textId="77777777" w:rsidR="00180AF5" w:rsidRPr="007165A1" w:rsidRDefault="00180AF5" w:rsidP="003A4249">
            <w:pPr>
              <w:spacing w:before="40" w:after="40" w:line="240" w:lineRule="auto"/>
              <w:rPr>
                <w:sz w:val="18"/>
              </w:rPr>
            </w:pPr>
            <w:r w:rsidRPr="007165A1">
              <w:rPr>
                <w:sz w:val="18"/>
              </w:rPr>
              <w:t>_______________________________________________</w:t>
            </w:r>
          </w:p>
          <w:p w14:paraId="58A7FBAE" w14:textId="77777777" w:rsidR="00180AF5" w:rsidRPr="007165A1" w:rsidRDefault="00180AF5" w:rsidP="003A4249">
            <w:pPr>
              <w:spacing w:before="40" w:after="40" w:line="240" w:lineRule="auto"/>
              <w:rPr>
                <w:sz w:val="18"/>
              </w:rPr>
            </w:pPr>
          </w:p>
          <w:p w14:paraId="3F6F1F0C" w14:textId="77777777" w:rsidR="00180AF5" w:rsidRPr="009B273D" w:rsidRDefault="00180AF5" w:rsidP="003A4249">
            <w:pPr>
              <w:pStyle w:val="BlockText"/>
              <w:rPr>
                <w:rFonts w:ascii="Arial" w:hAnsi="Arial" w:cs="Arial"/>
                <w:sz w:val="18"/>
              </w:rPr>
            </w:pPr>
            <w:r w:rsidRPr="009B273D">
              <w:rPr>
                <w:rFonts w:ascii="Arial" w:hAnsi="Arial" w:cs="Arial"/>
                <w:sz w:val="18"/>
              </w:rPr>
              <w:t>Valuer</w:t>
            </w:r>
          </w:p>
          <w:p w14:paraId="2506EB39" w14:textId="77777777" w:rsidR="00180AF5" w:rsidRPr="009B273D" w:rsidRDefault="00180AF5" w:rsidP="003A4249">
            <w:pPr>
              <w:pStyle w:val="BlockText"/>
              <w:rPr>
                <w:rFonts w:ascii="Arial" w:hAnsi="Arial" w:cs="Arial"/>
                <w:sz w:val="18"/>
              </w:rPr>
            </w:pPr>
            <w:r w:rsidRPr="009B273D">
              <w:rPr>
                <w:rFonts w:ascii="Arial" w:hAnsi="Arial" w:cs="Arial"/>
                <w:sz w:val="18"/>
              </w:rPr>
              <w:t>Certified Practising Valuer</w:t>
            </w:r>
          </w:p>
          <w:p w14:paraId="157AB7B6" w14:textId="77777777" w:rsidR="00180AF5" w:rsidRPr="009B273D" w:rsidRDefault="00180AF5" w:rsidP="003A4249">
            <w:pPr>
              <w:pStyle w:val="BlockText"/>
              <w:rPr>
                <w:rFonts w:ascii="Arial" w:hAnsi="Arial" w:cs="Arial"/>
                <w:sz w:val="18"/>
              </w:rPr>
            </w:pPr>
            <w:r w:rsidRPr="009B273D">
              <w:rPr>
                <w:rFonts w:ascii="Arial" w:hAnsi="Arial" w:cs="Arial"/>
                <w:sz w:val="18"/>
              </w:rPr>
              <w:t>Licensed Valuer Number ___</w:t>
            </w:r>
          </w:p>
          <w:p w14:paraId="1FE677F8" w14:textId="77777777" w:rsidR="00180AF5" w:rsidRPr="007165A1" w:rsidRDefault="00180AF5" w:rsidP="003A4249">
            <w:pPr>
              <w:spacing w:before="40" w:after="40" w:line="240" w:lineRule="auto"/>
              <w:rPr>
                <w:spacing w:val="-6"/>
                <w:sz w:val="18"/>
              </w:rPr>
            </w:pPr>
            <w:r w:rsidRPr="007165A1">
              <w:rPr>
                <w:sz w:val="18"/>
              </w:rPr>
              <w:t>For the State of Western Australia</w:t>
            </w:r>
          </w:p>
        </w:tc>
      </w:tr>
    </w:tbl>
    <w:p w14:paraId="5DA2ED4C" w14:textId="77777777" w:rsidR="00180AF5" w:rsidRDefault="00180AF5" w:rsidP="00DB0085">
      <w:pPr>
        <w:jc w:val="both"/>
        <w:rPr>
          <w:color w:val="000000" w:themeColor="text1"/>
          <w:sz w:val="28"/>
          <w:szCs w:val="28"/>
        </w:rPr>
      </w:pPr>
    </w:p>
    <w:p w14:paraId="4E765BB1" w14:textId="77777777" w:rsidR="00180AF5" w:rsidRDefault="00180AF5" w:rsidP="00DB0085">
      <w:pPr>
        <w:jc w:val="both"/>
        <w:rPr>
          <w:color w:val="000000" w:themeColor="text1"/>
          <w:sz w:val="28"/>
          <w:szCs w:val="28"/>
        </w:rPr>
      </w:pPr>
    </w:p>
    <w:p w14:paraId="2DA88266" w14:textId="77777777" w:rsidR="00180AF5" w:rsidRDefault="00180AF5" w:rsidP="00DB0085">
      <w:pPr>
        <w:jc w:val="both"/>
        <w:rPr>
          <w:color w:val="000000" w:themeColor="text1"/>
          <w:sz w:val="28"/>
          <w:szCs w:val="28"/>
        </w:rPr>
      </w:pPr>
    </w:p>
    <w:p w14:paraId="349F4884" w14:textId="77777777" w:rsidR="00180AF5" w:rsidRDefault="00180AF5" w:rsidP="00DB0085">
      <w:pPr>
        <w:jc w:val="both"/>
        <w:rPr>
          <w:color w:val="000000" w:themeColor="text1"/>
          <w:sz w:val="28"/>
          <w:szCs w:val="28"/>
        </w:rPr>
      </w:pPr>
    </w:p>
    <w:tbl>
      <w:tblPr>
        <w:tblW w:w="9219" w:type="dxa"/>
        <w:tblInd w:w="-10" w:type="dxa"/>
        <w:tblLayout w:type="fixed"/>
        <w:tblLook w:val="04A0" w:firstRow="1" w:lastRow="0" w:firstColumn="1" w:lastColumn="0" w:noHBand="0" w:noVBand="1"/>
      </w:tblPr>
      <w:tblGrid>
        <w:gridCol w:w="3120"/>
        <w:gridCol w:w="6099"/>
      </w:tblGrid>
      <w:tr w:rsidR="00180AF5" w:rsidRPr="009B273D" w14:paraId="20911F4F" w14:textId="77777777" w:rsidTr="003A4249">
        <w:trPr>
          <w:trHeight w:val="1664"/>
        </w:trPr>
        <w:tc>
          <w:tcPr>
            <w:tcW w:w="3120" w:type="dxa"/>
            <w:shd w:val="clear" w:color="auto" w:fill="auto"/>
          </w:tcPr>
          <w:p w14:paraId="5DADB20A" w14:textId="77777777" w:rsidR="00180AF5" w:rsidRPr="007165A1" w:rsidRDefault="00180AF5" w:rsidP="003A4249">
            <w:pPr>
              <w:tabs>
                <w:tab w:val="left" w:pos="3960"/>
                <w:tab w:val="left" w:pos="4050"/>
              </w:tabs>
              <w:spacing w:line="240" w:lineRule="auto"/>
              <w:rPr>
                <w:b/>
                <w:snapToGrid w:val="0"/>
                <w:sz w:val="18"/>
              </w:rPr>
            </w:pPr>
            <w:r w:rsidRPr="007165A1">
              <w:rPr>
                <w:b/>
                <w:snapToGrid w:val="0"/>
                <w:sz w:val="18"/>
              </w:rPr>
              <w:t>Supervising Member</w:t>
            </w:r>
          </w:p>
        </w:tc>
        <w:tc>
          <w:tcPr>
            <w:tcW w:w="6099" w:type="dxa"/>
            <w:shd w:val="clear" w:color="auto" w:fill="auto"/>
          </w:tcPr>
          <w:p w14:paraId="6B940B69" w14:textId="77777777" w:rsidR="00180AF5" w:rsidRPr="007165A1" w:rsidRDefault="00180AF5" w:rsidP="003A4249">
            <w:pPr>
              <w:spacing w:before="40" w:after="40" w:line="240" w:lineRule="auto"/>
              <w:rPr>
                <w:bCs/>
                <w:sz w:val="18"/>
              </w:rPr>
            </w:pPr>
          </w:p>
          <w:p w14:paraId="2986BCEC" w14:textId="77777777" w:rsidR="00180AF5" w:rsidRPr="007165A1" w:rsidRDefault="00180AF5" w:rsidP="003A4249">
            <w:pPr>
              <w:spacing w:before="40" w:after="40" w:line="240" w:lineRule="auto"/>
              <w:rPr>
                <w:bCs/>
                <w:sz w:val="18"/>
              </w:rPr>
            </w:pPr>
          </w:p>
          <w:p w14:paraId="310A744A" w14:textId="77777777" w:rsidR="00180AF5" w:rsidRPr="007165A1" w:rsidRDefault="00180AF5" w:rsidP="003A4249">
            <w:pPr>
              <w:spacing w:before="40" w:after="40" w:line="240" w:lineRule="auto"/>
              <w:rPr>
                <w:bCs/>
                <w:sz w:val="18"/>
              </w:rPr>
            </w:pPr>
            <w:r w:rsidRPr="007165A1">
              <w:rPr>
                <w:bCs/>
                <w:sz w:val="18"/>
              </w:rPr>
              <w:t>_______________________________________________</w:t>
            </w:r>
          </w:p>
          <w:p w14:paraId="791C0A74" w14:textId="77777777" w:rsidR="00180AF5" w:rsidRPr="007165A1" w:rsidRDefault="00180AF5" w:rsidP="003A4249">
            <w:pPr>
              <w:spacing w:before="40" w:after="40" w:line="240" w:lineRule="auto"/>
              <w:rPr>
                <w:b/>
                <w:sz w:val="18"/>
              </w:rPr>
            </w:pPr>
          </w:p>
          <w:p w14:paraId="43CA0099" w14:textId="77777777" w:rsidR="00180AF5" w:rsidRPr="007165A1" w:rsidRDefault="00180AF5" w:rsidP="003A4249">
            <w:pPr>
              <w:spacing w:line="240" w:lineRule="auto"/>
              <w:rPr>
                <w:sz w:val="18"/>
              </w:rPr>
            </w:pPr>
            <w:r w:rsidRPr="007165A1">
              <w:rPr>
                <w:sz w:val="18"/>
              </w:rPr>
              <w:t>Name</w:t>
            </w:r>
          </w:p>
          <w:p w14:paraId="3785BC2F" w14:textId="77777777" w:rsidR="00180AF5" w:rsidRPr="007165A1" w:rsidRDefault="00180AF5" w:rsidP="003A4249">
            <w:pPr>
              <w:spacing w:line="240" w:lineRule="auto"/>
              <w:rPr>
                <w:b/>
                <w:sz w:val="18"/>
              </w:rPr>
            </w:pPr>
            <w:r w:rsidRPr="007165A1">
              <w:rPr>
                <w:sz w:val="18"/>
              </w:rPr>
              <w:t>Director</w:t>
            </w:r>
          </w:p>
        </w:tc>
      </w:tr>
      <w:tr w:rsidR="00180AF5" w:rsidRPr="009B273D" w14:paraId="0E2B6FD8" w14:textId="77777777" w:rsidTr="003A4249">
        <w:trPr>
          <w:trHeight w:val="937"/>
        </w:trPr>
        <w:tc>
          <w:tcPr>
            <w:tcW w:w="3120" w:type="dxa"/>
            <w:shd w:val="clear" w:color="auto" w:fill="auto"/>
          </w:tcPr>
          <w:p w14:paraId="7A6AD111" w14:textId="77777777" w:rsidR="00180AF5" w:rsidRPr="007165A1" w:rsidRDefault="00180AF5" w:rsidP="003A4249">
            <w:pPr>
              <w:tabs>
                <w:tab w:val="left" w:pos="3960"/>
                <w:tab w:val="left" w:pos="4050"/>
              </w:tabs>
              <w:spacing w:line="240" w:lineRule="auto"/>
              <w:rPr>
                <w:b/>
                <w:snapToGrid w:val="0"/>
                <w:sz w:val="18"/>
              </w:rPr>
            </w:pPr>
          </w:p>
        </w:tc>
        <w:tc>
          <w:tcPr>
            <w:tcW w:w="6099" w:type="dxa"/>
            <w:shd w:val="clear" w:color="auto" w:fill="auto"/>
          </w:tcPr>
          <w:p w14:paraId="6EE3824B" w14:textId="77777777" w:rsidR="00180AF5" w:rsidRPr="007165A1" w:rsidRDefault="00180AF5" w:rsidP="003A4249">
            <w:pPr>
              <w:spacing w:before="40" w:after="40" w:line="240" w:lineRule="auto"/>
              <w:rPr>
                <w:sz w:val="18"/>
              </w:rPr>
            </w:pPr>
            <w:r w:rsidRPr="007165A1">
              <w:rPr>
                <w:sz w:val="18"/>
              </w:rPr>
              <w:t xml:space="preserve">The counter-signatory, who has read and signed this report (Supervising Member), verifies that the report is genuine and is endorsed by ______. </w:t>
            </w:r>
          </w:p>
          <w:p w14:paraId="290A60AC" w14:textId="77777777" w:rsidR="00180AF5" w:rsidRPr="007165A1" w:rsidRDefault="00180AF5" w:rsidP="003A4249">
            <w:pPr>
              <w:spacing w:before="40" w:after="40" w:line="240" w:lineRule="auto"/>
              <w:rPr>
                <w:sz w:val="18"/>
              </w:rPr>
            </w:pPr>
            <w:r w:rsidRPr="007165A1">
              <w:rPr>
                <w:sz w:val="18"/>
              </w:rPr>
              <w:t>The Supervising Member has reviewed the report and methodology; however, the opinion of value expressed in this report is that of the Valuer who conducted the valuation (Primary Valuer).</w:t>
            </w:r>
          </w:p>
        </w:tc>
      </w:tr>
      <w:tr w:rsidR="00180AF5" w:rsidRPr="009B273D" w14:paraId="7C206247" w14:textId="77777777" w:rsidTr="003A4249">
        <w:trPr>
          <w:trHeight w:val="2241"/>
        </w:trPr>
        <w:tc>
          <w:tcPr>
            <w:tcW w:w="3120" w:type="dxa"/>
            <w:shd w:val="clear" w:color="auto" w:fill="auto"/>
          </w:tcPr>
          <w:p w14:paraId="336E5E47" w14:textId="77777777" w:rsidR="00180AF5" w:rsidRPr="007165A1" w:rsidRDefault="00180AF5" w:rsidP="003A4249">
            <w:pPr>
              <w:spacing w:before="40" w:after="40" w:line="240" w:lineRule="auto"/>
              <w:rPr>
                <w:b/>
                <w:sz w:val="18"/>
                <w:szCs w:val="18"/>
              </w:rPr>
            </w:pPr>
            <w:r w:rsidRPr="007165A1">
              <w:rPr>
                <w:b/>
                <w:sz w:val="18"/>
                <w:szCs w:val="18"/>
              </w:rPr>
              <w:t>Third Party Disclaimers</w:t>
            </w:r>
          </w:p>
          <w:p w14:paraId="2C239519" w14:textId="77777777" w:rsidR="00180AF5" w:rsidRPr="007165A1" w:rsidRDefault="00180AF5" w:rsidP="003A4249">
            <w:pPr>
              <w:tabs>
                <w:tab w:val="left" w:pos="3960"/>
                <w:tab w:val="left" w:pos="4050"/>
              </w:tabs>
              <w:spacing w:line="240" w:lineRule="auto"/>
              <w:rPr>
                <w:b/>
                <w:snapToGrid w:val="0"/>
                <w:sz w:val="18"/>
              </w:rPr>
            </w:pPr>
          </w:p>
        </w:tc>
        <w:tc>
          <w:tcPr>
            <w:tcW w:w="6099" w:type="dxa"/>
            <w:shd w:val="clear" w:color="auto" w:fill="auto"/>
          </w:tcPr>
          <w:p w14:paraId="6C1BA89C" w14:textId="77777777" w:rsidR="00180AF5" w:rsidRPr="007165A1" w:rsidRDefault="00180AF5" w:rsidP="003A4249">
            <w:pPr>
              <w:spacing w:before="40" w:after="40" w:line="240" w:lineRule="auto"/>
              <w:rPr>
                <w:sz w:val="18"/>
              </w:rPr>
            </w:pPr>
          </w:p>
        </w:tc>
      </w:tr>
    </w:tbl>
    <w:p w14:paraId="01673682" w14:textId="77777777" w:rsidR="00180AF5" w:rsidRPr="007165A1" w:rsidRDefault="00180AF5" w:rsidP="00180AF5"/>
    <w:p w14:paraId="6FA2BE50" w14:textId="77777777" w:rsidR="00180AF5" w:rsidRPr="007165A1" w:rsidRDefault="00180AF5" w:rsidP="00180AF5">
      <w:pPr>
        <w:rPr>
          <w:b/>
          <w:sz w:val="18"/>
          <w:szCs w:val="18"/>
        </w:rPr>
      </w:pPr>
      <w:r w:rsidRPr="007165A1">
        <w:rPr>
          <w:b/>
          <w:sz w:val="18"/>
          <w:szCs w:val="18"/>
        </w:rPr>
        <w:t>IMPORTANT:</w:t>
      </w:r>
      <w:r w:rsidRPr="007165A1">
        <w:rPr>
          <w:b/>
          <w:sz w:val="18"/>
          <w:szCs w:val="18"/>
        </w:rPr>
        <w:tab/>
        <w:t>All data provided in this summary is wholly reliant on and must be read in conjunction with the information provided in the attached report.  It is a synopsis only designed to provide a brief overview and must not be acted on in isolation.</w:t>
      </w:r>
    </w:p>
    <w:p w14:paraId="516BFFE5" w14:textId="77777777" w:rsidR="00966CFA" w:rsidRDefault="00966CFA">
      <w:pPr>
        <w:spacing w:before="0" w:after="160" w:line="259" w:lineRule="auto"/>
        <w:rPr>
          <w:color w:val="000000" w:themeColor="text1"/>
          <w:sz w:val="28"/>
          <w:szCs w:val="28"/>
        </w:rPr>
      </w:pPr>
      <w:r>
        <w:rPr>
          <w:color w:val="000000" w:themeColor="text1"/>
          <w:sz w:val="28"/>
          <w:szCs w:val="28"/>
        </w:rPr>
        <w:br w:type="page"/>
      </w:r>
    </w:p>
    <w:p w14:paraId="3744CABC" w14:textId="77777777" w:rsidR="00180AF5" w:rsidRPr="00180AF5" w:rsidRDefault="00180AF5" w:rsidP="00180AF5">
      <w:pPr>
        <w:jc w:val="both"/>
        <w:rPr>
          <w:b/>
          <w:color w:val="000000" w:themeColor="text1"/>
          <w:sz w:val="28"/>
          <w:szCs w:val="28"/>
        </w:rPr>
      </w:pPr>
      <w:r w:rsidRPr="00180AF5">
        <w:rPr>
          <w:b/>
          <w:color w:val="000000" w:themeColor="text1"/>
          <w:sz w:val="28"/>
          <w:szCs w:val="28"/>
        </w:rPr>
        <w:t>Valuation Instruction</w:t>
      </w:r>
    </w:p>
    <w:p w14:paraId="65226044" w14:textId="77777777" w:rsidR="00180AF5" w:rsidRPr="00675F5D" w:rsidRDefault="00180AF5" w:rsidP="00180AF5">
      <w:pPr>
        <w:jc w:val="both"/>
        <w:rPr>
          <w:color w:val="000000" w:themeColor="text1"/>
          <w:sz w:val="24"/>
          <w:szCs w:val="24"/>
        </w:rPr>
      </w:pPr>
      <w:r w:rsidRPr="00675F5D">
        <w:rPr>
          <w:color w:val="000000" w:themeColor="text1"/>
          <w:sz w:val="24"/>
          <w:szCs w:val="24"/>
        </w:rPr>
        <w:t>Client (Developer)</w:t>
      </w:r>
    </w:p>
    <w:p w14:paraId="72D405F7" w14:textId="77777777" w:rsidR="00180AF5" w:rsidRPr="00675F5D" w:rsidRDefault="00180AF5" w:rsidP="00180AF5">
      <w:pPr>
        <w:jc w:val="both"/>
        <w:rPr>
          <w:color w:val="000000" w:themeColor="text1"/>
          <w:sz w:val="24"/>
          <w:szCs w:val="24"/>
        </w:rPr>
      </w:pPr>
      <w:r w:rsidRPr="00675F5D">
        <w:rPr>
          <w:color w:val="000000" w:themeColor="text1"/>
          <w:sz w:val="24"/>
          <w:szCs w:val="24"/>
        </w:rPr>
        <w:t>Date of Instruction</w:t>
      </w:r>
    </w:p>
    <w:p w14:paraId="4AF5B8D6" w14:textId="77777777" w:rsidR="00180AF5" w:rsidRPr="00675F5D" w:rsidRDefault="00180AF5" w:rsidP="00180AF5">
      <w:pPr>
        <w:jc w:val="both"/>
        <w:rPr>
          <w:color w:val="000000" w:themeColor="text1"/>
          <w:sz w:val="24"/>
          <w:szCs w:val="24"/>
        </w:rPr>
      </w:pPr>
      <w:r w:rsidRPr="00675F5D">
        <w:rPr>
          <w:color w:val="000000" w:themeColor="text1"/>
          <w:sz w:val="24"/>
          <w:szCs w:val="24"/>
        </w:rPr>
        <w:t>Purpose of Valuation</w:t>
      </w:r>
    </w:p>
    <w:p w14:paraId="4FC0B6FE" w14:textId="77777777" w:rsidR="00180AF5" w:rsidRPr="00675F5D" w:rsidRDefault="00180AF5" w:rsidP="00180AF5">
      <w:pPr>
        <w:jc w:val="both"/>
        <w:rPr>
          <w:color w:val="000000" w:themeColor="text1"/>
          <w:sz w:val="24"/>
          <w:szCs w:val="24"/>
        </w:rPr>
      </w:pPr>
      <w:r w:rsidRPr="00675F5D">
        <w:rPr>
          <w:color w:val="000000" w:themeColor="text1"/>
          <w:sz w:val="24"/>
          <w:szCs w:val="24"/>
        </w:rPr>
        <w:t>Liability Extension to Department of Education</w:t>
      </w:r>
    </w:p>
    <w:p w14:paraId="2F391287" w14:textId="77777777" w:rsidR="00180AF5" w:rsidRPr="00675F5D" w:rsidRDefault="00180AF5" w:rsidP="00180AF5">
      <w:pPr>
        <w:jc w:val="both"/>
        <w:rPr>
          <w:color w:val="000000" w:themeColor="text1"/>
          <w:sz w:val="24"/>
          <w:szCs w:val="24"/>
        </w:rPr>
      </w:pPr>
    </w:p>
    <w:p w14:paraId="3B88A03B" w14:textId="77777777" w:rsidR="00180AF5" w:rsidRPr="00180AF5" w:rsidRDefault="00180AF5" w:rsidP="00180AF5">
      <w:pPr>
        <w:jc w:val="both"/>
        <w:rPr>
          <w:color w:val="000000" w:themeColor="text1"/>
          <w:sz w:val="28"/>
          <w:szCs w:val="28"/>
        </w:rPr>
      </w:pPr>
    </w:p>
    <w:p w14:paraId="0377D373" w14:textId="77777777" w:rsidR="00180AF5" w:rsidRPr="00180AF5" w:rsidRDefault="00180AF5" w:rsidP="00180AF5">
      <w:pPr>
        <w:jc w:val="both"/>
        <w:rPr>
          <w:b/>
          <w:color w:val="000000" w:themeColor="text1"/>
          <w:sz w:val="28"/>
          <w:szCs w:val="28"/>
        </w:rPr>
      </w:pPr>
      <w:r w:rsidRPr="00180AF5">
        <w:rPr>
          <w:b/>
          <w:color w:val="000000" w:themeColor="text1"/>
          <w:sz w:val="28"/>
          <w:szCs w:val="28"/>
        </w:rPr>
        <w:t>Definitions</w:t>
      </w:r>
    </w:p>
    <w:p w14:paraId="26F7985A" w14:textId="77777777" w:rsidR="00180AF5" w:rsidRPr="00675F5D" w:rsidRDefault="00180AF5" w:rsidP="00180AF5">
      <w:pPr>
        <w:jc w:val="both"/>
        <w:rPr>
          <w:color w:val="000000" w:themeColor="text1"/>
          <w:sz w:val="24"/>
          <w:szCs w:val="24"/>
        </w:rPr>
      </w:pPr>
      <w:r w:rsidRPr="00675F5D">
        <w:rPr>
          <w:color w:val="000000" w:themeColor="text1"/>
          <w:sz w:val="24"/>
          <w:szCs w:val="24"/>
        </w:rPr>
        <w:t>Market Value</w:t>
      </w:r>
    </w:p>
    <w:p w14:paraId="039C89AB" w14:textId="77777777" w:rsidR="00180AF5" w:rsidRPr="00675F5D" w:rsidRDefault="00180AF5" w:rsidP="00180AF5">
      <w:pPr>
        <w:jc w:val="both"/>
        <w:rPr>
          <w:color w:val="000000" w:themeColor="text1"/>
          <w:sz w:val="24"/>
          <w:szCs w:val="24"/>
        </w:rPr>
      </w:pPr>
      <w:r w:rsidRPr="00675F5D">
        <w:rPr>
          <w:color w:val="000000" w:themeColor="text1"/>
          <w:sz w:val="24"/>
          <w:szCs w:val="24"/>
        </w:rPr>
        <w:t>Gross Realisation</w:t>
      </w:r>
    </w:p>
    <w:p w14:paraId="275A17D9" w14:textId="77777777" w:rsidR="00180AF5" w:rsidRPr="00675F5D" w:rsidRDefault="00180AF5" w:rsidP="00180AF5">
      <w:pPr>
        <w:jc w:val="both"/>
        <w:rPr>
          <w:color w:val="000000" w:themeColor="text1"/>
          <w:sz w:val="24"/>
          <w:szCs w:val="24"/>
        </w:rPr>
      </w:pPr>
      <w:r w:rsidRPr="00675F5D">
        <w:rPr>
          <w:color w:val="000000" w:themeColor="text1"/>
          <w:sz w:val="24"/>
          <w:szCs w:val="24"/>
        </w:rPr>
        <w:t>Highest and Best Use</w:t>
      </w:r>
    </w:p>
    <w:p w14:paraId="4651B88C" w14:textId="77777777" w:rsidR="00180AF5" w:rsidRPr="00675F5D" w:rsidRDefault="00180AF5" w:rsidP="00180AF5">
      <w:pPr>
        <w:jc w:val="both"/>
        <w:rPr>
          <w:color w:val="000000" w:themeColor="text1"/>
          <w:sz w:val="24"/>
          <w:szCs w:val="24"/>
        </w:rPr>
      </w:pPr>
    </w:p>
    <w:p w14:paraId="4821AF19" w14:textId="77777777" w:rsidR="00180AF5" w:rsidRPr="00180AF5" w:rsidRDefault="00180AF5" w:rsidP="00180AF5">
      <w:pPr>
        <w:jc w:val="both"/>
        <w:rPr>
          <w:color w:val="000000" w:themeColor="text1"/>
          <w:sz w:val="28"/>
          <w:szCs w:val="28"/>
        </w:rPr>
      </w:pPr>
    </w:p>
    <w:p w14:paraId="4F471C8F" w14:textId="77777777" w:rsidR="00180AF5" w:rsidRPr="00180AF5" w:rsidRDefault="00180AF5" w:rsidP="00180AF5">
      <w:pPr>
        <w:jc w:val="both"/>
        <w:rPr>
          <w:b/>
          <w:color w:val="000000" w:themeColor="text1"/>
          <w:sz w:val="28"/>
          <w:szCs w:val="28"/>
        </w:rPr>
      </w:pPr>
      <w:r w:rsidRPr="00180AF5">
        <w:rPr>
          <w:b/>
          <w:color w:val="000000" w:themeColor="text1"/>
          <w:sz w:val="28"/>
          <w:szCs w:val="28"/>
        </w:rPr>
        <w:t>Confirmations</w:t>
      </w:r>
    </w:p>
    <w:p w14:paraId="761F88EA" w14:textId="77777777" w:rsidR="00180AF5" w:rsidRPr="00675F5D" w:rsidRDefault="00180AF5" w:rsidP="00180AF5">
      <w:pPr>
        <w:jc w:val="both"/>
        <w:rPr>
          <w:color w:val="000000" w:themeColor="text1"/>
          <w:sz w:val="24"/>
          <w:szCs w:val="24"/>
        </w:rPr>
      </w:pPr>
      <w:r w:rsidRPr="00675F5D">
        <w:rPr>
          <w:color w:val="000000" w:themeColor="text1"/>
          <w:sz w:val="24"/>
          <w:szCs w:val="24"/>
        </w:rPr>
        <w:t>Pecuniary Interest</w:t>
      </w:r>
    </w:p>
    <w:p w14:paraId="32D47996" w14:textId="77777777" w:rsidR="00180AF5" w:rsidRPr="00675F5D" w:rsidRDefault="00180AF5" w:rsidP="00180AF5">
      <w:pPr>
        <w:jc w:val="both"/>
        <w:rPr>
          <w:color w:val="000000" w:themeColor="text1"/>
          <w:sz w:val="24"/>
          <w:szCs w:val="24"/>
        </w:rPr>
      </w:pPr>
      <w:r w:rsidRPr="00675F5D">
        <w:rPr>
          <w:color w:val="000000" w:themeColor="text1"/>
          <w:sz w:val="24"/>
          <w:szCs w:val="24"/>
        </w:rPr>
        <w:t>Date of Inspection</w:t>
      </w:r>
    </w:p>
    <w:p w14:paraId="1C493DA5" w14:textId="77777777" w:rsidR="00180AF5" w:rsidRPr="00675F5D" w:rsidRDefault="00180AF5" w:rsidP="00180AF5">
      <w:pPr>
        <w:jc w:val="both"/>
        <w:rPr>
          <w:color w:val="000000" w:themeColor="text1"/>
          <w:sz w:val="24"/>
          <w:szCs w:val="24"/>
        </w:rPr>
      </w:pPr>
      <w:r w:rsidRPr="00675F5D">
        <w:rPr>
          <w:color w:val="000000" w:themeColor="text1"/>
          <w:sz w:val="24"/>
          <w:szCs w:val="24"/>
        </w:rPr>
        <w:t>Date of Valuation</w:t>
      </w:r>
    </w:p>
    <w:p w14:paraId="40CEA7BA" w14:textId="77777777" w:rsidR="00180AF5" w:rsidRPr="00675F5D" w:rsidRDefault="00180AF5" w:rsidP="00180AF5">
      <w:pPr>
        <w:jc w:val="both"/>
        <w:rPr>
          <w:color w:val="000000" w:themeColor="text1"/>
          <w:sz w:val="24"/>
          <w:szCs w:val="24"/>
        </w:rPr>
      </w:pPr>
      <w:r w:rsidRPr="00675F5D">
        <w:rPr>
          <w:color w:val="000000" w:themeColor="text1"/>
          <w:sz w:val="24"/>
          <w:szCs w:val="24"/>
        </w:rPr>
        <w:t>Information Sources</w:t>
      </w:r>
    </w:p>
    <w:p w14:paraId="53055AAB" w14:textId="77777777" w:rsidR="00180AF5" w:rsidRPr="00675F5D" w:rsidRDefault="00180AF5" w:rsidP="00180AF5">
      <w:pPr>
        <w:jc w:val="both"/>
        <w:rPr>
          <w:color w:val="000000" w:themeColor="text1"/>
          <w:sz w:val="24"/>
          <w:szCs w:val="24"/>
        </w:rPr>
      </w:pPr>
      <w:r w:rsidRPr="00675F5D">
        <w:rPr>
          <w:color w:val="000000" w:themeColor="text1"/>
          <w:sz w:val="24"/>
          <w:szCs w:val="24"/>
        </w:rPr>
        <w:t>Goods &amp; Services Tax (GST) Assumptions</w:t>
      </w:r>
    </w:p>
    <w:p w14:paraId="0F7432A2" w14:textId="77777777" w:rsidR="00180AF5" w:rsidRPr="00180AF5" w:rsidRDefault="00180AF5" w:rsidP="00180AF5">
      <w:pPr>
        <w:jc w:val="both"/>
        <w:rPr>
          <w:color w:val="000000" w:themeColor="text1"/>
          <w:sz w:val="28"/>
          <w:szCs w:val="28"/>
        </w:rPr>
      </w:pPr>
    </w:p>
    <w:p w14:paraId="77C72287" w14:textId="77777777" w:rsidR="00180AF5" w:rsidRPr="00180AF5" w:rsidRDefault="00180AF5" w:rsidP="00180AF5">
      <w:pPr>
        <w:jc w:val="both"/>
        <w:rPr>
          <w:color w:val="000000" w:themeColor="text1"/>
          <w:sz w:val="28"/>
          <w:szCs w:val="28"/>
        </w:rPr>
      </w:pPr>
    </w:p>
    <w:p w14:paraId="2D847F4B" w14:textId="77777777" w:rsidR="00180AF5" w:rsidRPr="00180AF5" w:rsidRDefault="00180AF5" w:rsidP="00180AF5">
      <w:pPr>
        <w:jc w:val="both"/>
        <w:rPr>
          <w:b/>
          <w:color w:val="000000" w:themeColor="text1"/>
          <w:sz w:val="28"/>
          <w:szCs w:val="28"/>
        </w:rPr>
      </w:pPr>
      <w:r w:rsidRPr="00180AF5">
        <w:rPr>
          <w:b/>
          <w:color w:val="000000" w:themeColor="text1"/>
          <w:sz w:val="28"/>
          <w:szCs w:val="28"/>
        </w:rPr>
        <w:t>Assumptions Conditions &amp; Limitations</w:t>
      </w:r>
    </w:p>
    <w:p w14:paraId="4F14299A" w14:textId="77777777" w:rsidR="00180AF5" w:rsidRPr="00675F5D" w:rsidRDefault="00180AF5" w:rsidP="00180AF5">
      <w:pPr>
        <w:jc w:val="both"/>
        <w:rPr>
          <w:color w:val="000000" w:themeColor="text1"/>
          <w:sz w:val="24"/>
          <w:szCs w:val="24"/>
        </w:rPr>
      </w:pPr>
      <w:r w:rsidRPr="00675F5D">
        <w:rPr>
          <w:color w:val="000000" w:themeColor="text1"/>
          <w:sz w:val="24"/>
          <w:szCs w:val="24"/>
        </w:rPr>
        <w:t>Insert standard valuation assumptions and disclaimers</w:t>
      </w:r>
    </w:p>
    <w:p w14:paraId="538CCC1D" w14:textId="77777777" w:rsidR="00966CFA" w:rsidRDefault="00966CFA">
      <w:pPr>
        <w:spacing w:before="0" w:after="160" w:line="259" w:lineRule="auto"/>
        <w:rPr>
          <w:color w:val="000000" w:themeColor="text1"/>
          <w:sz w:val="28"/>
          <w:szCs w:val="28"/>
        </w:rPr>
      </w:pPr>
      <w:r>
        <w:rPr>
          <w:color w:val="000000" w:themeColor="text1"/>
          <w:sz w:val="28"/>
          <w:szCs w:val="28"/>
        </w:rPr>
        <w:br w:type="page"/>
      </w:r>
    </w:p>
    <w:p w14:paraId="5B7F6633" w14:textId="77777777" w:rsidR="00180AF5" w:rsidRPr="007165A1" w:rsidRDefault="00180AF5" w:rsidP="00180AF5">
      <w:pPr>
        <w:spacing w:line="240" w:lineRule="auto"/>
        <w:rPr>
          <w:b/>
          <w:bCs/>
          <w:sz w:val="36"/>
          <w:szCs w:val="36"/>
        </w:rPr>
      </w:pPr>
      <w:r w:rsidRPr="007165A1">
        <w:rPr>
          <w:b/>
          <w:bCs/>
          <w:sz w:val="36"/>
          <w:szCs w:val="36"/>
        </w:rPr>
        <w:t>Developer Contributions Formula &amp; Guidelines</w:t>
      </w:r>
    </w:p>
    <w:p w14:paraId="4180A16C" w14:textId="77777777" w:rsidR="00180AF5" w:rsidRPr="007165A1" w:rsidRDefault="00180AF5" w:rsidP="00180AF5">
      <w:pPr>
        <w:spacing w:line="240" w:lineRule="auto"/>
      </w:pPr>
    </w:p>
    <w:p w14:paraId="7EBD7F7A" w14:textId="77777777" w:rsidR="00675F5D" w:rsidRDefault="00180AF5" w:rsidP="00180AF5">
      <w:r w:rsidRPr="007165A1">
        <w:t>If a primary school development contribution is required as a condition of a WAPC-approved subdivision then the contribution is to be paid to the Department of Education for each deposited plan area before title clearances will be approved.  A valuation is to be undertaken over each Proposed Deposited Plan area to calculate the contribution amount.</w:t>
      </w:r>
    </w:p>
    <w:p w14:paraId="46D063F4" w14:textId="77777777" w:rsidR="00180AF5" w:rsidRPr="007165A1" w:rsidRDefault="00180AF5" w:rsidP="00180AF5">
      <w:r w:rsidRPr="007165A1">
        <w:t>The current market value of the Proposed Deposited Plan area is to be determined, at the cost of the owner of the land, by a Licensed Valuer.  The market value of the land will be based on the:</w:t>
      </w:r>
    </w:p>
    <w:p w14:paraId="43977290" w14:textId="77777777" w:rsidR="00180AF5" w:rsidRPr="007165A1" w:rsidRDefault="00180AF5" w:rsidP="00675F5D">
      <w:pPr>
        <w:pStyle w:val="ListParagraph"/>
        <w:numPr>
          <w:ilvl w:val="0"/>
          <w:numId w:val="25"/>
        </w:numPr>
        <w:spacing w:line="240" w:lineRule="auto"/>
        <w:ind w:left="426" w:hanging="426"/>
      </w:pPr>
      <w:r w:rsidRPr="007165A1">
        <w:t>Proposed Deposited Plan area having first received conditional subdivision approval</w:t>
      </w:r>
    </w:p>
    <w:p w14:paraId="2412DFDF" w14:textId="77777777" w:rsidR="00180AF5" w:rsidRPr="007165A1" w:rsidRDefault="00180AF5" w:rsidP="00675F5D">
      <w:pPr>
        <w:pStyle w:val="ListParagraph"/>
        <w:numPr>
          <w:ilvl w:val="0"/>
          <w:numId w:val="25"/>
        </w:numPr>
        <w:spacing w:line="240" w:lineRule="auto"/>
        <w:ind w:left="426" w:hanging="426"/>
      </w:pPr>
      <w:r w:rsidRPr="007165A1">
        <w:t>assumption that the land is development ready</w:t>
      </w:r>
    </w:p>
    <w:p w14:paraId="03233486" w14:textId="77777777" w:rsidR="00180AF5" w:rsidRPr="007165A1" w:rsidRDefault="00180AF5" w:rsidP="00675F5D">
      <w:pPr>
        <w:pStyle w:val="ListParagraph"/>
        <w:numPr>
          <w:ilvl w:val="0"/>
          <w:numId w:val="25"/>
        </w:numPr>
        <w:spacing w:line="240" w:lineRule="auto"/>
        <w:ind w:left="426" w:hanging="426"/>
      </w:pPr>
      <w:r w:rsidRPr="007165A1">
        <w:t>assumption that any rezoning necessary for the purpose of the subdivision has come into force</w:t>
      </w:r>
    </w:p>
    <w:p w14:paraId="78A2A93B" w14:textId="77777777" w:rsidR="00180AF5" w:rsidRPr="007165A1" w:rsidRDefault="00180AF5" w:rsidP="00675F5D">
      <w:pPr>
        <w:pStyle w:val="ListParagraph"/>
        <w:numPr>
          <w:ilvl w:val="0"/>
          <w:numId w:val="25"/>
        </w:numPr>
        <w:spacing w:line="240" w:lineRule="auto"/>
        <w:ind w:left="426" w:hanging="426"/>
      </w:pPr>
      <w:r w:rsidRPr="007165A1">
        <w:t>no buildings, fences or other similar improvements are on the land</w:t>
      </w:r>
    </w:p>
    <w:p w14:paraId="13433141" w14:textId="77777777" w:rsidR="00180AF5" w:rsidRPr="007165A1" w:rsidRDefault="00180AF5" w:rsidP="00675F5D">
      <w:pPr>
        <w:pStyle w:val="ListParagraph"/>
        <w:numPr>
          <w:ilvl w:val="0"/>
          <w:numId w:val="25"/>
        </w:numPr>
        <w:spacing w:line="240" w:lineRule="auto"/>
        <w:ind w:left="426" w:hanging="426"/>
      </w:pPr>
      <w:r w:rsidRPr="007165A1">
        <w:t>assumption that environmental, heritage and cultural issues have been resolved on the date on which the valuation is made.</w:t>
      </w:r>
    </w:p>
    <w:p w14:paraId="13C5358D" w14:textId="77777777" w:rsidR="00180AF5" w:rsidRPr="007165A1" w:rsidRDefault="00180AF5" w:rsidP="00180AF5">
      <w:r w:rsidRPr="007165A1">
        <w:t>For those sites incorporating a portion or a whole primary school site, the value of that primary school portion is to be based on the ‘highest and best’ alternative use - generally a residential zoning comparable to the surrounding development unless the land is otherwise constrained.</w:t>
      </w:r>
    </w:p>
    <w:p w14:paraId="0FA418C6" w14:textId="77777777" w:rsidR="00180AF5" w:rsidRPr="007165A1" w:rsidRDefault="00A714A5" w:rsidP="00180AF5">
      <w:pPr>
        <w:spacing w:line="240" w:lineRule="auto"/>
      </w:pPr>
      <w:r>
        <w:rPr>
          <w:noProof/>
          <w:lang w:eastAsia="en-AU"/>
        </w:rPr>
        <w:drawing>
          <wp:anchor distT="0" distB="0" distL="114300" distR="114300" simplePos="0" relativeHeight="251662336" behindDoc="0" locked="0" layoutInCell="1" allowOverlap="1" wp14:anchorId="1E70A279" wp14:editId="6215C29D">
            <wp:simplePos x="0" y="0"/>
            <wp:positionH relativeFrom="column">
              <wp:posOffset>0</wp:posOffset>
            </wp:positionH>
            <wp:positionV relativeFrom="paragraph">
              <wp:posOffset>-635</wp:posOffset>
            </wp:positionV>
            <wp:extent cx="4133850" cy="10191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133850" cy="1019175"/>
                    </a:xfrm>
                    <a:prstGeom prst="rect">
                      <a:avLst/>
                    </a:prstGeom>
                  </pic:spPr>
                </pic:pic>
              </a:graphicData>
            </a:graphic>
          </wp:anchor>
        </w:drawing>
      </w:r>
    </w:p>
    <w:p w14:paraId="25572066" w14:textId="77777777" w:rsidR="00180AF5" w:rsidRPr="007165A1" w:rsidRDefault="00180AF5" w:rsidP="00180AF5">
      <w:pPr>
        <w:spacing w:line="240" w:lineRule="auto"/>
      </w:pPr>
    </w:p>
    <w:p w14:paraId="1A82B2F0" w14:textId="77777777" w:rsidR="00180AF5" w:rsidRPr="009B273D" w:rsidRDefault="00180AF5" w:rsidP="00180AF5">
      <w:pPr>
        <w:pStyle w:val="Insert"/>
        <w:jc w:val="both"/>
      </w:pPr>
    </w:p>
    <w:p w14:paraId="23175869" w14:textId="77777777" w:rsidR="00A714A5" w:rsidRDefault="00A714A5" w:rsidP="00180AF5">
      <w:pPr>
        <w:pStyle w:val="Insert"/>
        <w:jc w:val="both"/>
      </w:pPr>
    </w:p>
    <w:p w14:paraId="51A788F6" w14:textId="77777777" w:rsidR="00A714A5" w:rsidRDefault="00A714A5" w:rsidP="00180AF5">
      <w:pPr>
        <w:pStyle w:val="Insert"/>
        <w:jc w:val="both"/>
      </w:pPr>
    </w:p>
    <w:p w14:paraId="233E36E3" w14:textId="77777777" w:rsidR="00A714A5" w:rsidRDefault="00A714A5" w:rsidP="00180AF5">
      <w:pPr>
        <w:pStyle w:val="Insert"/>
        <w:jc w:val="both"/>
      </w:pPr>
    </w:p>
    <w:p w14:paraId="24CC5D10" w14:textId="77777777" w:rsidR="00180AF5" w:rsidRPr="009B273D" w:rsidRDefault="00180AF5" w:rsidP="00180AF5">
      <w:pPr>
        <w:pStyle w:val="Insert"/>
        <w:jc w:val="both"/>
      </w:pPr>
      <w:r w:rsidRPr="009B273D">
        <w:t>The maximum contribution amount is $4,500 per lot created (subject to review).</w:t>
      </w:r>
    </w:p>
    <w:p w14:paraId="4F1AE3F0" w14:textId="77777777" w:rsidR="00180AF5" w:rsidRPr="007165A1" w:rsidRDefault="00180AF5" w:rsidP="00180AF5">
      <w:pPr>
        <w:spacing w:line="240" w:lineRule="auto"/>
      </w:pPr>
    </w:p>
    <w:p w14:paraId="55A73FB5" w14:textId="77777777" w:rsidR="00180AF5" w:rsidRPr="00180AF5" w:rsidRDefault="00180AF5" w:rsidP="00180AF5">
      <w:pPr>
        <w:jc w:val="both"/>
        <w:rPr>
          <w:b/>
          <w:color w:val="000000" w:themeColor="text1"/>
          <w:sz w:val="28"/>
          <w:szCs w:val="28"/>
        </w:rPr>
      </w:pPr>
      <w:r w:rsidRPr="00180AF5">
        <w:rPr>
          <w:b/>
          <w:color w:val="000000" w:themeColor="text1"/>
          <w:sz w:val="28"/>
          <w:szCs w:val="28"/>
        </w:rPr>
        <w:t>Land Particulars</w:t>
      </w:r>
    </w:p>
    <w:p w14:paraId="0C43F493" w14:textId="77777777" w:rsidR="00180AF5" w:rsidRPr="00180AF5" w:rsidRDefault="00180AF5" w:rsidP="00180AF5">
      <w:pPr>
        <w:jc w:val="both"/>
        <w:rPr>
          <w:color w:val="000000" w:themeColor="text1"/>
        </w:rPr>
      </w:pPr>
      <w:r w:rsidRPr="00180AF5">
        <w:rPr>
          <w:color w:val="000000" w:themeColor="text1"/>
        </w:rPr>
        <w:t>TITLE DETAILS (PARENT LOT)</w:t>
      </w:r>
    </w:p>
    <w:tbl>
      <w:tblPr>
        <w:tblW w:w="9069" w:type="dxa"/>
        <w:tblInd w:w="-5"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blBorders>
        <w:tblLayout w:type="fixed"/>
        <w:tblLook w:val="0000" w:firstRow="0" w:lastRow="0" w:firstColumn="0" w:lastColumn="0" w:noHBand="0" w:noVBand="0"/>
      </w:tblPr>
      <w:tblGrid>
        <w:gridCol w:w="2098"/>
        <w:gridCol w:w="3286"/>
        <w:gridCol w:w="3685"/>
      </w:tblGrid>
      <w:tr w:rsidR="00180AF5" w:rsidRPr="009B273D" w14:paraId="5989C4DE" w14:textId="77777777" w:rsidTr="003A4249">
        <w:tc>
          <w:tcPr>
            <w:tcW w:w="2098" w:type="dxa"/>
            <w:shd w:val="clear" w:color="auto" w:fill="808080" w:themeFill="background1" w:themeFillShade="80"/>
          </w:tcPr>
          <w:p w14:paraId="260A5B82" w14:textId="77777777" w:rsidR="00180AF5" w:rsidRPr="007165A1" w:rsidRDefault="00180AF5" w:rsidP="003A4249">
            <w:pPr>
              <w:spacing w:line="240" w:lineRule="auto"/>
              <w:rPr>
                <w:b/>
                <w:color w:val="FFFFFF" w:themeColor="background1"/>
                <w:sz w:val="18"/>
              </w:rPr>
            </w:pPr>
            <w:r w:rsidRPr="007165A1">
              <w:rPr>
                <w:b/>
                <w:color w:val="FFFFFF" w:themeColor="background1"/>
                <w:sz w:val="18"/>
              </w:rPr>
              <w:t>Volume/Folio</w:t>
            </w:r>
          </w:p>
        </w:tc>
        <w:tc>
          <w:tcPr>
            <w:tcW w:w="3286" w:type="dxa"/>
            <w:shd w:val="clear" w:color="auto" w:fill="808080" w:themeFill="background1" w:themeFillShade="80"/>
          </w:tcPr>
          <w:p w14:paraId="7665553A" w14:textId="77777777" w:rsidR="00180AF5" w:rsidRPr="007165A1" w:rsidRDefault="00180AF5" w:rsidP="003A4249">
            <w:pPr>
              <w:spacing w:line="240" w:lineRule="auto"/>
              <w:rPr>
                <w:b/>
                <w:color w:val="FFFFFF" w:themeColor="background1"/>
                <w:sz w:val="18"/>
              </w:rPr>
            </w:pPr>
            <w:r w:rsidRPr="007165A1">
              <w:rPr>
                <w:b/>
                <w:color w:val="FFFFFF" w:themeColor="background1"/>
                <w:sz w:val="18"/>
              </w:rPr>
              <w:t>Description</w:t>
            </w:r>
          </w:p>
        </w:tc>
        <w:tc>
          <w:tcPr>
            <w:tcW w:w="3685" w:type="dxa"/>
            <w:shd w:val="clear" w:color="auto" w:fill="808080" w:themeFill="background1" w:themeFillShade="80"/>
          </w:tcPr>
          <w:p w14:paraId="28838B75" w14:textId="77777777" w:rsidR="00180AF5" w:rsidRPr="007165A1" w:rsidRDefault="00180AF5" w:rsidP="003A4249">
            <w:pPr>
              <w:spacing w:line="240" w:lineRule="auto"/>
              <w:rPr>
                <w:b/>
                <w:color w:val="FFFFFF" w:themeColor="background1"/>
                <w:sz w:val="18"/>
                <w:szCs w:val="18"/>
              </w:rPr>
            </w:pPr>
            <w:r w:rsidRPr="007165A1">
              <w:rPr>
                <w:b/>
                <w:color w:val="FFFFFF" w:themeColor="background1"/>
                <w:sz w:val="18"/>
                <w:szCs w:val="18"/>
              </w:rPr>
              <w:t>Registered Proprietor</w:t>
            </w:r>
          </w:p>
        </w:tc>
      </w:tr>
      <w:tr w:rsidR="00180AF5" w:rsidRPr="009B273D" w14:paraId="73CFFF52" w14:textId="77777777" w:rsidTr="003A4249">
        <w:tc>
          <w:tcPr>
            <w:tcW w:w="2098" w:type="dxa"/>
          </w:tcPr>
          <w:p w14:paraId="15526FCA" w14:textId="77777777" w:rsidR="00180AF5" w:rsidRPr="007165A1" w:rsidRDefault="00180AF5" w:rsidP="003A4249">
            <w:pPr>
              <w:spacing w:before="40" w:after="40" w:line="240" w:lineRule="auto"/>
              <w:rPr>
                <w:sz w:val="18"/>
              </w:rPr>
            </w:pPr>
          </w:p>
        </w:tc>
        <w:tc>
          <w:tcPr>
            <w:tcW w:w="3286" w:type="dxa"/>
          </w:tcPr>
          <w:p w14:paraId="16974485" w14:textId="77777777" w:rsidR="00180AF5" w:rsidRPr="007165A1" w:rsidRDefault="00180AF5" w:rsidP="003A4249">
            <w:pPr>
              <w:spacing w:before="40" w:after="40" w:line="240" w:lineRule="auto"/>
              <w:rPr>
                <w:sz w:val="18"/>
              </w:rPr>
            </w:pPr>
          </w:p>
        </w:tc>
        <w:tc>
          <w:tcPr>
            <w:tcW w:w="3685" w:type="dxa"/>
          </w:tcPr>
          <w:p w14:paraId="442C5545" w14:textId="77777777" w:rsidR="00180AF5" w:rsidRPr="007165A1" w:rsidRDefault="00180AF5" w:rsidP="003A4249">
            <w:pPr>
              <w:spacing w:before="40" w:after="40" w:line="240" w:lineRule="auto"/>
              <w:rPr>
                <w:sz w:val="18"/>
                <w:szCs w:val="18"/>
              </w:rPr>
            </w:pPr>
          </w:p>
        </w:tc>
      </w:tr>
    </w:tbl>
    <w:p w14:paraId="0D82E308" w14:textId="77777777" w:rsidR="00180AF5" w:rsidRPr="00675F5D" w:rsidRDefault="00180AF5" w:rsidP="00180AF5">
      <w:pPr>
        <w:jc w:val="both"/>
        <w:rPr>
          <w:color w:val="000000" w:themeColor="text1"/>
        </w:rPr>
      </w:pPr>
      <w:r w:rsidRPr="00675F5D">
        <w:rPr>
          <w:color w:val="000000" w:themeColor="text1"/>
        </w:rPr>
        <w:t>Limitations, Interests, Encumbrances &amp; Notifications – Comment on any onerous encumbrances which run with title.</w:t>
      </w:r>
    </w:p>
    <w:p w14:paraId="714C4F4B" w14:textId="77777777" w:rsidR="00966CFA" w:rsidRDefault="00966CFA" w:rsidP="00180AF5">
      <w:pPr>
        <w:jc w:val="both"/>
        <w:rPr>
          <w:color w:val="000000" w:themeColor="text1"/>
        </w:rPr>
      </w:pPr>
    </w:p>
    <w:p w14:paraId="178AE297" w14:textId="77777777" w:rsidR="00180AF5" w:rsidRPr="00180AF5" w:rsidRDefault="00180AF5" w:rsidP="00180AF5">
      <w:pPr>
        <w:jc w:val="both"/>
        <w:rPr>
          <w:color w:val="000000" w:themeColor="text1"/>
        </w:rPr>
      </w:pPr>
      <w:r w:rsidRPr="00180AF5">
        <w:rPr>
          <w:color w:val="000000" w:themeColor="text1"/>
        </w:rPr>
        <w:t>LAND DESCRIPTION (PROPOSED DEPOSITED PLAN)</w:t>
      </w:r>
    </w:p>
    <w:tbl>
      <w:tblPr>
        <w:tblW w:w="9067" w:type="dxa"/>
        <w:tblInd w:w="-5"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blBorders>
        <w:tblLayout w:type="fixed"/>
        <w:tblLook w:val="0000" w:firstRow="0" w:lastRow="0" w:firstColumn="0" w:lastColumn="0" w:noHBand="0" w:noVBand="0"/>
      </w:tblPr>
      <w:tblGrid>
        <w:gridCol w:w="2633"/>
        <w:gridCol w:w="2465"/>
        <w:gridCol w:w="3969"/>
      </w:tblGrid>
      <w:tr w:rsidR="00180AF5" w:rsidRPr="009B273D" w14:paraId="59607822" w14:textId="77777777" w:rsidTr="003A4249">
        <w:trPr>
          <w:cantSplit/>
        </w:trPr>
        <w:tc>
          <w:tcPr>
            <w:tcW w:w="9067" w:type="dxa"/>
            <w:gridSpan w:val="3"/>
            <w:shd w:val="clear" w:color="auto" w:fill="808080" w:themeFill="background1" w:themeFillShade="80"/>
          </w:tcPr>
          <w:p w14:paraId="46237586" w14:textId="77777777" w:rsidR="00180AF5" w:rsidRPr="007165A1" w:rsidRDefault="00180AF5" w:rsidP="003A4249">
            <w:pPr>
              <w:spacing w:line="240" w:lineRule="auto"/>
              <w:rPr>
                <w:b/>
                <w:color w:val="FFFFFF" w:themeColor="background1"/>
                <w:sz w:val="18"/>
                <w:szCs w:val="18"/>
              </w:rPr>
            </w:pPr>
            <w:r w:rsidRPr="007165A1">
              <w:rPr>
                <w:b/>
                <w:color w:val="FFFFFF" w:themeColor="background1"/>
                <w:sz w:val="18"/>
                <w:szCs w:val="18"/>
              </w:rPr>
              <w:t>Dimensions</w:t>
            </w:r>
          </w:p>
        </w:tc>
      </w:tr>
      <w:tr w:rsidR="00180AF5" w:rsidRPr="009B273D" w14:paraId="77454DFE" w14:textId="77777777" w:rsidTr="003A4249">
        <w:trPr>
          <w:cantSplit/>
        </w:trPr>
        <w:tc>
          <w:tcPr>
            <w:tcW w:w="2633" w:type="dxa"/>
            <w:shd w:val="clear" w:color="auto" w:fill="auto"/>
          </w:tcPr>
          <w:p w14:paraId="64EDA41D" w14:textId="77777777" w:rsidR="00180AF5" w:rsidRPr="007165A1" w:rsidRDefault="00180AF5" w:rsidP="003A4249">
            <w:pPr>
              <w:spacing w:before="40" w:after="40" w:line="240" w:lineRule="auto"/>
              <w:rPr>
                <w:b/>
                <w:sz w:val="18"/>
                <w:szCs w:val="18"/>
              </w:rPr>
            </w:pPr>
            <w:r w:rsidRPr="007165A1">
              <w:rPr>
                <w:b/>
                <w:sz w:val="18"/>
                <w:szCs w:val="18"/>
              </w:rPr>
              <w:t>Frontage</w:t>
            </w:r>
          </w:p>
        </w:tc>
        <w:tc>
          <w:tcPr>
            <w:tcW w:w="2465" w:type="dxa"/>
            <w:shd w:val="clear" w:color="auto" w:fill="auto"/>
          </w:tcPr>
          <w:p w14:paraId="0BBDDEBB" w14:textId="77777777" w:rsidR="00180AF5" w:rsidRPr="007165A1" w:rsidRDefault="00180AF5" w:rsidP="003A4249">
            <w:pPr>
              <w:tabs>
                <w:tab w:val="right" w:pos="1509"/>
              </w:tabs>
              <w:spacing w:before="40" w:after="40" w:line="240" w:lineRule="auto"/>
              <w:rPr>
                <w:sz w:val="18"/>
                <w:szCs w:val="18"/>
              </w:rPr>
            </w:pPr>
            <w:r w:rsidRPr="007165A1">
              <w:rPr>
                <w:sz w:val="18"/>
                <w:szCs w:val="18"/>
              </w:rPr>
              <w:tab/>
            </w:r>
          </w:p>
        </w:tc>
        <w:tc>
          <w:tcPr>
            <w:tcW w:w="3969" w:type="dxa"/>
            <w:vMerge w:val="restart"/>
          </w:tcPr>
          <w:p w14:paraId="0E165885" w14:textId="77777777" w:rsidR="00180AF5" w:rsidRPr="009B273D" w:rsidRDefault="00180AF5" w:rsidP="003A4249">
            <w:pPr>
              <w:pStyle w:val="Insert"/>
            </w:pPr>
          </w:p>
          <w:p w14:paraId="0A4E9CB8" w14:textId="77777777" w:rsidR="00180AF5" w:rsidRPr="009B273D" w:rsidRDefault="00180AF5" w:rsidP="003A4249">
            <w:pPr>
              <w:pStyle w:val="Insert"/>
            </w:pPr>
          </w:p>
          <w:p w14:paraId="04DEED61" w14:textId="77777777" w:rsidR="00180AF5" w:rsidRPr="009B273D" w:rsidRDefault="00180AF5" w:rsidP="003A4249">
            <w:pPr>
              <w:pStyle w:val="Insert"/>
            </w:pPr>
            <w:r w:rsidRPr="009B273D">
              <w:t>***DP Sketch***</w:t>
            </w:r>
          </w:p>
        </w:tc>
      </w:tr>
      <w:tr w:rsidR="00180AF5" w:rsidRPr="009B273D" w14:paraId="635BACFC" w14:textId="77777777" w:rsidTr="003A4249">
        <w:trPr>
          <w:cantSplit/>
        </w:trPr>
        <w:tc>
          <w:tcPr>
            <w:tcW w:w="2633" w:type="dxa"/>
            <w:shd w:val="clear" w:color="auto" w:fill="auto"/>
          </w:tcPr>
          <w:p w14:paraId="38CE0C79" w14:textId="77777777" w:rsidR="00180AF5" w:rsidRPr="007165A1" w:rsidRDefault="00180AF5" w:rsidP="003A4249">
            <w:pPr>
              <w:spacing w:before="40" w:after="40" w:line="240" w:lineRule="auto"/>
              <w:rPr>
                <w:b/>
                <w:sz w:val="18"/>
                <w:szCs w:val="18"/>
              </w:rPr>
            </w:pPr>
            <w:r w:rsidRPr="007165A1">
              <w:rPr>
                <w:b/>
                <w:sz w:val="18"/>
                <w:szCs w:val="18"/>
              </w:rPr>
              <w:t xml:space="preserve">Depth </w:t>
            </w:r>
          </w:p>
        </w:tc>
        <w:tc>
          <w:tcPr>
            <w:tcW w:w="2465" w:type="dxa"/>
            <w:shd w:val="clear" w:color="auto" w:fill="auto"/>
          </w:tcPr>
          <w:p w14:paraId="53C159E5" w14:textId="77777777" w:rsidR="00180AF5" w:rsidRPr="007165A1" w:rsidRDefault="00180AF5" w:rsidP="003A4249">
            <w:pPr>
              <w:tabs>
                <w:tab w:val="right" w:pos="1509"/>
              </w:tabs>
              <w:spacing w:before="40" w:after="40" w:line="240" w:lineRule="auto"/>
              <w:rPr>
                <w:sz w:val="18"/>
                <w:szCs w:val="18"/>
              </w:rPr>
            </w:pPr>
            <w:r w:rsidRPr="007165A1">
              <w:rPr>
                <w:sz w:val="18"/>
                <w:szCs w:val="18"/>
              </w:rPr>
              <w:tab/>
            </w:r>
          </w:p>
        </w:tc>
        <w:tc>
          <w:tcPr>
            <w:tcW w:w="3969" w:type="dxa"/>
            <w:vMerge/>
          </w:tcPr>
          <w:p w14:paraId="3BA27B29" w14:textId="77777777" w:rsidR="00180AF5" w:rsidRPr="007165A1" w:rsidRDefault="00180AF5" w:rsidP="003A4249">
            <w:pPr>
              <w:spacing w:before="40" w:after="40" w:line="240" w:lineRule="auto"/>
              <w:rPr>
                <w:sz w:val="18"/>
                <w:szCs w:val="18"/>
              </w:rPr>
            </w:pPr>
          </w:p>
        </w:tc>
      </w:tr>
      <w:tr w:rsidR="00180AF5" w:rsidRPr="009B273D" w14:paraId="144B5F7F" w14:textId="77777777" w:rsidTr="003A4249">
        <w:trPr>
          <w:cantSplit/>
        </w:trPr>
        <w:tc>
          <w:tcPr>
            <w:tcW w:w="2633" w:type="dxa"/>
            <w:shd w:val="clear" w:color="auto" w:fill="auto"/>
          </w:tcPr>
          <w:p w14:paraId="4F081843" w14:textId="77777777" w:rsidR="00180AF5" w:rsidRPr="007165A1" w:rsidRDefault="00180AF5" w:rsidP="003A4249">
            <w:pPr>
              <w:spacing w:before="40" w:after="40" w:line="240" w:lineRule="auto"/>
              <w:rPr>
                <w:b/>
                <w:sz w:val="18"/>
                <w:szCs w:val="18"/>
              </w:rPr>
            </w:pPr>
            <w:r w:rsidRPr="007165A1">
              <w:rPr>
                <w:b/>
                <w:sz w:val="18"/>
                <w:szCs w:val="18"/>
              </w:rPr>
              <w:t xml:space="preserve">Boundary </w:t>
            </w:r>
          </w:p>
        </w:tc>
        <w:tc>
          <w:tcPr>
            <w:tcW w:w="2465" w:type="dxa"/>
            <w:shd w:val="clear" w:color="auto" w:fill="auto"/>
          </w:tcPr>
          <w:p w14:paraId="04979E95" w14:textId="77777777" w:rsidR="00180AF5" w:rsidRPr="007165A1" w:rsidRDefault="00180AF5" w:rsidP="003A4249">
            <w:pPr>
              <w:tabs>
                <w:tab w:val="right" w:pos="1509"/>
              </w:tabs>
              <w:spacing w:before="40" w:after="40" w:line="240" w:lineRule="auto"/>
              <w:rPr>
                <w:sz w:val="18"/>
                <w:szCs w:val="18"/>
              </w:rPr>
            </w:pPr>
            <w:r w:rsidRPr="007165A1">
              <w:rPr>
                <w:sz w:val="18"/>
                <w:szCs w:val="18"/>
              </w:rPr>
              <w:tab/>
            </w:r>
          </w:p>
        </w:tc>
        <w:tc>
          <w:tcPr>
            <w:tcW w:w="3969" w:type="dxa"/>
            <w:vMerge/>
          </w:tcPr>
          <w:p w14:paraId="47AB5E3F" w14:textId="77777777" w:rsidR="00180AF5" w:rsidRPr="007165A1" w:rsidRDefault="00180AF5" w:rsidP="003A4249">
            <w:pPr>
              <w:spacing w:before="40" w:after="40" w:line="240" w:lineRule="auto"/>
              <w:rPr>
                <w:sz w:val="18"/>
                <w:szCs w:val="18"/>
              </w:rPr>
            </w:pPr>
          </w:p>
        </w:tc>
      </w:tr>
      <w:tr w:rsidR="00180AF5" w:rsidRPr="009B273D" w14:paraId="7C04ADAD" w14:textId="77777777" w:rsidTr="003A4249">
        <w:trPr>
          <w:cantSplit/>
        </w:trPr>
        <w:tc>
          <w:tcPr>
            <w:tcW w:w="2633" w:type="dxa"/>
            <w:shd w:val="clear" w:color="auto" w:fill="auto"/>
          </w:tcPr>
          <w:p w14:paraId="2A9B3EFD" w14:textId="77777777" w:rsidR="00180AF5" w:rsidRPr="007165A1" w:rsidRDefault="00180AF5" w:rsidP="003A4249">
            <w:pPr>
              <w:spacing w:before="40" w:after="40" w:line="240" w:lineRule="auto"/>
              <w:rPr>
                <w:b/>
                <w:sz w:val="18"/>
                <w:szCs w:val="18"/>
              </w:rPr>
            </w:pPr>
            <w:r w:rsidRPr="007165A1">
              <w:rPr>
                <w:b/>
                <w:sz w:val="18"/>
                <w:szCs w:val="18"/>
              </w:rPr>
              <w:t>Configuration</w:t>
            </w:r>
          </w:p>
        </w:tc>
        <w:tc>
          <w:tcPr>
            <w:tcW w:w="2465" w:type="dxa"/>
            <w:shd w:val="clear" w:color="auto" w:fill="auto"/>
          </w:tcPr>
          <w:p w14:paraId="20CC3E10" w14:textId="77777777" w:rsidR="00180AF5" w:rsidRPr="007165A1" w:rsidRDefault="00180AF5" w:rsidP="003A4249">
            <w:pPr>
              <w:tabs>
                <w:tab w:val="right" w:pos="1509"/>
              </w:tabs>
              <w:spacing w:before="40" w:after="40" w:line="240" w:lineRule="auto"/>
              <w:rPr>
                <w:sz w:val="18"/>
                <w:szCs w:val="18"/>
              </w:rPr>
            </w:pPr>
            <w:r w:rsidRPr="007165A1">
              <w:rPr>
                <w:sz w:val="18"/>
                <w:szCs w:val="18"/>
              </w:rPr>
              <w:tab/>
            </w:r>
          </w:p>
        </w:tc>
        <w:tc>
          <w:tcPr>
            <w:tcW w:w="3969" w:type="dxa"/>
            <w:vMerge/>
          </w:tcPr>
          <w:p w14:paraId="5675B098" w14:textId="77777777" w:rsidR="00180AF5" w:rsidRPr="007165A1" w:rsidRDefault="00180AF5" w:rsidP="003A4249">
            <w:pPr>
              <w:spacing w:before="40" w:after="40" w:line="240" w:lineRule="auto"/>
              <w:rPr>
                <w:sz w:val="18"/>
                <w:szCs w:val="18"/>
              </w:rPr>
            </w:pPr>
          </w:p>
        </w:tc>
      </w:tr>
      <w:tr w:rsidR="00180AF5" w:rsidRPr="009B273D" w14:paraId="2BCD23E7" w14:textId="77777777" w:rsidTr="003A4249">
        <w:trPr>
          <w:cantSplit/>
        </w:trPr>
        <w:tc>
          <w:tcPr>
            <w:tcW w:w="2633" w:type="dxa"/>
            <w:shd w:val="clear" w:color="auto" w:fill="auto"/>
          </w:tcPr>
          <w:p w14:paraId="5A87CCB8" w14:textId="77777777" w:rsidR="00180AF5" w:rsidRPr="007165A1" w:rsidRDefault="00180AF5" w:rsidP="003A4249">
            <w:pPr>
              <w:spacing w:before="40" w:after="40" w:line="240" w:lineRule="auto"/>
              <w:rPr>
                <w:b/>
                <w:sz w:val="18"/>
                <w:szCs w:val="18"/>
              </w:rPr>
            </w:pPr>
            <w:r w:rsidRPr="007165A1">
              <w:rPr>
                <w:b/>
                <w:sz w:val="18"/>
                <w:szCs w:val="18"/>
              </w:rPr>
              <w:t>Topography</w:t>
            </w:r>
          </w:p>
        </w:tc>
        <w:tc>
          <w:tcPr>
            <w:tcW w:w="2465" w:type="dxa"/>
            <w:shd w:val="clear" w:color="auto" w:fill="auto"/>
          </w:tcPr>
          <w:p w14:paraId="26C586E3" w14:textId="77777777" w:rsidR="00180AF5" w:rsidRPr="007165A1" w:rsidRDefault="00180AF5" w:rsidP="003A4249">
            <w:pPr>
              <w:tabs>
                <w:tab w:val="right" w:pos="1509"/>
              </w:tabs>
              <w:spacing w:before="40" w:after="40" w:line="240" w:lineRule="auto"/>
              <w:rPr>
                <w:sz w:val="18"/>
                <w:szCs w:val="18"/>
              </w:rPr>
            </w:pPr>
          </w:p>
        </w:tc>
        <w:tc>
          <w:tcPr>
            <w:tcW w:w="3969" w:type="dxa"/>
            <w:vMerge/>
          </w:tcPr>
          <w:p w14:paraId="02D4765B" w14:textId="77777777" w:rsidR="00180AF5" w:rsidRPr="007165A1" w:rsidRDefault="00180AF5" w:rsidP="003A4249">
            <w:pPr>
              <w:spacing w:before="40" w:after="40" w:line="240" w:lineRule="auto"/>
              <w:rPr>
                <w:sz w:val="18"/>
                <w:szCs w:val="18"/>
              </w:rPr>
            </w:pPr>
          </w:p>
        </w:tc>
      </w:tr>
      <w:tr w:rsidR="00180AF5" w:rsidRPr="009B273D" w14:paraId="1F9B49E1" w14:textId="77777777" w:rsidTr="003A4249">
        <w:trPr>
          <w:cantSplit/>
        </w:trPr>
        <w:tc>
          <w:tcPr>
            <w:tcW w:w="2633" w:type="dxa"/>
            <w:shd w:val="clear" w:color="auto" w:fill="808080" w:themeFill="background1" w:themeFillShade="80"/>
          </w:tcPr>
          <w:p w14:paraId="77E71A27" w14:textId="77777777" w:rsidR="00180AF5" w:rsidRPr="007165A1" w:rsidRDefault="00180AF5" w:rsidP="003A4249">
            <w:pPr>
              <w:spacing w:line="240" w:lineRule="auto"/>
              <w:rPr>
                <w:b/>
                <w:color w:val="FFFFFF"/>
                <w:sz w:val="18"/>
                <w:szCs w:val="18"/>
              </w:rPr>
            </w:pPr>
            <w:r w:rsidRPr="007165A1">
              <w:rPr>
                <w:b/>
                <w:color w:val="FFFFFF"/>
                <w:sz w:val="18"/>
                <w:szCs w:val="18"/>
              </w:rPr>
              <w:t>Site Area</w:t>
            </w:r>
          </w:p>
        </w:tc>
        <w:tc>
          <w:tcPr>
            <w:tcW w:w="2465" w:type="dxa"/>
            <w:shd w:val="clear" w:color="auto" w:fill="808080" w:themeFill="background1" w:themeFillShade="80"/>
          </w:tcPr>
          <w:p w14:paraId="77E334B7" w14:textId="77777777" w:rsidR="00180AF5" w:rsidRPr="007165A1" w:rsidRDefault="00180AF5" w:rsidP="003A4249">
            <w:pPr>
              <w:tabs>
                <w:tab w:val="right" w:pos="1509"/>
              </w:tabs>
              <w:spacing w:line="240" w:lineRule="auto"/>
              <w:rPr>
                <w:color w:val="FFFFFF" w:themeColor="background1"/>
                <w:sz w:val="18"/>
                <w:szCs w:val="18"/>
              </w:rPr>
            </w:pPr>
            <w:r w:rsidRPr="007165A1">
              <w:rPr>
                <w:color w:val="FFFFFF" w:themeColor="background1"/>
                <w:sz w:val="18"/>
                <w:szCs w:val="18"/>
              </w:rPr>
              <w:tab/>
            </w:r>
          </w:p>
        </w:tc>
        <w:tc>
          <w:tcPr>
            <w:tcW w:w="3969" w:type="dxa"/>
            <w:shd w:val="clear" w:color="auto" w:fill="808080" w:themeFill="background1" w:themeFillShade="80"/>
          </w:tcPr>
          <w:p w14:paraId="626A35B5" w14:textId="77777777" w:rsidR="00180AF5" w:rsidRPr="007165A1" w:rsidRDefault="00180AF5" w:rsidP="003A4249">
            <w:pPr>
              <w:spacing w:line="240" w:lineRule="auto"/>
              <w:rPr>
                <w:sz w:val="18"/>
                <w:szCs w:val="18"/>
              </w:rPr>
            </w:pPr>
          </w:p>
        </w:tc>
      </w:tr>
    </w:tbl>
    <w:p w14:paraId="236E1083" w14:textId="77777777" w:rsidR="00966CFA" w:rsidRDefault="00966CFA" w:rsidP="00966CFA">
      <w:r>
        <w:br w:type="page"/>
      </w:r>
    </w:p>
    <w:p w14:paraId="507C27EA" w14:textId="77777777" w:rsidR="00180AF5" w:rsidRDefault="00180AF5" w:rsidP="00180AF5">
      <w:pPr>
        <w:jc w:val="both"/>
        <w:rPr>
          <w:b/>
          <w:color w:val="000000" w:themeColor="text1"/>
          <w:sz w:val="28"/>
          <w:szCs w:val="28"/>
        </w:rPr>
      </w:pPr>
      <w:r w:rsidRPr="00180AF5">
        <w:rPr>
          <w:b/>
          <w:color w:val="000000" w:themeColor="text1"/>
          <w:sz w:val="28"/>
          <w:szCs w:val="28"/>
        </w:rPr>
        <w:t>Planning</w:t>
      </w:r>
    </w:p>
    <w:tbl>
      <w:tblPr>
        <w:tblW w:w="9067" w:type="dxa"/>
        <w:tblInd w:w="-5"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blBorders>
        <w:tblLayout w:type="fixed"/>
        <w:tblLook w:val="0000" w:firstRow="0" w:lastRow="0" w:firstColumn="0" w:lastColumn="0" w:noHBand="0" w:noVBand="0"/>
      </w:tblPr>
      <w:tblGrid>
        <w:gridCol w:w="3539"/>
        <w:gridCol w:w="1985"/>
        <w:gridCol w:w="3543"/>
      </w:tblGrid>
      <w:tr w:rsidR="00180AF5" w:rsidRPr="009B273D" w14:paraId="3BE624A3" w14:textId="77777777" w:rsidTr="003A4249">
        <w:tc>
          <w:tcPr>
            <w:tcW w:w="3539" w:type="dxa"/>
            <w:shd w:val="clear" w:color="auto" w:fill="808080" w:themeFill="background1" w:themeFillShade="80"/>
          </w:tcPr>
          <w:p w14:paraId="461409EF" w14:textId="77777777" w:rsidR="00180AF5" w:rsidRPr="007165A1" w:rsidRDefault="00180AF5" w:rsidP="003A4249">
            <w:pPr>
              <w:spacing w:line="240" w:lineRule="auto"/>
              <w:rPr>
                <w:b/>
                <w:color w:val="FFFFFF" w:themeColor="background1"/>
                <w:sz w:val="18"/>
                <w:szCs w:val="18"/>
              </w:rPr>
            </w:pPr>
            <w:r w:rsidRPr="007165A1">
              <w:rPr>
                <w:b/>
                <w:color w:val="FFFFFF" w:themeColor="background1"/>
                <w:sz w:val="18"/>
                <w:szCs w:val="18"/>
              </w:rPr>
              <w:t>Planning Schemes</w:t>
            </w:r>
          </w:p>
        </w:tc>
        <w:tc>
          <w:tcPr>
            <w:tcW w:w="5528" w:type="dxa"/>
            <w:gridSpan w:val="2"/>
            <w:shd w:val="clear" w:color="auto" w:fill="808080" w:themeFill="background1" w:themeFillShade="80"/>
          </w:tcPr>
          <w:p w14:paraId="09CDEC12" w14:textId="77777777" w:rsidR="00180AF5" w:rsidRPr="007165A1" w:rsidRDefault="00180AF5" w:rsidP="003A4249">
            <w:pPr>
              <w:spacing w:line="240" w:lineRule="auto"/>
              <w:rPr>
                <w:color w:val="FFFFFF" w:themeColor="background1"/>
                <w:sz w:val="18"/>
                <w:szCs w:val="18"/>
              </w:rPr>
            </w:pPr>
          </w:p>
        </w:tc>
      </w:tr>
      <w:tr w:rsidR="00180AF5" w:rsidRPr="009B273D" w14:paraId="78F9FCC6" w14:textId="77777777" w:rsidTr="003A4249">
        <w:tc>
          <w:tcPr>
            <w:tcW w:w="3539" w:type="dxa"/>
            <w:shd w:val="clear" w:color="auto" w:fill="D9D9D9" w:themeFill="background1" w:themeFillShade="D9"/>
          </w:tcPr>
          <w:p w14:paraId="0718609A" w14:textId="77777777" w:rsidR="00180AF5" w:rsidRPr="007165A1" w:rsidRDefault="00180AF5" w:rsidP="003A4249">
            <w:pPr>
              <w:spacing w:before="40" w:after="40" w:line="240" w:lineRule="auto"/>
              <w:rPr>
                <w:b/>
                <w:sz w:val="18"/>
                <w:szCs w:val="18"/>
              </w:rPr>
            </w:pPr>
            <w:r w:rsidRPr="007165A1">
              <w:rPr>
                <w:b/>
                <w:sz w:val="18"/>
                <w:szCs w:val="18"/>
              </w:rPr>
              <w:t>Local Planning</w:t>
            </w:r>
          </w:p>
        </w:tc>
        <w:tc>
          <w:tcPr>
            <w:tcW w:w="5528" w:type="dxa"/>
            <w:gridSpan w:val="2"/>
            <w:shd w:val="clear" w:color="auto" w:fill="D9D9D9" w:themeFill="background1" w:themeFillShade="D9"/>
          </w:tcPr>
          <w:p w14:paraId="4D3EB030" w14:textId="77777777" w:rsidR="00180AF5" w:rsidRPr="007165A1" w:rsidRDefault="00180AF5" w:rsidP="003A4249">
            <w:pPr>
              <w:spacing w:before="40" w:after="40" w:line="240" w:lineRule="auto"/>
              <w:rPr>
                <w:sz w:val="18"/>
                <w:szCs w:val="18"/>
              </w:rPr>
            </w:pPr>
            <w:r w:rsidRPr="007165A1">
              <w:rPr>
                <w:sz w:val="18"/>
                <w:szCs w:val="18"/>
              </w:rPr>
              <w:t>Planning Scheme No ____</w:t>
            </w:r>
          </w:p>
        </w:tc>
      </w:tr>
      <w:tr w:rsidR="00180AF5" w:rsidRPr="009B273D" w14:paraId="30DF9FC9" w14:textId="77777777" w:rsidTr="003A4249">
        <w:tc>
          <w:tcPr>
            <w:tcW w:w="3539" w:type="dxa"/>
            <w:shd w:val="clear" w:color="auto" w:fill="auto"/>
          </w:tcPr>
          <w:p w14:paraId="296321E1" w14:textId="77777777" w:rsidR="00180AF5" w:rsidRPr="007165A1" w:rsidRDefault="00180AF5" w:rsidP="003A4249">
            <w:pPr>
              <w:spacing w:before="40" w:after="40" w:line="240" w:lineRule="auto"/>
              <w:rPr>
                <w:b/>
                <w:sz w:val="18"/>
                <w:szCs w:val="18"/>
              </w:rPr>
            </w:pPr>
            <w:r w:rsidRPr="007165A1">
              <w:rPr>
                <w:b/>
                <w:sz w:val="18"/>
                <w:szCs w:val="18"/>
              </w:rPr>
              <w:t>Local Authority</w:t>
            </w:r>
          </w:p>
        </w:tc>
        <w:tc>
          <w:tcPr>
            <w:tcW w:w="5528" w:type="dxa"/>
            <w:gridSpan w:val="2"/>
            <w:shd w:val="clear" w:color="auto" w:fill="auto"/>
          </w:tcPr>
          <w:p w14:paraId="5B178895" w14:textId="77777777" w:rsidR="00180AF5" w:rsidRPr="007165A1" w:rsidRDefault="00180AF5" w:rsidP="003A4249">
            <w:pPr>
              <w:spacing w:before="40" w:after="40" w:line="240" w:lineRule="auto"/>
              <w:rPr>
                <w:sz w:val="18"/>
                <w:szCs w:val="18"/>
              </w:rPr>
            </w:pPr>
          </w:p>
        </w:tc>
      </w:tr>
      <w:tr w:rsidR="00180AF5" w:rsidRPr="009B273D" w14:paraId="6329F401" w14:textId="77777777" w:rsidTr="003A4249">
        <w:tc>
          <w:tcPr>
            <w:tcW w:w="3539" w:type="dxa"/>
            <w:shd w:val="clear" w:color="auto" w:fill="auto"/>
          </w:tcPr>
          <w:p w14:paraId="0E01ABD4" w14:textId="77777777" w:rsidR="00180AF5" w:rsidRPr="007165A1" w:rsidRDefault="00180AF5" w:rsidP="003A4249">
            <w:pPr>
              <w:spacing w:before="40" w:after="40" w:line="240" w:lineRule="auto"/>
              <w:rPr>
                <w:b/>
                <w:sz w:val="18"/>
                <w:szCs w:val="18"/>
              </w:rPr>
            </w:pPr>
            <w:r w:rsidRPr="007165A1">
              <w:rPr>
                <w:b/>
                <w:sz w:val="18"/>
                <w:szCs w:val="18"/>
              </w:rPr>
              <w:t>Zoning</w:t>
            </w:r>
          </w:p>
        </w:tc>
        <w:tc>
          <w:tcPr>
            <w:tcW w:w="5528" w:type="dxa"/>
            <w:gridSpan w:val="2"/>
            <w:shd w:val="clear" w:color="auto" w:fill="auto"/>
          </w:tcPr>
          <w:p w14:paraId="71299444" w14:textId="77777777" w:rsidR="00180AF5" w:rsidRPr="007165A1" w:rsidRDefault="00180AF5" w:rsidP="003A4249">
            <w:pPr>
              <w:spacing w:before="40" w:after="40" w:line="240" w:lineRule="auto"/>
              <w:rPr>
                <w:sz w:val="18"/>
                <w:szCs w:val="18"/>
              </w:rPr>
            </w:pPr>
          </w:p>
        </w:tc>
      </w:tr>
      <w:tr w:rsidR="00180AF5" w:rsidRPr="009B273D" w14:paraId="0F3EEB98" w14:textId="77777777" w:rsidTr="003A4249">
        <w:tc>
          <w:tcPr>
            <w:tcW w:w="3539" w:type="dxa"/>
            <w:shd w:val="clear" w:color="auto" w:fill="auto"/>
          </w:tcPr>
          <w:p w14:paraId="5B82BB94" w14:textId="77777777" w:rsidR="00180AF5" w:rsidRPr="007165A1" w:rsidRDefault="00180AF5" w:rsidP="003A4249">
            <w:pPr>
              <w:spacing w:before="40" w:after="40" w:line="240" w:lineRule="auto"/>
              <w:rPr>
                <w:b/>
                <w:sz w:val="18"/>
                <w:szCs w:val="18"/>
              </w:rPr>
            </w:pPr>
            <w:r w:rsidRPr="007165A1">
              <w:rPr>
                <w:b/>
                <w:sz w:val="18"/>
                <w:szCs w:val="18"/>
              </w:rPr>
              <w:t>Density</w:t>
            </w:r>
          </w:p>
        </w:tc>
        <w:tc>
          <w:tcPr>
            <w:tcW w:w="5528" w:type="dxa"/>
            <w:gridSpan w:val="2"/>
            <w:shd w:val="clear" w:color="auto" w:fill="auto"/>
          </w:tcPr>
          <w:p w14:paraId="41630837" w14:textId="77777777" w:rsidR="00180AF5" w:rsidRPr="007165A1" w:rsidRDefault="00180AF5" w:rsidP="003A4249">
            <w:pPr>
              <w:spacing w:before="40" w:after="40" w:line="240" w:lineRule="auto"/>
              <w:rPr>
                <w:sz w:val="18"/>
                <w:szCs w:val="18"/>
              </w:rPr>
            </w:pPr>
          </w:p>
        </w:tc>
      </w:tr>
      <w:tr w:rsidR="00180AF5" w:rsidRPr="009B273D" w14:paraId="11DDB408" w14:textId="77777777" w:rsidTr="003A4249">
        <w:trPr>
          <w:trHeight w:val="294"/>
        </w:trPr>
        <w:tc>
          <w:tcPr>
            <w:tcW w:w="3539" w:type="dxa"/>
            <w:shd w:val="clear" w:color="auto" w:fill="auto"/>
          </w:tcPr>
          <w:p w14:paraId="7BE0CFE0" w14:textId="77777777" w:rsidR="00180AF5" w:rsidRPr="007165A1" w:rsidRDefault="00180AF5" w:rsidP="003A4249">
            <w:pPr>
              <w:spacing w:before="40" w:after="40" w:line="240" w:lineRule="auto"/>
              <w:rPr>
                <w:b/>
                <w:sz w:val="18"/>
                <w:szCs w:val="18"/>
              </w:rPr>
            </w:pPr>
            <w:r w:rsidRPr="007165A1">
              <w:rPr>
                <w:b/>
                <w:sz w:val="18"/>
                <w:szCs w:val="18"/>
              </w:rPr>
              <w:t>Permitted Uses</w:t>
            </w:r>
          </w:p>
        </w:tc>
        <w:tc>
          <w:tcPr>
            <w:tcW w:w="5528" w:type="dxa"/>
            <w:gridSpan w:val="2"/>
            <w:shd w:val="clear" w:color="auto" w:fill="auto"/>
          </w:tcPr>
          <w:p w14:paraId="7A93C446" w14:textId="77777777" w:rsidR="00180AF5" w:rsidRPr="007165A1" w:rsidRDefault="00180AF5" w:rsidP="003A4249">
            <w:pPr>
              <w:spacing w:before="40" w:after="40" w:line="240" w:lineRule="auto"/>
              <w:rPr>
                <w:b/>
                <w:sz w:val="18"/>
                <w:szCs w:val="18"/>
              </w:rPr>
            </w:pPr>
          </w:p>
        </w:tc>
      </w:tr>
      <w:tr w:rsidR="00180AF5" w:rsidRPr="009B273D" w14:paraId="3A9EB425" w14:textId="77777777" w:rsidTr="003A4249">
        <w:trPr>
          <w:trHeight w:val="294"/>
        </w:trPr>
        <w:tc>
          <w:tcPr>
            <w:tcW w:w="5524" w:type="dxa"/>
            <w:gridSpan w:val="2"/>
            <w:shd w:val="clear" w:color="auto" w:fill="auto"/>
          </w:tcPr>
          <w:p w14:paraId="01506177" w14:textId="77777777" w:rsidR="00180AF5" w:rsidRPr="009B273D" w:rsidRDefault="00180AF5" w:rsidP="003A4249">
            <w:pPr>
              <w:pStyle w:val="Insert"/>
            </w:pPr>
            <w:r w:rsidRPr="009B273D">
              <w:t>Insert TPS map extract</w:t>
            </w:r>
          </w:p>
        </w:tc>
        <w:tc>
          <w:tcPr>
            <w:tcW w:w="3543" w:type="dxa"/>
            <w:shd w:val="clear" w:color="auto" w:fill="auto"/>
          </w:tcPr>
          <w:p w14:paraId="03B7BB72" w14:textId="77777777" w:rsidR="00180AF5" w:rsidRPr="009B273D" w:rsidRDefault="00180AF5" w:rsidP="003A4249">
            <w:pPr>
              <w:pStyle w:val="Insert"/>
            </w:pPr>
            <w:r w:rsidRPr="009B273D">
              <w:t>Insert legend</w:t>
            </w:r>
          </w:p>
        </w:tc>
      </w:tr>
      <w:tr w:rsidR="00180AF5" w:rsidRPr="009B273D" w14:paraId="2F4A468D" w14:textId="77777777" w:rsidTr="003A4249">
        <w:trPr>
          <w:trHeight w:val="294"/>
        </w:trPr>
        <w:tc>
          <w:tcPr>
            <w:tcW w:w="3539" w:type="dxa"/>
            <w:shd w:val="clear" w:color="auto" w:fill="D9D9D9" w:themeFill="background1" w:themeFillShade="D9"/>
          </w:tcPr>
          <w:p w14:paraId="7571C976" w14:textId="77777777" w:rsidR="00180AF5" w:rsidRPr="007165A1" w:rsidRDefault="00180AF5" w:rsidP="003A4249">
            <w:pPr>
              <w:spacing w:before="40" w:after="40" w:line="240" w:lineRule="auto"/>
              <w:rPr>
                <w:b/>
                <w:sz w:val="18"/>
                <w:szCs w:val="18"/>
              </w:rPr>
            </w:pPr>
            <w:r w:rsidRPr="007165A1">
              <w:rPr>
                <w:b/>
                <w:sz w:val="18"/>
                <w:szCs w:val="18"/>
              </w:rPr>
              <w:t>Regional Planning</w:t>
            </w:r>
          </w:p>
        </w:tc>
        <w:tc>
          <w:tcPr>
            <w:tcW w:w="5528" w:type="dxa"/>
            <w:gridSpan w:val="2"/>
            <w:shd w:val="clear" w:color="auto" w:fill="D9D9D9" w:themeFill="background1" w:themeFillShade="D9"/>
          </w:tcPr>
          <w:p w14:paraId="294AA28A" w14:textId="77777777" w:rsidR="00180AF5" w:rsidRPr="007165A1" w:rsidRDefault="00180AF5" w:rsidP="003A4249">
            <w:pPr>
              <w:spacing w:before="40" w:after="40" w:line="240" w:lineRule="auto"/>
              <w:rPr>
                <w:sz w:val="18"/>
                <w:szCs w:val="18"/>
              </w:rPr>
            </w:pPr>
            <w:r w:rsidRPr="007165A1">
              <w:rPr>
                <w:sz w:val="18"/>
                <w:szCs w:val="18"/>
              </w:rPr>
              <w:t>_____________ Region Scheme</w:t>
            </w:r>
          </w:p>
        </w:tc>
      </w:tr>
      <w:tr w:rsidR="00180AF5" w:rsidRPr="009B273D" w14:paraId="144C0341" w14:textId="77777777" w:rsidTr="003A4249">
        <w:trPr>
          <w:trHeight w:val="294"/>
        </w:trPr>
        <w:tc>
          <w:tcPr>
            <w:tcW w:w="3539" w:type="dxa"/>
            <w:shd w:val="clear" w:color="auto" w:fill="auto"/>
          </w:tcPr>
          <w:p w14:paraId="4F814E76" w14:textId="77777777" w:rsidR="00180AF5" w:rsidRPr="007165A1" w:rsidRDefault="00180AF5" w:rsidP="003A4249">
            <w:pPr>
              <w:spacing w:before="40" w:after="40" w:line="240" w:lineRule="auto"/>
              <w:rPr>
                <w:b/>
                <w:sz w:val="18"/>
                <w:szCs w:val="18"/>
              </w:rPr>
            </w:pPr>
            <w:r w:rsidRPr="007165A1">
              <w:rPr>
                <w:b/>
                <w:sz w:val="18"/>
                <w:szCs w:val="18"/>
              </w:rPr>
              <w:t>Zoning</w:t>
            </w:r>
          </w:p>
        </w:tc>
        <w:tc>
          <w:tcPr>
            <w:tcW w:w="5528" w:type="dxa"/>
            <w:gridSpan w:val="2"/>
            <w:shd w:val="clear" w:color="auto" w:fill="auto"/>
          </w:tcPr>
          <w:p w14:paraId="2EABEA65" w14:textId="77777777" w:rsidR="00180AF5" w:rsidRPr="007165A1" w:rsidRDefault="00180AF5" w:rsidP="003A4249">
            <w:pPr>
              <w:spacing w:before="40" w:after="40" w:line="240" w:lineRule="auto"/>
              <w:rPr>
                <w:b/>
                <w:sz w:val="18"/>
                <w:szCs w:val="18"/>
              </w:rPr>
            </w:pPr>
          </w:p>
        </w:tc>
      </w:tr>
      <w:tr w:rsidR="00180AF5" w:rsidRPr="009B273D" w14:paraId="14633109" w14:textId="77777777" w:rsidTr="003A4249">
        <w:trPr>
          <w:trHeight w:val="294"/>
        </w:trPr>
        <w:tc>
          <w:tcPr>
            <w:tcW w:w="5524" w:type="dxa"/>
            <w:gridSpan w:val="2"/>
            <w:shd w:val="clear" w:color="auto" w:fill="auto"/>
          </w:tcPr>
          <w:p w14:paraId="432590EE" w14:textId="77777777" w:rsidR="00180AF5" w:rsidRPr="009B273D" w:rsidRDefault="00180AF5" w:rsidP="003A4249">
            <w:pPr>
              <w:pStyle w:val="Insert"/>
            </w:pPr>
            <w:r w:rsidRPr="009B273D">
              <w:t>Insert region scheme map extract</w:t>
            </w:r>
          </w:p>
        </w:tc>
        <w:tc>
          <w:tcPr>
            <w:tcW w:w="3543" w:type="dxa"/>
            <w:shd w:val="clear" w:color="auto" w:fill="auto"/>
          </w:tcPr>
          <w:p w14:paraId="1335DCC5" w14:textId="77777777" w:rsidR="00180AF5" w:rsidRPr="009B273D" w:rsidRDefault="00180AF5" w:rsidP="003A4249">
            <w:pPr>
              <w:pStyle w:val="Insert"/>
            </w:pPr>
            <w:r w:rsidRPr="009B273D">
              <w:t>Insert legend</w:t>
            </w:r>
          </w:p>
        </w:tc>
      </w:tr>
    </w:tbl>
    <w:p w14:paraId="3C5CD3FA" w14:textId="77777777" w:rsidR="00180AF5" w:rsidRDefault="00180AF5" w:rsidP="00180AF5">
      <w:pPr>
        <w:jc w:val="both"/>
        <w:rPr>
          <w:b/>
          <w:color w:val="000000" w:themeColor="text1"/>
          <w:sz w:val="28"/>
          <w:szCs w:val="28"/>
        </w:rPr>
      </w:pPr>
    </w:p>
    <w:tbl>
      <w:tblPr>
        <w:tblW w:w="9067" w:type="dxa"/>
        <w:tblInd w:w="-5"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blBorders>
        <w:tblLayout w:type="fixed"/>
        <w:tblLook w:val="0000" w:firstRow="0" w:lastRow="0" w:firstColumn="0" w:lastColumn="0" w:noHBand="0" w:noVBand="0"/>
      </w:tblPr>
      <w:tblGrid>
        <w:gridCol w:w="3539"/>
        <w:gridCol w:w="5528"/>
      </w:tblGrid>
      <w:tr w:rsidR="00180AF5" w:rsidRPr="009B273D" w14:paraId="7C9394B7" w14:textId="77777777" w:rsidTr="003A4249">
        <w:tc>
          <w:tcPr>
            <w:tcW w:w="3539" w:type="dxa"/>
            <w:shd w:val="clear" w:color="auto" w:fill="808080" w:themeFill="background1" w:themeFillShade="80"/>
          </w:tcPr>
          <w:p w14:paraId="503CF004" w14:textId="77777777" w:rsidR="00180AF5" w:rsidRPr="007165A1" w:rsidRDefault="00180AF5" w:rsidP="003A4249">
            <w:pPr>
              <w:spacing w:line="240" w:lineRule="auto"/>
              <w:rPr>
                <w:b/>
                <w:color w:val="FFFFFF" w:themeColor="background1"/>
                <w:sz w:val="18"/>
                <w:szCs w:val="18"/>
              </w:rPr>
            </w:pPr>
            <w:r w:rsidRPr="007165A1">
              <w:rPr>
                <w:b/>
                <w:color w:val="FFFFFF" w:themeColor="background1"/>
                <w:sz w:val="18"/>
                <w:szCs w:val="18"/>
              </w:rPr>
              <w:t>Structure Planning</w:t>
            </w:r>
          </w:p>
        </w:tc>
        <w:tc>
          <w:tcPr>
            <w:tcW w:w="5528" w:type="dxa"/>
            <w:shd w:val="clear" w:color="auto" w:fill="808080" w:themeFill="background1" w:themeFillShade="80"/>
          </w:tcPr>
          <w:p w14:paraId="4CD0AD42" w14:textId="77777777" w:rsidR="00180AF5" w:rsidRPr="007165A1" w:rsidRDefault="00180AF5" w:rsidP="003A4249">
            <w:pPr>
              <w:spacing w:line="240" w:lineRule="auto"/>
              <w:rPr>
                <w:color w:val="FFFFFF" w:themeColor="background1"/>
                <w:sz w:val="18"/>
                <w:szCs w:val="18"/>
              </w:rPr>
            </w:pPr>
          </w:p>
        </w:tc>
      </w:tr>
      <w:tr w:rsidR="00180AF5" w:rsidRPr="009B273D" w14:paraId="50D26FBF" w14:textId="77777777" w:rsidTr="003A4249">
        <w:tc>
          <w:tcPr>
            <w:tcW w:w="3539" w:type="dxa"/>
            <w:shd w:val="clear" w:color="auto" w:fill="auto"/>
          </w:tcPr>
          <w:p w14:paraId="44BD2538" w14:textId="77777777" w:rsidR="00180AF5" w:rsidRPr="007165A1" w:rsidRDefault="00180AF5" w:rsidP="003A4249">
            <w:pPr>
              <w:rPr>
                <w:b/>
                <w:sz w:val="18"/>
              </w:rPr>
            </w:pPr>
            <w:r w:rsidRPr="007165A1">
              <w:rPr>
                <w:b/>
                <w:sz w:val="18"/>
              </w:rPr>
              <w:t>Structure Plan</w:t>
            </w:r>
          </w:p>
        </w:tc>
        <w:tc>
          <w:tcPr>
            <w:tcW w:w="5528" w:type="dxa"/>
            <w:shd w:val="clear" w:color="auto" w:fill="auto"/>
          </w:tcPr>
          <w:p w14:paraId="2749AF2F" w14:textId="77777777" w:rsidR="00180AF5" w:rsidRPr="007165A1" w:rsidRDefault="00180AF5" w:rsidP="003A4249">
            <w:pPr>
              <w:rPr>
                <w:sz w:val="18"/>
              </w:rPr>
            </w:pPr>
            <w:r w:rsidRPr="007165A1">
              <w:rPr>
                <w:sz w:val="18"/>
              </w:rPr>
              <w:t>_____________Plan</w:t>
            </w:r>
          </w:p>
        </w:tc>
      </w:tr>
      <w:tr w:rsidR="00180AF5" w:rsidRPr="009B273D" w14:paraId="3E583D12" w14:textId="77777777" w:rsidTr="003A4249">
        <w:tc>
          <w:tcPr>
            <w:tcW w:w="3539" w:type="dxa"/>
            <w:shd w:val="clear" w:color="auto" w:fill="auto"/>
          </w:tcPr>
          <w:p w14:paraId="3415CBC7" w14:textId="77777777" w:rsidR="00180AF5" w:rsidRPr="007165A1" w:rsidRDefault="00180AF5" w:rsidP="003A4249">
            <w:pPr>
              <w:spacing w:before="40" w:after="40" w:line="240" w:lineRule="auto"/>
              <w:rPr>
                <w:b/>
                <w:sz w:val="18"/>
                <w:szCs w:val="18"/>
              </w:rPr>
            </w:pPr>
            <w:r w:rsidRPr="007165A1">
              <w:rPr>
                <w:b/>
                <w:sz w:val="18"/>
                <w:szCs w:val="18"/>
              </w:rPr>
              <w:t xml:space="preserve">Date Adopted </w:t>
            </w:r>
          </w:p>
        </w:tc>
        <w:tc>
          <w:tcPr>
            <w:tcW w:w="5528" w:type="dxa"/>
            <w:shd w:val="clear" w:color="auto" w:fill="auto"/>
          </w:tcPr>
          <w:p w14:paraId="43375F85" w14:textId="77777777" w:rsidR="00180AF5" w:rsidRPr="007165A1" w:rsidRDefault="00180AF5" w:rsidP="003A4249">
            <w:pPr>
              <w:rPr>
                <w:sz w:val="18"/>
              </w:rPr>
            </w:pPr>
          </w:p>
        </w:tc>
      </w:tr>
      <w:tr w:rsidR="00180AF5" w:rsidRPr="009B273D" w14:paraId="57C653D6" w14:textId="77777777" w:rsidTr="003A4249">
        <w:tc>
          <w:tcPr>
            <w:tcW w:w="9067" w:type="dxa"/>
            <w:gridSpan w:val="2"/>
            <w:shd w:val="clear" w:color="auto" w:fill="auto"/>
          </w:tcPr>
          <w:p w14:paraId="5A2BA784" w14:textId="77777777" w:rsidR="00180AF5" w:rsidRPr="009B273D" w:rsidRDefault="00180AF5" w:rsidP="003A4249">
            <w:pPr>
              <w:pStyle w:val="Insert"/>
            </w:pPr>
            <w:r w:rsidRPr="009B273D">
              <w:t>Insert Structure Plan map</w:t>
            </w:r>
          </w:p>
        </w:tc>
      </w:tr>
    </w:tbl>
    <w:p w14:paraId="6E8B0D42" w14:textId="77777777" w:rsidR="00180AF5" w:rsidRDefault="00180AF5" w:rsidP="00180AF5">
      <w:pPr>
        <w:jc w:val="both"/>
        <w:rPr>
          <w:b/>
          <w:color w:val="000000" w:themeColor="text1"/>
          <w:sz w:val="28"/>
          <w:szCs w:val="28"/>
        </w:rPr>
      </w:pPr>
    </w:p>
    <w:tbl>
      <w:tblPr>
        <w:tblW w:w="9067" w:type="dxa"/>
        <w:tblInd w:w="-5"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blBorders>
        <w:tblLayout w:type="fixed"/>
        <w:tblLook w:val="0000" w:firstRow="0" w:lastRow="0" w:firstColumn="0" w:lastColumn="0" w:noHBand="0" w:noVBand="0"/>
      </w:tblPr>
      <w:tblGrid>
        <w:gridCol w:w="3539"/>
        <w:gridCol w:w="5528"/>
      </w:tblGrid>
      <w:tr w:rsidR="00180AF5" w:rsidRPr="009B273D" w14:paraId="01231C30" w14:textId="77777777" w:rsidTr="003A4249">
        <w:tc>
          <w:tcPr>
            <w:tcW w:w="3539" w:type="dxa"/>
            <w:shd w:val="clear" w:color="auto" w:fill="808080" w:themeFill="background1" w:themeFillShade="80"/>
          </w:tcPr>
          <w:p w14:paraId="678898FB" w14:textId="77777777" w:rsidR="00180AF5" w:rsidRPr="007165A1" w:rsidRDefault="00180AF5" w:rsidP="003A4249">
            <w:pPr>
              <w:spacing w:line="240" w:lineRule="auto"/>
              <w:rPr>
                <w:b/>
                <w:color w:val="FFFFFF" w:themeColor="background1"/>
                <w:sz w:val="18"/>
                <w:szCs w:val="18"/>
              </w:rPr>
            </w:pPr>
            <w:r w:rsidRPr="007165A1">
              <w:rPr>
                <w:b/>
                <w:color w:val="FFFFFF" w:themeColor="background1"/>
                <w:sz w:val="18"/>
                <w:szCs w:val="18"/>
              </w:rPr>
              <w:t>Developer Contributions</w:t>
            </w:r>
          </w:p>
          <w:p w14:paraId="7E61C6B2" w14:textId="77777777" w:rsidR="00180AF5" w:rsidRPr="007165A1" w:rsidRDefault="00180AF5" w:rsidP="003A4249">
            <w:pPr>
              <w:spacing w:line="240" w:lineRule="auto"/>
              <w:rPr>
                <w:b/>
                <w:color w:val="FFFFFF" w:themeColor="background1"/>
                <w:sz w:val="18"/>
                <w:szCs w:val="18"/>
              </w:rPr>
            </w:pPr>
            <w:r w:rsidRPr="007165A1">
              <w:rPr>
                <w:b/>
                <w:color w:val="FFFFFF" w:themeColor="background1"/>
                <w:sz w:val="18"/>
                <w:szCs w:val="18"/>
              </w:rPr>
              <w:t>(non-school site contributions)</w:t>
            </w:r>
          </w:p>
        </w:tc>
        <w:tc>
          <w:tcPr>
            <w:tcW w:w="5528" w:type="dxa"/>
            <w:shd w:val="clear" w:color="auto" w:fill="808080" w:themeFill="background1" w:themeFillShade="80"/>
          </w:tcPr>
          <w:p w14:paraId="0810A1FD" w14:textId="77777777" w:rsidR="00180AF5" w:rsidRPr="007165A1" w:rsidRDefault="00180AF5" w:rsidP="003A4249">
            <w:pPr>
              <w:spacing w:line="240" w:lineRule="auto"/>
              <w:rPr>
                <w:color w:val="FFFFFF" w:themeColor="background1"/>
                <w:sz w:val="18"/>
                <w:szCs w:val="18"/>
              </w:rPr>
            </w:pPr>
          </w:p>
        </w:tc>
      </w:tr>
      <w:tr w:rsidR="00180AF5" w:rsidRPr="009B273D" w14:paraId="7B3AA7DC" w14:textId="77777777" w:rsidTr="003A4249">
        <w:tc>
          <w:tcPr>
            <w:tcW w:w="3539" w:type="dxa"/>
            <w:shd w:val="clear" w:color="auto" w:fill="auto"/>
          </w:tcPr>
          <w:p w14:paraId="3AFD1689" w14:textId="77777777" w:rsidR="00180AF5" w:rsidRPr="007165A1" w:rsidRDefault="00180AF5" w:rsidP="003A4249">
            <w:pPr>
              <w:tabs>
                <w:tab w:val="right" w:pos="4395"/>
                <w:tab w:val="left" w:pos="4678"/>
              </w:tabs>
              <w:rPr>
                <w:b/>
                <w:sz w:val="18"/>
              </w:rPr>
            </w:pPr>
            <w:r w:rsidRPr="007165A1">
              <w:rPr>
                <w:b/>
                <w:sz w:val="18"/>
              </w:rPr>
              <w:t xml:space="preserve">Contribution Scheme </w:t>
            </w:r>
          </w:p>
        </w:tc>
        <w:tc>
          <w:tcPr>
            <w:tcW w:w="5528" w:type="dxa"/>
            <w:shd w:val="clear" w:color="auto" w:fill="auto"/>
          </w:tcPr>
          <w:p w14:paraId="1A5648FC" w14:textId="77777777" w:rsidR="00180AF5" w:rsidRPr="007165A1" w:rsidRDefault="00180AF5" w:rsidP="003A4249">
            <w:pPr>
              <w:tabs>
                <w:tab w:val="right" w:pos="1310"/>
                <w:tab w:val="left" w:pos="1593"/>
              </w:tabs>
              <w:rPr>
                <w:sz w:val="18"/>
              </w:rPr>
            </w:pPr>
            <w:r w:rsidRPr="007165A1">
              <w:rPr>
                <w:sz w:val="18"/>
              </w:rPr>
              <w:tab/>
            </w:r>
          </w:p>
        </w:tc>
      </w:tr>
      <w:tr w:rsidR="00180AF5" w:rsidRPr="009B273D" w14:paraId="69ADFEA4" w14:textId="77777777" w:rsidTr="003A4249">
        <w:tc>
          <w:tcPr>
            <w:tcW w:w="3539" w:type="dxa"/>
            <w:shd w:val="clear" w:color="auto" w:fill="auto"/>
          </w:tcPr>
          <w:p w14:paraId="1446AB98" w14:textId="77777777" w:rsidR="00180AF5" w:rsidRPr="007165A1" w:rsidRDefault="00180AF5" w:rsidP="003A4249">
            <w:pPr>
              <w:tabs>
                <w:tab w:val="right" w:pos="4395"/>
                <w:tab w:val="left" w:pos="4678"/>
              </w:tabs>
              <w:rPr>
                <w:b/>
                <w:sz w:val="18"/>
              </w:rPr>
            </w:pPr>
            <w:r w:rsidRPr="007165A1">
              <w:rPr>
                <w:b/>
                <w:sz w:val="18"/>
              </w:rPr>
              <w:t>Current Contribution Rates</w:t>
            </w:r>
          </w:p>
        </w:tc>
        <w:tc>
          <w:tcPr>
            <w:tcW w:w="5528" w:type="dxa"/>
            <w:shd w:val="clear" w:color="auto" w:fill="auto"/>
          </w:tcPr>
          <w:p w14:paraId="7631A5AE" w14:textId="77777777" w:rsidR="00180AF5" w:rsidRPr="007165A1" w:rsidRDefault="00180AF5" w:rsidP="003A4249">
            <w:pPr>
              <w:tabs>
                <w:tab w:val="right" w:pos="1310"/>
                <w:tab w:val="right" w:pos="1418"/>
                <w:tab w:val="left" w:pos="1593"/>
              </w:tabs>
              <w:rPr>
                <w:sz w:val="18"/>
              </w:rPr>
            </w:pPr>
            <w:r w:rsidRPr="007165A1">
              <w:rPr>
                <w:sz w:val="18"/>
              </w:rPr>
              <w:tab/>
              <w:t xml:space="preserve">______ </w:t>
            </w:r>
            <w:r w:rsidRPr="007165A1">
              <w:rPr>
                <w:sz w:val="18"/>
              </w:rPr>
              <w:tab/>
            </w:r>
            <w:r w:rsidRPr="007165A1">
              <w:rPr>
                <w:sz w:val="18"/>
              </w:rPr>
              <w:tab/>
              <w:t>per lot/dwelling</w:t>
            </w:r>
          </w:p>
        </w:tc>
      </w:tr>
      <w:tr w:rsidR="00180AF5" w:rsidRPr="009B273D" w14:paraId="53FCD5D6" w14:textId="77777777" w:rsidTr="003A4249">
        <w:tc>
          <w:tcPr>
            <w:tcW w:w="3539" w:type="dxa"/>
            <w:shd w:val="clear" w:color="auto" w:fill="auto"/>
          </w:tcPr>
          <w:p w14:paraId="530ED249" w14:textId="77777777" w:rsidR="00180AF5" w:rsidRPr="007165A1" w:rsidRDefault="00180AF5" w:rsidP="003A4249">
            <w:pPr>
              <w:tabs>
                <w:tab w:val="right" w:pos="4395"/>
                <w:tab w:val="left" w:pos="4678"/>
              </w:tabs>
              <w:rPr>
                <w:b/>
                <w:sz w:val="18"/>
              </w:rPr>
            </w:pPr>
            <w:r w:rsidRPr="007165A1">
              <w:rPr>
                <w:b/>
                <w:sz w:val="18"/>
              </w:rPr>
              <w:t>Total Contribution (Subject)</w:t>
            </w:r>
          </w:p>
        </w:tc>
        <w:tc>
          <w:tcPr>
            <w:tcW w:w="5528" w:type="dxa"/>
            <w:shd w:val="clear" w:color="auto" w:fill="auto"/>
          </w:tcPr>
          <w:p w14:paraId="7AA62C42" w14:textId="77777777" w:rsidR="00180AF5" w:rsidRPr="007165A1" w:rsidRDefault="00180AF5" w:rsidP="003A4249">
            <w:pPr>
              <w:tabs>
                <w:tab w:val="right" w:pos="1310"/>
                <w:tab w:val="left" w:pos="1593"/>
              </w:tabs>
              <w:rPr>
                <w:sz w:val="18"/>
              </w:rPr>
            </w:pPr>
            <w:r w:rsidRPr="007165A1">
              <w:rPr>
                <w:sz w:val="18"/>
              </w:rPr>
              <w:tab/>
              <w:t xml:space="preserve">______ </w:t>
            </w:r>
            <w:r w:rsidRPr="007165A1">
              <w:rPr>
                <w:sz w:val="18"/>
              </w:rPr>
              <w:tab/>
              <w:t>(based on ______ lots)</w:t>
            </w:r>
          </w:p>
        </w:tc>
      </w:tr>
    </w:tbl>
    <w:p w14:paraId="25A4684E" w14:textId="77777777" w:rsidR="00180AF5" w:rsidRDefault="00180AF5" w:rsidP="00180AF5">
      <w:pPr>
        <w:jc w:val="both"/>
        <w:rPr>
          <w:b/>
          <w:color w:val="000000" w:themeColor="text1"/>
          <w:sz w:val="28"/>
          <w:szCs w:val="28"/>
        </w:rPr>
      </w:pPr>
    </w:p>
    <w:tbl>
      <w:tblPr>
        <w:tblW w:w="9067" w:type="dxa"/>
        <w:tblInd w:w="-5"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blBorders>
        <w:tblLayout w:type="fixed"/>
        <w:tblLook w:val="0000" w:firstRow="0" w:lastRow="0" w:firstColumn="0" w:lastColumn="0" w:noHBand="0" w:noVBand="0"/>
      </w:tblPr>
      <w:tblGrid>
        <w:gridCol w:w="3539"/>
        <w:gridCol w:w="5528"/>
      </w:tblGrid>
      <w:tr w:rsidR="00180AF5" w:rsidRPr="009B273D" w14:paraId="4D520D89" w14:textId="77777777" w:rsidTr="003A4249">
        <w:tc>
          <w:tcPr>
            <w:tcW w:w="3539" w:type="dxa"/>
            <w:shd w:val="clear" w:color="auto" w:fill="808080" w:themeFill="background1" w:themeFillShade="80"/>
          </w:tcPr>
          <w:p w14:paraId="2F4251F4" w14:textId="77777777" w:rsidR="00180AF5" w:rsidRPr="007165A1" w:rsidRDefault="00180AF5" w:rsidP="003A4249">
            <w:pPr>
              <w:spacing w:line="240" w:lineRule="auto"/>
              <w:rPr>
                <w:b/>
                <w:color w:val="FFFFFF" w:themeColor="background1"/>
                <w:sz w:val="18"/>
                <w:szCs w:val="18"/>
              </w:rPr>
            </w:pPr>
            <w:r w:rsidRPr="007165A1">
              <w:rPr>
                <w:b/>
                <w:color w:val="FFFFFF" w:themeColor="background1"/>
                <w:sz w:val="18"/>
                <w:szCs w:val="18"/>
              </w:rPr>
              <w:t>Approvals and Applications</w:t>
            </w:r>
          </w:p>
        </w:tc>
        <w:tc>
          <w:tcPr>
            <w:tcW w:w="5528" w:type="dxa"/>
            <w:shd w:val="clear" w:color="auto" w:fill="808080" w:themeFill="background1" w:themeFillShade="80"/>
          </w:tcPr>
          <w:p w14:paraId="1E4EBA69" w14:textId="77777777" w:rsidR="00180AF5" w:rsidRPr="007165A1" w:rsidRDefault="00180AF5" w:rsidP="003A4249">
            <w:pPr>
              <w:spacing w:line="240" w:lineRule="auto"/>
              <w:rPr>
                <w:b/>
                <w:color w:val="FFFFFF" w:themeColor="background1"/>
                <w:sz w:val="18"/>
                <w:szCs w:val="18"/>
              </w:rPr>
            </w:pPr>
          </w:p>
        </w:tc>
      </w:tr>
      <w:tr w:rsidR="00180AF5" w:rsidRPr="009B273D" w14:paraId="407E4BF2" w14:textId="77777777" w:rsidTr="003A4249">
        <w:tc>
          <w:tcPr>
            <w:tcW w:w="3539" w:type="dxa"/>
            <w:shd w:val="clear" w:color="auto" w:fill="auto"/>
          </w:tcPr>
          <w:p w14:paraId="5FDE0DDE" w14:textId="77777777" w:rsidR="00180AF5" w:rsidRPr="007165A1" w:rsidRDefault="00180AF5" w:rsidP="003A4249">
            <w:pPr>
              <w:rPr>
                <w:b/>
                <w:sz w:val="18"/>
                <w:szCs w:val="18"/>
              </w:rPr>
            </w:pPr>
            <w:r w:rsidRPr="007165A1">
              <w:rPr>
                <w:b/>
                <w:sz w:val="18"/>
                <w:szCs w:val="18"/>
              </w:rPr>
              <w:t>Approval Application No.</w:t>
            </w:r>
          </w:p>
        </w:tc>
        <w:tc>
          <w:tcPr>
            <w:tcW w:w="5528" w:type="dxa"/>
            <w:shd w:val="clear" w:color="auto" w:fill="auto"/>
          </w:tcPr>
          <w:p w14:paraId="64C6FA54" w14:textId="77777777" w:rsidR="00180AF5" w:rsidRPr="007165A1" w:rsidRDefault="00180AF5" w:rsidP="003A4249">
            <w:pPr>
              <w:tabs>
                <w:tab w:val="right" w:pos="3586"/>
                <w:tab w:val="left" w:pos="3756"/>
              </w:tabs>
              <w:rPr>
                <w:sz w:val="18"/>
                <w:szCs w:val="18"/>
              </w:rPr>
            </w:pPr>
          </w:p>
        </w:tc>
      </w:tr>
      <w:tr w:rsidR="00180AF5" w:rsidRPr="009B273D" w14:paraId="57A4B955" w14:textId="77777777" w:rsidTr="003A4249">
        <w:tc>
          <w:tcPr>
            <w:tcW w:w="3539" w:type="dxa"/>
            <w:shd w:val="clear" w:color="auto" w:fill="auto"/>
          </w:tcPr>
          <w:p w14:paraId="48345E2D" w14:textId="77777777" w:rsidR="00180AF5" w:rsidRPr="007165A1" w:rsidRDefault="00180AF5" w:rsidP="003A4249">
            <w:pPr>
              <w:rPr>
                <w:b/>
                <w:sz w:val="18"/>
                <w:szCs w:val="18"/>
              </w:rPr>
            </w:pPr>
            <w:r w:rsidRPr="007165A1">
              <w:rPr>
                <w:b/>
                <w:sz w:val="18"/>
                <w:szCs w:val="18"/>
              </w:rPr>
              <w:t>Approving Authority</w:t>
            </w:r>
          </w:p>
        </w:tc>
        <w:tc>
          <w:tcPr>
            <w:tcW w:w="5528" w:type="dxa"/>
            <w:shd w:val="clear" w:color="auto" w:fill="auto"/>
          </w:tcPr>
          <w:p w14:paraId="1C0DC755" w14:textId="77777777" w:rsidR="00180AF5" w:rsidRPr="007165A1" w:rsidRDefault="00180AF5" w:rsidP="003A4249">
            <w:pPr>
              <w:spacing w:before="40" w:after="40" w:line="240" w:lineRule="auto"/>
              <w:rPr>
                <w:sz w:val="18"/>
              </w:rPr>
            </w:pPr>
          </w:p>
        </w:tc>
      </w:tr>
      <w:tr w:rsidR="00180AF5" w:rsidRPr="009B273D" w14:paraId="15B886E8" w14:textId="77777777" w:rsidTr="003A4249">
        <w:tc>
          <w:tcPr>
            <w:tcW w:w="3539" w:type="dxa"/>
            <w:shd w:val="clear" w:color="auto" w:fill="auto"/>
          </w:tcPr>
          <w:p w14:paraId="6566C738" w14:textId="77777777" w:rsidR="00180AF5" w:rsidRPr="007165A1" w:rsidRDefault="00180AF5" w:rsidP="003A4249">
            <w:pPr>
              <w:rPr>
                <w:b/>
                <w:sz w:val="18"/>
                <w:szCs w:val="18"/>
              </w:rPr>
            </w:pPr>
            <w:r w:rsidRPr="007165A1">
              <w:rPr>
                <w:b/>
                <w:sz w:val="18"/>
                <w:szCs w:val="18"/>
              </w:rPr>
              <w:t xml:space="preserve">Approval Type </w:t>
            </w:r>
          </w:p>
        </w:tc>
        <w:tc>
          <w:tcPr>
            <w:tcW w:w="5528" w:type="dxa"/>
            <w:shd w:val="clear" w:color="auto" w:fill="auto"/>
          </w:tcPr>
          <w:p w14:paraId="32F5AB47" w14:textId="77777777" w:rsidR="00180AF5" w:rsidRPr="007165A1" w:rsidRDefault="00180AF5" w:rsidP="003A4249">
            <w:pPr>
              <w:spacing w:before="40" w:after="40" w:line="240" w:lineRule="auto"/>
              <w:rPr>
                <w:sz w:val="18"/>
              </w:rPr>
            </w:pPr>
          </w:p>
        </w:tc>
      </w:tr>
      <w:tr w:rsidR="00180AF5" w:rsidRPr="009B273D" w14:paraId="7239FFF6" w14:textId="77777777" w:rsidTr="003A4249">
        <w:tc>
          <w:tcPr>
            <w:tcW w:w="3539" w:type="dxa"/>
            <w:shd w:val="clear" w:color="auto" w:fill="auto"/>
          </w:tcPr>
          <w:p w14:paraId="631C2A07" w14:textId="77777777" w:rsidR="00180AF5" w:rsidRPr="007165A1" w:rsidRDefault="00180AF5" w:rsidP="003A4249">
            <w:pPr>
              <w:rPr>
                <w:b/>
                <w:sz w:val="18"/>
                <w:szCs w:val="18"/>
              </w:rPr>
            </w:pPr>
            <w:r w:rsidRPr="007165A1">
              <w:rPr>
                <w:b/>
                <w:sz w:val="18"/>
                <w:szCs w:val="18"/>
              </w:rPr>
              <w:t>Date Issued</w:t>
            </w:r>
          </w:p>
        </w:tc>
        <w:tc>
          <w:tcPr>
            <w:tcW w:w="5528" w:type="dxa"/>
            <w:shd w:val="clear" w:color="auto" w:fill="auto"/>
          </w:tcPr>
          <w:p w14:paraId="4A852DC7" w14:textId="77777777" w:rsidR="00180AF5" w:rsidRPr="007165A1" w:rsidRDefault="00180AF5" w:rsidP="003A4249">
            <w:pPr>
              <w:spacing w:before="40" w:after="40" w:line="240" w:lineRule="auto"/>
              <w:rPr>
                <w:sz w:val="18"/>
              </w:rPr>
            </w:pPr>
          </w:p>
        </w:tc>
      </w:tr>
      <w:tr w:rsidR="00180AF5" w:rsidRPr="009B273D" w14:paraId="54C92725" w14:textId="77777777" w:rsidTr="003A4249">
        <w:tc>
          <w:tcPr>
            <w:tcW w:w="3539" w:type="dxa"/>
            <w:shd w:val="clear" w:color="auto" w:fill="auto"/>
          </w:tcPr>
          <w:p w14:paraId="361D63F3" w14:textId="77777777" w:rsidR="00180AF5" w:rsidRPr="007165A1" w:rsidRDefault="00180AF5" w:rsidP="003A4249">
            <w:pPr>
              <w:spacing w:before="40" w:after="40" w:line="240" w:lineRule="auto"/>
              <w:rPr>
                <w:b/>
                <w:sz w:val="18"/>
                <w:szCs w:val="18"/>
              </w:rPr>
            </w:pPr>
            <w:r w:rsidRPr="007165A1">
              <w:rPr>
                <w:b/>
                <w:sz w:val="18"/>
                <w:szCs w:val="18"/>
              </w:rPr>
              <w:t>Expiry Date</w:t>
            </w:r>
          </w:p>
        </w:tc>
        <w:tc>
          <w:tcPr>
            <w:tcW w:w="5528" w:type="dxa"/>
            <w:shd w:val="clear" w:color="auto" w:fill="auto"/>
          </w:tcPr>
          <w:p w14:paraId="20902431" w14:textId="77777777" w:rsidR="00180AF5" w:rsidRPr="007165A1" w:rsidRDefault="00180AF5" w:rsidP="003A4249">
            <w:pPr>
              <w:spacing w:before="40" w:after="40" w:line="240" w:lineRule="auto"/>
              <w:rPr>
                <w:sz w:val="18"/>
              </w:rPr>
            </w:pPr>
          </w:p>
        </w:tc>
      </w:tr>
      <w:tr w:rsidR="00180AF5" w:rsidRPr="009B273D" w14:paraId="145C3548" w14:textId="77777777" w:rsidTr="003A4249">
        <w:tc>
          <w:tcPr>
            <w:tcW w:w="3539" w:type="dxa"/>
            <w:shd w:val="clear" w:color="auto" w:fill="auto"/>
          </w:tcPr>
          <w:p w14:paraId="43EF8AE3" w14:textId="77777777" w:rsidR="00180AF5" w:rsidRPr="007165A1" w:rsidRDefault="00180AF5" w:rsidP="003A4249">
            <w:pPr>
              <w:spacing w:before="40" w:after="40" w:line="240" w:lineRule="auto"/>
              <w:rPr>
                <w:b/>
                <w:sz w:val="18"/>
                <w:szCs w:val="18"/>
              </w:rPr>
            </w:pPr>
            <w:r w:rsidRPr="007165A1">
              <w:rPr>
                <w:b/>
                <w:sz w:val="18"/>
                <w:szCs w:val="18"/>
              </w:rPr>
              <w:t>Plan Endorsement Date</w:t>
            </w:r>
          </w:p>
        </w:tc>
        <w:tc>
          <w:tcPr>
            <w:tcW w:w="5528" w:type="dxa"/>
            <w:shd w:val="clear" w:color="auto" w:fill="auto"/>
          </w:tcPr>
          <w:p w14:paraId="57AFF523" w14:textId="77777777" w:rsidR="00180AF5" w:rsidRPr="007165A1" w:rsidRDefault="00180AF5" w:rsidP="003A4249">
            <w:pPr>
              <w:spacing w:before="40" w:after="40" w:line="240" w:lineRule="auto"/>
              <w:rPr>
                <w:sz w:val="18"/>
              </w:rPr>
            </w:pPr>
          </w:p>
        </w:tc>
      </w:tr>
      <w:tr w:rsidR="00180AF5" w:rsidRPr="009B273D" w14:paraId="09B97EEA" w14:textId="77777777" w:rsidTr="003A4249">
        <w:tc>
          <w:tcPr>
            <w:tcW w:w="9067" w:type="dxa"/>
            <w:gridSpan w:val="2"/>
            <w:shd w:val="clear" w:color="auto" w:fill="auto"/>
          </w:tcPr>
          <w:p w14:paraId="3074BE69" w14:textId="77777777" w:rsidR="00180AF5" w:rsidRPr="009B273D" w:rsidRDefault="00180AF5" w:rsidP="003A4249">
            <w:pPr>
              <w:pStyle w:val="Insert"/>
            </w:pPr>
            <w:r w:rsidRPr="009B273D">
              <w:t>Insert approved subdivision plan</w:t>
            </w:r>
          </w:p>
        </w:tc>
      </w:tr>
    </w:tbl>
    <w:p w14:paraId="2C469666" w14:textId="77777777" w:rsidR="00966CFA" w:rsidRDefault="00966CFA" w:rsidP="00180AF5">
      <w:pPr>
        <w:jc w:val="both"/>
        <w:rPr>
          <w:b/>
          <w:color w:val="000000" w:themeColor="text1"/>
          <w:sz w:val="28"/>
          <w:szCs w:val="28"/>
        </w:rPr>
      </w:pPr>
    </w:p>
    <w:p w14:paraId="2B049428" w14:textId="77777777" w:rsidR="00966CFA" w:rsidRDefault="00966CFA" w:rsidP="00966CFA">
      <w:r>
        <w:br w:type="page"/>
      </w:r>
    </w:p>
    <w:p w14:paraId="69B498D9" w14:textId="77777777" w:rsidR="00180AF5" w:rsidRPr="00180AF5" w:rsidRDefault="00180AF5" w:rsidP="00180AF5">
      <w:pPr>
        <w:rPr>
          <w:b/>
          <w:bCs/>
          <w:sz w:val="28"/>
          <w:szCs w:val="28"/>
        </w:rPr>
      </w:pPr>
      <w:r w:rsidRPr="00180AF5">
        <w:rPr>
          <w:b/>
          <w:bCs/>
          <w:sz w:val="28"/>
          <w:szCs w:val="28"/>
        </w:rPr>
        <w:t>Environmental, Heritage, Archaeological</w:t>
      </w:r>
    </w:p>
    <w:p w14:paraId="5058A043" w14:textId="77777777" w:rsidR="00180AF5" w:rsidRPr="00180AF5" w:rsidRDefault="00180AF5" w:rsidP="00675F5D">
      <w:pPr>
        <w:spacing w:line="240" w:lineRule="auto"/>
        <w:jc w:val="both"/>
        <w:rPr>
          <w:color w:val="000000" w:themeColor="text1"/>
        </w:rPr>
      </w:pPr>
      <w:r w:rsidRPr="00180AF5">
        <w:rPr>
          <w:color w:val="000000" w:themeColor="text1"/>
        </w:rPr>
        <w:t xml:space="preserve">Soil Contamination </w:t>
      </w:r>
    </w:p>
    <w:p w14:paraId="7309059A" w14:textId="77777777" w:rsidR="00180AF5" w:rsidRPr="00180AF5" w:rsidRDefault="00180AF5" w:rsidP="00675F5D">
      <w:pPr>
        <w:spacing w:line="240" w:lineRule="auto"/>
        <w:jc w:val="both"/>
        <w:rPr>
          <w:color w:val="000000" w:themeColor="text1"/>
        </w:rPr>
      </w:pPr>
      <w:r w:rsidRPr="00180AF5">
        <w:rPr>
          <w:color w:val="000000" w:themeColor="text1"/>
        </w:rPr>
        <w:t>Asbestos</w:t>
      </w:r>
    </w:p>
    <w:p w14:paraId="3C28C7ED" w14:textId="77777777" w:rsidR="00180AF5" w:rsidRPr="00180AF5" w:rsidRDefault="00180AF5" w:rsidP="00675F5D">
      <w:pPr>
        <w:spacing w:line="240" w:lineRule="auto"/>
        <w:jc w:val="both"/>
        <w:rPr>
          <w:color w:val="000000" w:themeColor="text1"/>
        </w:rPr>
      </w:pPr>
      <w:r w:rsidRPr="00180AF5">
        <w:rPr>
          <w:color w:val="000000" w:themeColor="text1"/>
        </w:rPr>
        <w:t>Heritage Considerations</w:t>
      </w:r>
    </w:p>
    <w:p w14:paraId="038AA6FE" w14:textId="77777777" w:rsidR="00180AF5" w:rsidRPr="00180AF5" w:rsidRDefault="00180AF5" w:rsidP="00675F5D">
      <w:pPr>
        <w:spacing w:line="240" w:lineRule="auto"/>
        <w:jc w:val="both"/>
        <w:rPr>
          <w:color w:val="000000" w:themeColor="text1"/>
        </w:rPr>
      </w:pPr>
      <w:r w:rsidRPr="00180AF5">
        <w:rPr>
          <w:color w:val="000000" w:themeColor="text1"/>
        </w:rPr>
        <w:t>Native Title/Archaeological Issues</w:t>
      </w:r>
    </w:p>
    <w:p w14:paraId="79351438" w14:textId="77777777" w:rsidR="00180AF5" w:rsidRPr="00180AF5" w:rsidRDefault="00180AF5" w:rsidP="00675F5D">
      <w:pPr>
        <w:spacing w:line="240" w:lineRule="auto"/>
        <w:jc w:val="both"/>
        <w:rPr>
          <w:color w:val="000000" w:themeColor="text1"/>
        </w:rPr>
      </w:pPr>
      <w:r w:rsidRPr="00180AF5">
        <w:rPr>
          <w:color w:val="000000" w:themeColor="text1"/>
        </w:rPr>
        <w:t>Flora and Fauna</w:t>
      </w:r>
    </w:p>
    <w:p w14:paraId="0455A028" w14:textId="77777777" w:rsidR="00180AF5" w:rsidRPr="00180AF5" w:rsidRDefault="00180AF5" w:rsidP="00675F5D">
      <w:pPr>
        <w:spacing w:line="240" w:lineRule="auto"/>
        <w:jc w:val="both"/>
        <w:rPr>
          <w:color w:val="000000" w:themeColor="text1"/>
        </w:rPr>
      </w:pPr>
      <w:r w:rsidRPr="00180AF5">
        <w:rPr>
          <w:color w:val="000000" w:themeColor="text1"/>
        </w:rPr>
        <w:t>Flooding</w:t>
      </w:r>
    </w:p>
    <w:p w14:paraId="63EDE317" w14:textId="77777777" w:rsidR="00180AF5" w:rsidRPr="00180AF5" w:rsidRDefault="00180AF5" w:rsidP="00675F5D">
      <w:pPr>
        <w:spacing w:line="240" w:lineRule="auto"/>
        <w:jc w:val="both"/>
        <w:rPr>
          <w:color w:val="000000" w:themeColor="text1"/>
        </w:rPr>
      </w:pPr>
      <w:r w:rsidRPr="00180AF5">
        <w:rPr>
          <w:color w:val="000000" w:themeColor="text1"/>
        </w:rPr>
        <w:t>Bushfire Rating</w:t>
      </w:r>
    </w:p>
    <w:p w14:paraId="382DCAEA" w14:textId="77777777" w:rsidR="00180AF5" w:rsidRDefault="00180AF5" w:rsidP="00180AF5">
      <w:pPr>
        <w:jc w:val="both"/>
        <w:rPr>
          <w:b/>
          <w:color w:val="000000" w:themeColor="text1"/>
          <w:sz w:val="28"/>
          <w:szCs w:val="28"/>
        </w:rPr>
      </w:pPr>
    </w:p>
    <w:p w14:paraId="4FCE3984" w14:textId="77777777" w:rsidR="00180AF5" w:rsidRDefault="00180AF5" w:rsidP="00180AF5">
      <w:pPr>
        <w:jc w:val="both"/>
        <w:rPr>
          <w:b/>
          <w:color w:val="000000" w:themeColor="text1"/>
          <w:sz w:val="28"/>
          <w:szCs w:val="28"/>
        </w:rPr>
      </w:pPr>
      <w:r w:rsidRPr="00180AF5">
        <w:rPr>
          <w:b/>
          <w:color w:val="000000" w:themeColor="text1"/>
          <w:sz w:val="28"/>
          <w:szCs w:val="28"/>
        </w:rPr>
        <w:t>Development Constraints</w:t>
      </w:r>
    </w:p>
    <w:p w14:paraId="358153DF" w14:textId="77777777" w:rsidR="00180AF5" w:rsidRPr="00180AF5" w:rsidRDefault="00180AF5" w:rsidP="00675F5D">
      <w:pPr>
        <w:spacing w:line="240" w:lineRule="auto"/>
        <w:jc w:val="both"/>
        <w:rPr>
          <w:color w:val="000000" w:themeColor="text1"/>
        </w:rPr>
      </w:pPr>
      <w:r w:rsidRPr="00180AF5">
        <w:rPr>
          <w:color w:val="000000" w:themeColor="text1"/>
        </w:rPr>
        <w:t>Bush Forever</w:t>
      </w:r>
    </w:p>
    <w:p w14:paraId="3D7B6076" w14:textId="77777777" w:rsidR="00180AF5" w:rsidRPr="00180AF5" w:rsidRDefault="00180AF5" w:rsidP="00675F5D">
      <w:pPr>
        <w:spacing w:line="240" w:lineRule="auto"/>
        <w:jc w:val="both"/>
        <w:rPr>
          <w:color w:val="000000" w:themeColor="text1"/>
        </w:rPr>
      </w:pPr>
      <w:r w:rsidRPr="00180AF5">
        <w:rPr>
          <w:color w:val="000000" w:themeColor="text1"/>
        </w:rPr>
        <w:t>CCW</w:t>
      </w:r>
    </w:p>
    <w:p w14:paraId="41306F86" w14:textId="77777777" w:rsidR="00180AF5" w:rsidRPr="00180AF5" w:rsidRDefault="00180AF5" w:rsidP="00675F5D">
      <w:pPr>
        <w:spacing w:line="240" w:lineRule="auto"/>
        <w:jc w:val="both"/>
        <w:rPr>
          <w:color w:val="000000" w:themeColor="text1"/>
        </w:rPr>
      </w:pPr>
      <w:r w:rsidRPr="00180AF5">
        <w:rPr>
          <w:color w:val="000000" w:themeColor="text1"/>
        </w:rPr>
        <w:t>Land Use Buffers</w:t>
      </w:r>
    </w:p>
    <w:p w14:paraId="7A334DA7" w14:textId="77777777" w:rsidR="00180AF5" w:rsidRPr="00180AF5" w:rsidRDefault="00180AF5" w:rsidP="00675F5D">
      <w:pPr>
        <w:spacing w:line="240" w:lineRule="auto"/>
        <w:jc w:val="both"/>
        <w:rPr>
          <w:color w:val="000000" w:themeColor="text1"/>
        </w:rPr>
      </w:pPr>
      <w:r w:rsidRPr="00180AF5">
        <w:rPr>
          <w:color w:val="000000" w:themeColor="text1"/>
        </w:rPr>
        <w:t>Flora / Fauna</w:t>
      </w:r>
    </w:p>
    <w:p w14:paraId="1D37080A" w14:textId="77777777" w:rsidR="00180AF5" w:rsidRDefault="00180AF5" w:rsidP="00675F5D">
      <w:pPr>
        <w:spacing w:line="240" w:lineRule="auto"/>
        <w:jc w:val="both"/>
        <w:rPr>
          <w:color w:val="000000" w:themeColor="text1"/>
        </w:rPr>
      </w:pPr>
      <w:r w:rsidRPr="00180AF5">
        <w:rPr>
          <w:color w:val="000000" w:themeColor="text1"/>
        </w:rPr>
        <w:t>Other</w:t>
      </w:r>
    </w:p>
    <w:p w14:paraId="633C3196" w14:textId="77777777" w:rsidR="00180AF5" w:rsidRDefault="00180AF5" w:rsidP="00180AF5">
      <w:pPr>
        <w:jc w:val="both"/>
        <w:rPr>
          <w:color w:val="000000" w:themeColor="text1"/>
        </w:rPr>
      </w:pPr>
    </w:p>
    <w:p w14:paraId="17472C0C" w14:textId="77777777" w:rsidR="00180AF5" w:rsidRPr="00180AF5" w:rsidRDefault="00180AF5" w:rsidP="00180AF5">
      <w:pPr>
        <w:jc w:val="both"/>
        <w:rPr>
          <w:b/>
          <w:color w:val="000000" w:themeColor="text1"/>
          <w:sz w:val="28"/>
          <w:szCs w:val="28"/>
        </w:rPr>
      </w:pPr>
      <w:r w:rsidRPr="00180AF5">
        <w:rPr>
          <w:b/>
          <w:color w:val="000000" w:themeColor="text1"/>
          <w:sz w:val="28"/>
          <w:szCs w:val="28"/>
        </w:rPr>
        <w:t>Location</w:t>
      </w:r>
    </w:p>
    <w:p w14:paraId="2071990F" w14:textId="77777777" w:rsidR="00180AF5" w:rsidRDefault="00180AF5" w:rsidP="00180AF5">
      <w:pPr>
        <w:jc w:val="both"/>
        <w:rPr>
          <w:color w:val="000000" w:themeColor="text1"/>
        </w:rPr>
      </w:pPr>
      <w:r w:rsidRPr="00180AF5">
        <w:rPr>
          <w:color w:val="000000" w:themeColor="text1"/>
        </w:rPr>
        <w:t>Location Plan and general description of locality</w:t>
      </w:r>
      <w:r>
        <w:rPr>
          <w:color w:val="000000" w:themeColor="text1"/>
        </w:rPr>
        <w:t>.</w:t>
      </w:r>
    </w:p>
    <w:p w14:paraId="41099FFA" w14:textId="77777777" w:rsidR="00180AF5" w:rsidRDefault="00180AF5" w:rsidP="00180AF5">
      <w:pPr>
        <w:jc w:val="both"/>
        <w:rPr>
          <w:color w:val="000000" w:themeColor="text1"/>
        </w:rPr>
      </w:pPr>
    </w:p>
    <w:p w14:paraId="294B1742" w14:textId="77777777" w:rsidR="00180AF5" w:rsidRDefault="00180AF5" w:rsidP="00180AF5">
      <w:pPr>
        <w:jc w:val="both"/>
        <w:rPr>
          <w:b/>
          <w:color w:val="000000" w:themeColor="text1"/>
          <w:sz w:val="28"/>
          <w:szCs w:val="28"/>
        </w:rPr>
      </w:pPr>
      <w:r w:rsidRPr="00180AF5">
        <w:rPr>
          <w:b/>
          <w:color w:val="000000" w:themeColor="text1"/>
          <w:sz w:val="28"/>
          <w:szCs w:val="28"/>
        </w:rPr>
        <w:t>Services</w:t>
      </w:r>
    </w:p>
    <w:tbl>
      <w:tblPr>
        <w:tblW w:w="9067" w:type="dxa"/>
        <w:tblInd w:w="-5"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blBorders>
        <w:tblLayout w:type="fixed"/>
        <w:tblLook w:val="0000" w:firstRow="0" w:lastRow="0" w:firstColumn="0" w:lastColumn="0" w:noHBand="0" w:noVBand="0"/>
      </w:tblPr>
      <w:tblGrid>
        <w:gridCol w:w="2972"/>
        <w:gridCol w:w="6095"/>
      </w:tblGrid>
      <w:tr w:rsidR="00180AF5" w:rsidRPr="009B273D" w14:paraId="0A9AAFA3" w14:textId="77777777" w:rsidTr="003A4249">
        <w:tc>
          <w:tcPr>
            <w:tcW w:w="2972" w:type="dxa"/>
            <w:shd w:val="clear" w:color="auto" w:fill="808080" w:themeFill="background1" w:themeFillShade="80"/>
          </w:tcPr>
          <w:p w14:paraId="40C805DC" w14:textId="77777777" w:rsidR="00180AF5" w:rsidRPr="007165A1" w:rsidRDefault="00180AF5" w:rsidP="003A4249">
            <w:pPr>
              <w:spacing w:line="240" w:lineRule="auto"/>
              <w:rPr>
                <w:b/>
                <w:color w:val="FFFFFF" w:themeColor="background1"/>
                <w:sz w:val="18"/>
                <w:szCs w:val="18"/>
              </w:rPr>
            </w:pPr>
            <w:r w:rsidRPr="007165A1">
              <w:rPr>
                <w:b/>
                <w:color w:val="FFFFFF" w:themeColor="background1"/>
                <w:sz w:val="18"/>
                <w:szCs w:val="18"/>
              </w:rPr>
              <w:t>Services</w:t>
            </w:r>
          </w:p>
        </w:tc>
        <w:tc>
          <w:tcPr>
            <w:tcW w:w="6095" w:type="dxa"/>
            <w:shd w:val="clear" w:color="auto" w:fill="808080" w:themeFill="background1" w:themeFillShade="80"/>
          </w:tcPr>
          <w:p w14:paraId="54959C51" w14:textId="77777777" w:rsidR="00180AF5" w:rsidRPr="007165A1" w:rsidRDefault="00180AF5" w:rsidP="003A4249">
            <w:pPr>
              <w:keepNext/>
              <w:spacing w:line="240" w:lineRule="auto"/>
              <w:rPr>
                <w:color w:val="FFFFFF" w:themeColor="background1"/>
                <w:sz w:val="18"/>
                <w:szCs w:val="18"/>
              </w:rPr>
            </w:pPr>
          </w:p>
        </w:tc>
      </w:tr>
      <w:tr w:rsidR="00180AF5" w:rsidRPr="009B273D" w14:paraId="2AD24B51" w14:textId="77777777" w:rsidTr="003A4249">
        <w:tc>
          <w:tcPr>
            <w:tcW w:w="2972" w:type="dxa"/>
            <w:shd w:val="clear" w:color="auto" w:fill="auto"/>
          </w:tcPr>
          <w:p w14:paraId="6B50BC61" w14:textId="77777777" w:rsidR="00180AF5" w:rsidRPr="007165A1" w:rsidRDefault="00180AF5" w:rsidP="003A4249">
            <w:pPr>
              <w:keepNext/>
              <w:spacing w:before="40" w:after="40" w:line="240" w:lineRule="auto"/>
              <w:rPr>
                <w:b/>
                <w:sz w:val="18"/>
                <w:szCs w:val="18"/>
              </w:rPr>
            </w:pPr>
            <w:r w:rsidRPr="007165A1">
              <w:rPr>
                <w:b/>
                <w:sz w:val="18"/>
                <w:szCs w:val="18"/>
              </w:rPr>
              <w:t>Electricity</w:t>
            </w:r>
          </w:p>
        </w:tc>
        <w:tc>
          <w:tcPr>
            <w:tcW w:w="6095" w:type="dxa"/>
            <w:shd w:val="clear" w:color="auto" w:fill="auto"/>
          </w:tcPr>
          <w:p w14:paraId="1357CFF9" w14:textId="77777777" w:rsidR="00180AF5" w:rsidRPr="007165A1" w:rsidRDefault="00180AF5" w:rsidP="003A4249">
            <w:pPr>
              <w:keepNext/>
              <w:spacing w:before="40" w:after="40" w:line="240" w:lineRule="auto"/>
              <w:rPr>
                <w:sz w:val="18"/>
                <w:szCs w:val="18"/>
              </w:rPr>
            </w:pPr>
          </w:p>
        </w:tc>
      </w:tr>
      <w:tr w:rsidR="00180AF5" w:rsidRPr="009B273D" w14:paraId="63453D6B" w14:textId="77777777" w:rsidTr="003A4249">
        <w:tc>
          <w:tcPr>
            <w:tcW w:w="2972" w:type="dxa"/>
            <w:shd w:val="clear" w:color="auto" w:fill="auto"/>
          </w:tcPr>
          <w:p w14:paraId="60A01D51" w14:textId="77777777" w:rsidR="00180AF5" w:rsidRPr="007165A1" w:rsidRDefault="00180AF5" w:rsidP="003A4249">
            <w:pPr>
              <w:keepNext/>
              <w:spacing w:before="40" w:after="40" w:line="240" w:lineRule="auto"/>
              <w:rPr>
                <w:b/>
                <w:sz w:val="18"/>
                <w:szCs w:val="18"/>
              </w:rPr>
            </w:pPr>
            <w:r w:rsidRPr="007165A1">
              <w:rPr>
                <w:b/>
                <w:sz w:val="18"/>
                <w:szCs w:val="18"/>
              </w:rPr>
              <w:t>Scheme Water</w:t>
            </w:r>
          </w:p>
        </w:tc>
        <w:tc>
          <w:tcPr>
            <w:tcW w:w="6095" w:type="dxa"/>
            <w:shd w:val="clear" w:color="auto" w:fill="auto"/>
          </w:tcPr>
          <w:p w14:paraId="7991A3C9" w14:textId="77777777" w:rsidR="00180AF5" w:rsidRPr="007165A1" w:rsidRDefault="00180AF5" w:rsidP="003A4249">
            <w:pPr>
              <w:keepNext/>
              <w:spacing w:before="40" w:after="40" w:line="240" w:lineRule="auto"/>
              <w:rPr>
                <w:sz w:val="18"/>
                <w:szCs w:val="18"/>
              </w:rPr>
            </w:pPr>
          </w:p>
        </w:tc>
      </w:tr>
      <w:tr w:rsidR="00180AF5" w:rsidRPr="009B273D" w14:paraId="6B33BFBF" w14:textId="77777777" w:rsidTr="003A4249">
        <w:tc>
          <w:tcPr>
            <w:tcW w:w="2972" w:type="dxa"/>
            <w:shd w:val="clear" w:color="auto" w:fill="auto"/>
          </w:tcPr>
          <w:p w14:paraId="7252252F" w14:textId="77777777" w:rsidR="00180AF5" w:rsidRPr="007165A1" w:rsidRDefault="00180AF5" w:rsidP="003A4249">
            <w:pPr>
              <w:keepNext/>
              <w:spacing w:before="40" w:after="40" w:line="240" w:lineRule="auto"/>
              <w:rPr>
                <w:b/>
                <w:sz w:val="18"/>
                <w:szCs w:val="18"/>
              </w:rPr>
            </w:pPr>
            <w:r w:rsidRPr="007165A1">
              <w:rPr>
                <w:b/>
                <w:sz w:val="18"/>
                <w:szCs w:val="18"/>
              </w:rPr>
              <w:t>Gas</w:t>
            </w:r>
          </w:p>
        </w:tc>
        <w:tc>
          <w:tcPr>
            <w:tcW w:w="6095" w:type="dxa"/>
            <w:shd w:val="clear" w:color="auto" w:fill="auto"/>
          </w:tcPr>
          <w:p w14:paraId="54696AD1" w14:textId="77777777" w:rsidR="00180AF5" w:rsidRPr="007165A1" w:rsidRDefault="00180AF5" w:rsidP="003A4249">
            <w:pPr>
              <w:keepNext/>
              <w:spacing w:before="40" w:after="40" w:line="240" w:lineRule="auto"/>
              <w:rPr>
                <w:sz w:val="18"/>
                <w:szCs w:val="18"/>
              </w:rPr>
            </w:pPr>
          </w:p>
        </w:tc>
      </w:tr>
      <w:tr w:rsidR="00180AF5" w:rsidRPr="009B273D" w14:paraId="4E0DB0D5" w14:textId="77777777" w:rsidTr="003A4249">
        <w:tc>
          <w:tcPr>
            <w:tcW w:w="2972" w:type="dxa"/>
            <w:shd w:val="clear" w:color="auto" w:fill="auto"/>
          </w:tcPr>
          <w:p w14:paraId="3B4FEAD6" w14:textId="77777777" w:rsidR="00180AF5" w:rsidRPr="007165A1" w:rsidRDefault="00180AF5" w:rsidP="003A4249">
            <w:pPr>
              <w:keepNext/>
              <w:spacing w:before="40" w:after="40" w:line="240" w:lineRule="auto"/>
              <w:rPr>
                <w:b/>
                <w:sz w:val="18"/>
                <w:szCs w:val="18"/>
              </w:rPr>
            </w:pPr>
            <w:r w:rsidRPr="007165A1">
              <w:rPr>
                <w:b/>
                <w:sz w:val="18"/>
                <w:szCs w:val="18"/>
              </w:rPr>
              <w:t>Deep Sewer</w:t>
            </w:r>
          </w:p>
        </w:tc>
        <w:tc>
          <w:tcPr>
            <w:tcW w:w="6095" w:type="dxa"/>
            <w:shd w:val="clear" w:color="auto" w:fill="auto"/>
          </w:tcPr>
          <w:p w14:paraId="03F0F5AD" w14:textId="77777777" w:rsidR="00180AF5" w:rsidRPr="007165A1" w:rsidRDefault="00180AF5" w:rsidP="003A4249">
            <w:pPr>
              <w:keepNext/>
              <w:spacing w:before="40" w:after="40" w:line="240" w:lineRule="auto"/>
              <w:rPr>
                <w:sz w:val="18"/>
                <w:szCs w:val="18"/>
              </w:rPr>
            </w:pPr>
          </w:p>
        </w:tc>
      </w:tr>
      <w:tr w:rsidR="00180AF5" w:rsidRPr="009B273D" w14:paraId="08981433" w14:textId="77777777" w:rsidTr="003A4249">
        <w:tc>
          <w:tcPr>
            <w:tcW w:w="2972" w:type="dxa"/>
            <w:shd w:val="clear" w:color="auto" w:fill="auto"/>
          </w:tcPr>
          <w:p w14:paraId="7E45C40D" w14:textId="77777777" w:rsidR="00180AF5" w:rsidRPr="007165A1" w:rsidRDefault="00180AF5" w:rsidP="003A4249">
            <w:pPr>
              <w:keepNext/>
              <w:spacing w:before="40" w:after="40" w:line="240" w:lineRule="auto"/>
              <w:rPr>
                <w:b/>
                <w:sz w:val="18"/>
                <w:szCs w:val="18"/>
              </w:rPr>
            </w:pPr>
            <w:r w:rsidRPr="007165A1">
              <w:rPr>
                <w:b/>
                <w:sz w:val="18"/>
                <w:szCs w:val="18"/>
              </w:rPr>
              <w:t>Internet/NBN</w:t>
            </w:r>
          </w:p>
        </w:tc>
        <w:tc>
          <w:tcPr>
            <w:tcW w:w="6095" w:type="dxa"/>
            <w:shd w:val="clear" w:color="auto" w:fill="auto"/>
          </w:tcPr>
          <w:p w14:paraId="557F1D68" w14:textId="77777777" w:rsidR="00180AF5" w:rsidRPr="007165A1" w:rsidRDefault="00180AF5" w:rsidP="003A4249">
            <w:pPr>
              <w:keepNext/>
              <w:spacing w:before="40" w:after="40" w:line="240" w:lineRule="auto"/>
              <w:rPr>
                <w:sz w:val="18"/>
                <w:szCs w:val="18"/>
              </w:rPr>
            </w:pPr>
          </w:p>
        </w:tc>
      </w:tr>
      <w:tr w:rsidR="00180AF5" w:rsidRPr="009B273D" w14:paraId="58219953" w14:textId="77777777" w:rsidTr="003A4249">
        <w:tc>
          <w:tcPr>
            <w:tcW w:w="2972" w:type="dxa"/>
            <w:shd w:val="clear" w:color="auto" w:fill="auto"/>
          </w:tcPr>
          <w:p w14:paraId="4D4B8DD7" w14:textId="77777777" w:rsidR="00180AF5" w:rsidRPr="007165A1" w:rsidRDefault="00180AF5" w:rsidP="003A4249">
            <w:pPr>
              <w:keepNext/>
              <w:spacing w:before="40" w:after="40" w:line="240" w:lineRule="auto"/>
              <w:rPr>
                <w:b/>
                <w:sz w:val="18"/>
                <w:szCs w:val="18"/>
              </w:rPr>
            </w:pPr>
            <w:r w:rsidRPr="007165A1">
              <w:rPr>
                <w:b/>
                <w:sz w:val="18"/>
                <w:szCs w:val="18"/>
              </w:rPr>
              <w:t>Telephone</w:t>
            </w:r>
          </w:p>
        </w:tc>
        <w:tc>
          <w:tcPr>
            <w:tcW w:w="6095" w:type="dxa"/>
            <w:shd w:val="clear" w:color="auto" w:fill="auto"/>
          </w:tcPr>
          <w:p w14:paraId="668D5C7A" w14:textId="77777777" w:rsidR="00180AF5" w:rsidRPr="007165A1" w:rsidRDefault="00180AF5" w:rsidP="003A4249">
            <w:pPr>
              <w:keepNext/>
              <w:spacing w:before="40" w:after="40" w:line="240" w:lineRule="auto"/>
              <w:rPr>
                <w:sz w:val="18"/>
                <w:szCs w:val="18"/>
              </w:rPr>
            </w:pPr>
          </w:p>
        </w:tc>
      </w:tr>
    </w:tbl>
    <w:p w14:paraId="1C03D94D" w14:textId="77777777" w:rsidR="00A714A5" w:rsidRDefault="00A714A5" w:rsidP="00180AF5">
      <w:pPr>
        <w:jc w:val="both"/>
        <w:rPr>
          <w:b/>
          <w:color w:val="000000" w:themeColor="text1"/>
          <w:sz w:val="28"/>
          <w:szCs w:val="28"/>
        </w:rPr>
      </w:pPr>
    </w:p>
    <w:p w14:paraId="5AB411C6" w14:textId="77777777" w:rsidR="00180AF5" w:rsidRPr="00180AF5" w:rsidRDefault="00180AF5" w:rsidP="00180AF5">
      <w:pPr>
        <w:jc w:val="both"/>
        <w:rPr>
          <w:b/>
          <w:color w:val="000000" w:themeColor="text1"/>
          <w:sz w:val="28"/>
          <w:szCs w:val="28"/>
        </w:rPr>
      </w:pPr>
      <w:r w:rsidRPr="00180AF5">
        <w:rPr>
          <w:b/>
          <w:color w:val="000000" w:themeColor="text1"/>
          <w:sz w:val="28"/>
          <w:szCs w:val="28"/>
        </w:rPr>
        <w:t>Development Proposal</w:t>
      </w:r>
    </w:p>
    <w:p w14:paraId="491AB89D" w14:textId="77777777" w:rsidR="00180AF5" w:rsidRPr="00180AF5" w:rsidRDefault="00180AF5" w:rsidP="00180AF5">
      <w:pPr>
        <w:jc w:val="both"/>
        <w:rPr>
          <w:color w:val="000000" w:themeColor="text1"/>
        </w:rPr>
      </w:pPr>
      <w:r w:rsidRPr="00180AF5">
        <w:rPr>
          <w:color w:val="000000" w:themeColor="text1"/>
        </w:rPr>
        <w:t>Brief description</w:t>
      </w:r>
    </w:p>
    <w:p w14:paraId="21293727" w14:textId="77777777" w:rsidR="00180AF5" w:rsidRPr="00180AF5" w:rsidRDefault="00180AF5" w:rsidP="00180AF5">
      <w:pPr>
        <w:jc w:val="both"/>
        <w:rPr>
          <w:color w:val="000000" w:themeColor="text1"/>
        </w:rPr>
      </w:pPr>
      <w:r w:rsidRPr="00180AF5">
        <w:rPr>
          <w:color w:val="000000" w:themeColor="text1"/>
        </w:rPr>
        <w:t>Subdivision Plan</w:t>
      </w:r>
    </w:p>
    <w:p w14:paraId="45359E05" w14:textId="77777777" w:rsidR="00180AF5" w:rsidRPr="00180AF5" w:rsidRDefault="00180AF5" w:rsidP="00180AF5">
      <w:pPr>
        <w:jc w:val="both"/>
        <w:rPr>
          <w:color w:val="000000" w:themeColor="text1"/>
        </w:rPr>
      </w:pPr>
      <w:r w:rsidRPr="00180AF5">
        <w:rPr>
          <w:color w:val="000000" w:themeColor="text1"/>
        </w:rPr>
        <w:t>Proposed Deposited Plan</w:t>
      </w:r>
    </w:p>
    <w:p w14:paraId="34FC1144" w14:textId="77777777" w:rsidR="00180AF5" w:rsidRDefault="00180AF5" w:rsidP="00180AF5">
      <w:pPr>
        <w:jc w:val="both"/>
        <w:rPr>
          <w:b/>
          <w:color w:val="000000" w:themeColor="text1"/>
          <w:sz w:val="28"/>
          <w:szCs w:val="28"/>
        </w:rPr>
      </w:pPr>
    </w:p>
    <w:p w14:paraId="452F2350" w14:textId="77777777" w:rsidR="00FD3A79" w:rsidRPr="00FD3A79" w:rsidRDefault="00FD3A79" w:rsidP="00FD3A79">
      <w:pPr>
        <w:jc w:val="both"/>
        <w:rPr>
          <w:b/>
          <w:color w:val="000000" w:themeColor="text1"/>
          <w:sz w:val="28"/>
          <w:szCs w:val="28"/>
        </w:rPr>
      </w:pPr>
      <w:r w:rsidRPr="00FD3A79">
        <w:rPr>
          <w:b/>
          <w:color w:val="000000" w:themeColor="text1"/>
          <w:sz w:val="28"/>
          <w:szCs w:val="28"/>
        </w:rPr>
        <w:t>Opinion of Probable Costs</w:t>
      </w:r>
    </w:p>
    <w:p w14:paraId="3C6A8416" w14:textId="77777777" w:rsidR="00FD3A79" w:rsidRPr="00FD3A79" w:rsidRDefault="00FD3A79" w:rsidP="00FD3A79">
      <w:pPr>
        <w:jc w:val="both"/>
        <w:rPr>
          <w:color w:val="000000" w:themeColor="text1"/>
        </w:rPr>
      </w:pPr>
      <w:r w:rsidRPr="00FD3A79">
        <w:rPr>
          <w:color w:val="000000" w:themeColor="text1"/>
        </w:rPr>
        <w:t>Source (Engineer)</w:t>
      </w:r>
    </w:p>
    <w:p w14:paraId="5D5A1988" w14:textId="77777777" w:rsidR="00FD3A79" w:rsidRPr="00FD3A79" w:rsidRDefault="00FD3A79" w:rsidP="00FD3A79">
      <w:pPr>
        <w:jc w:val="both"/>
        <w:rPr>
          <w:color w:val="000000" w:themeColor="text1"/>
        </w:rPr>
      </w:pPr>
      <w:r w:rsidRPr="00FD3A79">
        <w:rPr>
          <w:color w:val="000000" w:themeColor="text1"/>
        </w:rPr>
        <w:t>Estimate Summary</w:t>
      </w:r>
    </w:p>
    <w:p w14:paraId="64925291" w14:textId="77777777" w:rsidR="00FD3A79" w:rsidRPr="00FD3A79" w:rsidRDefault="00FD3A79" w:rsidP="00FD3A79">
      <w:pPr>
        <w:jc w:val="both"/>
        <w:rPr>
          <w:color w:val="000000" w:themeColor="text1"/>
        </w:rPr>
      </w:pPr>
      <w:r w:rsidRPr="00FD3A79">
        <w:rPr>
          <w:color w:val="000000" w:themeColor="text1"/>
        </w:rPr>
        <w:t>Valuer Adjustments (Engineer Exclusions)</w:t>
      </w:r>
    </w:p>
    <w:p w14:paraId="5C766E8C" w14:textId="77777777" w:rsidR="00FD3A79" w:rsidRPr="00FD3A79" w:rsidRDefault="00FD3A79" w:rsidP="00FD3A79">
      <w:pPr>
        <w:jc w:val="both"/>
        <w:rPr>
          <w:color w:val="000000" w:themeColor="text1"/>
        </w:rPr>
      </w:pPr>
    </w:p>
    <w:p w14:paraId="467BE3F3" w14:textId="77777777" w:rsidR="00FD3A79" w:rsidRDefault="00FD3A79" w:rsidP="00FD3A79">
      <w:pPr>
        <w:jc w:val="both"/>
        <w:rPr>
          <w:color w:val="000000" w:themeColor="text1"/>
        </w:rPr>
      </w:pPr>
      <w:r w:rsidRPr="00FD3A79">
        <w:rPr>
          <w:color w:val="000000" w:themeColor="text1"/>
        </w:rPr>
        <w:t>INSERT ENGINEERS OPINION OF PROBABLE COST SCHEDULE</w:t>
      </w:r>
    </w:p>
    <w:p w14:paraId="19E4BB1E" w14:textId="77777777" w:rsidR="00FD3A79" w:rsidRDefault="00FD3A79" w:rsidP="00FD3A79">
      <w:pPr>
        <w:jc w:val="both"/>
        <w:rPr>
          <w:color w:val="000000" w:themeColor="text1"/>
        </w:rPr>
      </w:pPr>
    </w:p>
    <w:p w14:paraId="76EB3F91" w14:textId="77777777" w:rsidR="00FD3A79" w:rsidRPr="00FD3A79" w:rsidRDefault="00FD3A79" w:rsidP="00FD3A79">
      <w:pPr>
        <w:jc w:val="both"/>
        <w:rPr>
          <w:b/>
          <w:color w:val="000000" w:themeColor="text1"/>
          <w:sz w:val="28"/>
          <w:szCs w:val="28"/>
        </w:rPr>
      </w:pPr>
      <w:r w:rsidRPr="00FD3A79">
        <w:rPr>
          <w:b/>
          <w:color w:val="000000" w:themeColor="text1"/>
          <w:sz w:val="28"/>
          <w:szCs w:val="28"/>
        </w:rPr>
        <w:t>Market Comment</w:t>
      </w:r>
    </w:p>
    <w:p w14:paraId="39F29D6E" w14:textId="77777777" w:rsidR="00FD3A79" w:rsidRPr="00FD3A79" w:rsidRDefault="00FD3A79" w:rsidP="00675F5D">
      <w:pPr>
        <w:spacing w:line="240" w:lineRule="auto"/>
        <w:jc w:val="both"/>
        <w:rPr>
          <w:color w:val="000000" w:themeColor="text1"/>
        </w:rPr>
      </w:pPr>
      <w:r w:rsidRPr="00FD3A79">
        <w:rPr>
          <w:color w:val="000000" w:themeColor="text1"/>
        </w:rPr>
        <w:t>Economic Overview</w:t>
      </w:r>
    </w:p>
    <w:p w14:paraId="2B8E5343" w14:textId="77777777" w:rsidR="00FD3A79" w:rsidRPr="00FD3A79" w:rsidRDefault="00FD3A79" w:rsidP="00675F5D">
      <w:pPr>
        <w:spacing w:line="240" w:lineRule="auto"/>
        <w:jc w:val="both"/>
        <w:rPr>
          <w:color w:val="000000" w:themeColor="text1"/>
        </w:rPr>
      </w:pPr>
      <w:r w:rsidRPr="00FD3A79">
        <w:rPr>
          <w:color w:val="000000" w:themeColor="text1"/>
        </w:rPr>
        <w:t>Residential Market Overview</w:t>
      </w:r>
    </w:p>
    <w:p w14:paraId="0E1D0410" w14:textId="77777777" w:rsidR="00FD3A79" w:rsidRDefault="00FD3A79" w:rsidP="00675F5D">
      <w:pPr>
        <w:spacing w:line="240" w:lineRule="auto"/>
        <w:jc w:val="both"/>
        <w:rPr>
          <w:color w:val="000000" w:themeColor="text1"/>
        </w:rPr>
      </w:pPr>
      <w:r w:rsidRPr="00FD3A79">
        <w:rPr>
          <w:color w:val="000000" w:themeColor="text1"/>
        </w:rPr>
        <w:t>Local Market Overview</w:t>
      </w:r>
    </w:p>
    <w:p w14:paraId="0A31A1AC" w14:textId="77777777" w:rsidR="00FD3A79" w:rsidRDefault="00FD3A79" w:rsidP="00FD3A79">
      <w:pPr>
        <w:jc w:val="both"/>
        <w:rPr>
          <w:color w:val="000000" w:themeColor="text1"/>
        </w:rPr>
      </w:pPr>
    </w:p>
    <w:p w14:paraId="2D13FE61" w14:textId="77777777" w:rsidR="00FD3A79" w:rsidRPr="00FD3A79" w:rsidRDefault="00FD3A79" w:rsidP="00FD3A79">
      <w:pPr>
        <w:jc w:val="both"/>
        <w:rPr>
          <w:b/>
          <w:color w:val="000000" w:themeColor="text1"/>
          <w:sz w:val="28"/>
          <w:szCs w:val="28"/>
        </w:rPr>
      </w:pPr>
      <w:r w:rsidRPr="00FD3A79">
        <w:rPr>
          <w:b/>
          <w:color w:val="000000" w:themeColor="text1"/>
          <w:sz w:val="28"/>
          <w:szCs w:val="28"/>
        </w:rPr>
        <w:t>Valuation Methodology</w:t>
      </w:r>
    </w:p>
    <w:p w14:paraId="7312A03C" w14:textId="77777777" w:rsidR="00FD3A79" w:rsidRPr="00FD3A79" w:rsidRDefault="00FD3A79" w:rsidP="00FD3A79">
      <w:pPr>
        <w:jc w:val="both"/>
        <w:rPr>
          <w:b/>
          <w:color w:val="000000" w:themeColor="text1"/>
        </w:rPr>
      </w:pPr>
      <w:r w:rsidRPr="00FD3A79">
        <w:rPr>
          <w:b/>
          <w:color w:val="000000" w:themeColor="text1"/>
        </w:rPr>
        <w:t>Primary Valuation Approach – Direct Comparison Analysis</w:t>
      </w:r>
    </w:p>
    <w:p w14:paraId="2C9A0533" w14:textId="77777777" w:rsidR="00FD3A79" w:rsidRPr="00FD3A79" w:rsidRDefault="00FD3A79" w:rsidP="00FD3A79">
      <w:pPr>
        <w:jc w:val="both"/>
        <w:rPr>
          <w:color w:val="000000" w:themeColor="text1"/>
        </w:rPr>
      </w:pPr>
      <w:r w:rsidRPr="00FD3A79">
        <w:rPr>
          <w:color w:val="000000" w:themeColor="text1"/>
        </w:rPr>
        <w:t xml:space="preserve">To determine the market value in a development-ready site condition by comparing the subject site to recent sales of englobo development sites transacted in the open market.  </w:t>
      </w:r>
    </w:p>
    <w:p w14:paraId="2BC6427B" w14:textId="77777777" w:rsidR="00FD3A79" w:rsidRPr="00FD3A79" w:rsidRDefault="00FD3A79" w:rsidP="00FD3A79">
      <w:pPr>
        <w:jc w:val="both"/>
        <w:rPr>
          <w:color w:val="000000" w:themeColor="text1"/>
        </w:rPr>
      </w:pPr>
      <w:r w:rsidRPr="00FD3A79">
        <w:rPr>
          <w:color w:val="000000" w:themeColor="text1"/>
        </w:rPr>
        <w:t>Land sale evidence shall:</w:t>
      </w:r>
    </w:p>
    <w:p w14:paraId="6FF13110" w14:textId="77777777" w:rsidR="00FD3A79" w:rsidRDefault="00FD3A79" w:rsidP="00675F5D">
      <w:pPr>
        <w:pStyle w:val="ListParagraph"/>
        <w:tabs>
          <w:tab w:val="left" w:pos="426"/>
        </w:tabs>
        <w:spacing w:line="240" w:lineRule="auto"/>
        <w:ind w:left="426" w:hanging="426"/>
      </w:pPr>
      <w:r w:rsidRPr="00FD3A79">
        <w:t>consist of sales evidence deemed comparable to the deposited plan area, otherwise on the highest and best alternative use basis;</w:t>
      </w:r>
    </w:p>
    <w:p w14:paraId="12F41E7D" w14:textId="77777777" w:rsidR="00FD3A79" w:rsidRPr="00FD3A79" w:rsidRDefault="00FD3A79" w:rsidP="00675F5D">
      <w:pPr>
        <w:pStyle w:val="ListParagraph"/>
        <w:tabs>
          <w:tab w:val="left" w:pos="426"/>
        </w:tabs>
        <w:spacing w:line="240" w:lineRule="auto"/>
        <w:ind w:left="426" w:hanging="426"/>
      </w:pPr>
      <w:r w:rsidRPr="00FD3A79">
        <w:t>be adjusted to assume a development ready site; and</w:t>
      </w:r>
    </w:p>
    <w:p w14:paraId="3A4255A3" w14:textId="77777777" w:rsidR="00FD3A79" w:rsidRPr="00FD3A79" w:rsidRDefault="00FD3A79" w:rsidP="00675F5D">
      <w:pPr>
        <w:pStyle w:val="ListParagraph"/>
        <w:tabs>
          <w:tab w:val="left" w:pos="426"/>
        </w:tabs>
        <w:spacing w:line="240" w:lineRule="auto"/>
        <w:ind w:left="426" w:hanging="426"/>
      </w:pPr>
      <w:r w:rsidRPr="00FD3A79">
        <w:t>where possible use land sales that could reasonably be developed in a single stage.</w:t>
      </w:r>
    </w:p>
    <w:p w14:paraId="1DDC18D9" w14:textId="77777777" w:rsidR="00FD3A79" w:rsidRPr="00FD3A79" w:rsidRDefault="00FD3A79" w:rsidP="00675F5D">
      <w:pPr>
        <w:spacing w:line="240" w:lineRule="auto"/>
      </w:pPr>
      <w:r w:rsidRPr="00FD3A79">
        <w:rPr>
          <w:color w:val="000000" w:themeColor="text1"/>
        </w:rPr>
        <w:t>Detailed sales analyses should be included in the valuation report and specific comments should be made in regard comparability and adjustments.</w:t>
      </w:r>
    </w:p>
    <w:p w14:paraId="1FB1ED03" w14:textId="77777777" w:rsidR="00966CFA" w:rsidRDefault="00966CFA" w:rsidP="00FD3A79">
      <w:pPr>
        <w:jc w:val="both"/>
        <w:rPr>
          <w:b/>
          <w:color w:val="000000" w:themeColor="text1"/>
        </w:rPr>
      </w:pPr>
    </w:p>
    <w:p w14:paraId="07DE5E11" w14:textId="77777777" w:rsidR="00FD3A79" w:rsidRPr="00FD3A79" w:rsidRDefault="00FD3A79" w:rsidP="00FD3A79">
      <w:pPr>
        <w:jc w:val="both"/>
        <w:rPr>
          <w:b/>
          <w:color w:val="000000" w:themeColor="text1"/>
        </w:rPr>
      </w:pPr>
      <w:r w:rsidRPr="00FD3A79">
        <w:rPr>
          <w:b/>
          <w:color w:val="000000" w:themeColor="text1"/>
        </w:rPr>
        <w:t>Secondary Valuation Approach – Static Hypothetical Development Analysis</w:t>
      </w:r>
    </w:p>
    <w:p w14:paraId="78CB5AB5" w14:textId="77777777" w:rsidR="00FD3A79" w:rsidRPr="00FD3A79" w:rsidRDefault="00FD3A79" w:rsidP="00FD3A79">
      <w:pPr>
        <w:jc w:val="both"/>
        <w:rPr>
          <w:color w:val="000000" w:themeColor="text1"/>
        </w:rPr>
      </w:pPr>
      <w:r w:rsidRPr="00FD3A79">
        <w:rPr>
          <w:color w:val="000000" w:themeColor="text1"/>
        </w:rPr>
        <w:t>To determine the feasible market value of the land using the Static Hypothetical Development method of valuation, the valuer will:</w:t>
      </w:r>
    </w:p>
    <w:p w14:paraId="2C63DC39" w14:textId="77777777" w:rsidR="00FD3A79" w:rsidRDefault="00FD3A79" w:rsidP="00675F5D">
      <w:pPr>
        <w:pStyle w:val="ListParagraph"/>
        <w:spacing w:line="240" w:lineRule="auto"/>
        <w:ind w:left="426" w:hanging="426"/>
      </w:pPr>
      <w:r w:rsidRPr="00FD3A79">
        <w:t>assess the Gross Realisation by comparison to recent sales of comparable lots, consideration may be given to pre-sales within the subject development;</w:t>
      </w:r>
    </w:p>
    <w:p w14:paraId="0E0443F6" w14:textId="77777777" w:rsidR="00FD3A79" w:rsidRPr="00FD3A79" w:rsidRDefault="00FD3A79" w:rsidP="00675F5D">
      <w:pPr>
        <w:pStyle w:val="ListParagraph"/>
        <w:spacing w:line="240" w:lineRule="auto"/>
        <w:ind w:left="426" w:hanging="426"/>
      </w:pPr>
      <w:r w:rsidRPr="00FD3A79">
        <w:rPr>
          <w:color w:val="000000" w:themeColor="text1"/>
        </w:rPr>
        <w:t xml:space="preserve">rely on land area, dimensions and configuration as shown on the deposited plan (for those areas included on the proposed Deposited Plan area for primary school sites the assessment is based on the highest and best alternative use – generally </w:t>
      </w:r>
      <w:r>
        <w:rPr>
          <w:color w:val="000000" w:themeColor="text1"/>
        </w:rPr>
        <w:t>residential zoning)</w:t>
      </w:r>
    </w:p>
    <w:p w14:paraId="54AFF242" w14:textId="77777777" w:rsidR="00FD3A79" w:rsidRPr="00FD3A79" w:rsidRDefault="00FD3A79" w:rsidP="00675F5D">
      <w:pPr>
        <w:pStyle w:val="ListParagraph"/>
        <w:spacing w:line="240" w:lineRule="auto"/>
        <w:ind w:left="426" w:hanging="426"/>
      </w:pPr>
      <w:r w:rsidRPr="00FD3A79">
        <w:rPr>
          <w:color w:val="000000" w:themeColor="text1"/>
        </w:rPr>
        <w:t>use development costs as specified in contract or engineers’ advice;</w:t>
      </w:r>
    </w:p>
    <w:p w14:paraId="7CEDA929" w14:textId="77777777" w:rsidR="00FD3A79" w:rsidRPr="00FD3A79" w:rsidRDefault="00FD3A79" w:rsidP="00675F5D">
      <w:pPr>
        <w:pStyle w:val="ListParagraph"/>
        <w:spacing w:line="240" w:lineRule="auto"/>
        <w:ind w:left="426" w:hanging="426"/>
      </w:pPr>
      <w:r w:rsidRPr="00FD3A79">
        <w:rPr>
          <w:color w:val="000000" w:themeColor="text1"/>
        </w:rPr>
        <w:t>use allowances for market incentives (marketing and builder rebates) and statutory contributions;</w:t>
      </w:r>
    </w:p>
    <w:p w14:paraId="447F8C45" w14:textId="77777777" w:rsidR="00FD3A79" w:rsidRPr="00FD3A79" w:rsidRDefault="00FD3A79" w:rsidP="00675F5D">
      <w:pPr>
        <w:pStyle w:val="ListParagraph"/>
        <w:spacing w:line="240" w:lineRule="auto"/>
        <w:ind w:left="426" w:hanging="426"/>
      </w:pPr>
      <w:r w:rsidRPr="00FD3A79">
        <w:rPr>
          <w:color w:val="000000" w:themeColor="text1"/>
        </w:rPr>
        <w:t>for GST, assume application of the General Tax Rule for feasibility analysis; and</w:t>
      </w:r>
    </w:p>
    <w:p w14:paraId="6C350F00" w14:textId="77777777" w:rsidR="00FD3A79" w:rsidRPr="00A714A5" w:rsidRDefault="00FD3A79" w:rsidP="00675F5D">
      <w:pPr>
        <w:pStyle w:val="ListParagraph"/>
        <w:spacing w:line="240" w:lineRule="auto"/>
        <w:ind w:left="426" w:hanging="426"/>
      </w:pPr>
      <w:r w:rsidRPr="00FD3A79">
        <w:rPr>
          <w:color w:val="000000" w:themeColor="text1"/>
        </w:rPr>
        <w:t>allow for POS contribution where applicable.</w:t>
      </w:r>
    </w:p>
    <w:p w14:paraId="4A8D6E55" w14:textId="77777777" w:rsidR="00A714A5" w:rsidRDefault="00A714A5" w:rsidP="00A714A5"/>
    <w:p w14:paraId="2ECE8C1F" w14:textId="77777777" w:rsidR="00A714A5" w:rsidRPr="00A714A5" w:rsidRDefault="00A714A5" w:rsidP="00A714A5">
      <w:pPr>
        <w:rPr>
          <w:b/>
          <w:sz w:val="28"/>
          <w:szCs w:val="28"/>
        </w:rPr>
      </w:pPr>
      <w:r w:rsidRPr="00A714A5">
        <w:rPr>
          <w:b/>
          <w:sz w:val="28"/>
          <w:szCs w:val="28"/>
        </w:rPr>
        <w:t>Market Evidence</w:t>
      </w:r>
    </w:p>
    <w:p w14:paraId="44E2418D" w14:textId="77777777" w:rsidR="00A714A5" w:rsidRDefault="00A714A5" w:rsidP="00A714A5">
      <w:r>
        <w:t>Englobo development site sales</w:t>
      </w:r>
    </w:p>
    <w:p w14:paraId="36F99238" w14:textId="77777777" w:rsidR="00A714A5" w:rsidRDefault="00A714A5" w:rsidP="00A714A5">
      <w:r>
        <w:t>School site sales</w:t>
      </w:r>
    </w:p>
    <w:p w14:paraId="1F6B3993" w14:textId="77777777" w:rsidR="00A714A5" w:rsidRDefault="00A714A5" w:rsidP="00A714A5">
      <w:r>
        <w:t>Single residential lot sales</w:t>
      </w:r>
    </w:p>
    <w:p w14:paraId="6F8C7DF6" w14:textId="77777777" w:rsidR="00A714A5" w:rsidRDefault="00A714A5" w:rsidP="00A714A5">
      <w:r>
        <w:t>Evidence for other non-residential sites within the DP area</w:t>
      </w:r>
    </w:p>
    <w:p w14:paraId="7BC94418" w14:textId="77777777" w:rsidR="00A714A5" w:rsidRDefault="00A714A5" w:rsidP="00A714A5"/>
    <w:p w14:paraId="73464520" w14:textId="77777777" w:rsidR="00A714A5" w:rsidRPr="00A714A5" w:rsidRDefault="00A714A5" w:rsidP="00A714A5">
      <w:pPr>
        <w:rPr>
          <w:b/>
          <w:sz w:val="28"/>
          <w:szCs w:val="28"/>
        </w:rPr>
      </w:pPr>
      <w:r w:rsidRPr="00A714A5">
        <w:rPr>
          <w:b/>
          <w:sz w:val="28"/>
          <w:szCs w:val="28"/>
        </w:rPr>
        <w:t xml:space="preserve">Market Value </w:t>
      </w:r>
    </w:p>
    <w:p w14:paraId="69D6D8EE" w14:textId="77777777" w:rsidR="00A714A5" w:rsidRPr="00A714A5" w:rsidRDefault="00A714A5" w:rsidP="00A714A5">
      <w:pPr>
        <w:rPr>
          <w:b/>
        </w:rPr>
      </w:pPr>
      <w:r w:rsidRPr="00A714A5">
        <w:rPr>
          <w:b/>
        </w:rPr>
        <w:t>DIRECT COMPARISON APPROACH</w:t>
      </w:r>
    </w:p>
    <w:p w14:paraId="724D097C" w14:textId="77777777" w:rsidR="00A714A5" w:rsidRDefault="00A714A5" w:rsidP="00A714A5">
      <w:r>
        <w:t>Insert Direct Comparison Calculation Table</w:t>
      </w:r>
    </w:p>
    <w:p w14:paraId="1071D0E3" w14:textId="77777777" w:rsidR="00A714A5" w:rsidRDefault="00A714A5" w:rsidP="00A714A5"/>
    <w:p w14:paraId="79674B3C" w14:textId="77777777" w:rsidR="00A714A5" w:rsidRPr="00A714A5" w:rsidRDefault="00A714A5" w:rsidP="00A714A5">
      <w:pPr>
        <w:rPr>
          <w:b/>
        </w:rPr>
      </w:pPr>
      <w:r w:rsidRPr="00A714A5">
        <w:rPr>
          <w:b/>
        </w:rPr>
        <w:t>STATIC HYPOTHETICAL DEVELOPMENT ANALYSIS</w:t>
      </w:r>
    </w:p>
    <w:p w14:paraId="0ABE3489" w14:textId="77777777" w:rsidR="00A714A5" w:rsidRDefault="00A714A5" w:rsidP="00A714A5">
      <w:r>
        <w:t>Insert Gross Realisation Assessment Table</w:t>
      </w:r>
    </w:p>
    <w:p w14:paraId="3DF22970" w14:textId="77777777" w:rsidR="00A714A5" w:rsidRDefault="00A714A5" w:rsidP="00A714A5">
      <w:r>
        <w:t>Insert Hypothetical Static Analysis</w:t>
      </w:r>
    </w:p>
    <w:p w14:paraId="0E2C73F9" w14:textId="77777777" w:rsidR="00A714A5" w:rsidRDefault="00A714A5" w:rsidP="00A714A5"/>
    <w:p w14:paraId="5A69D978" w14:textId="77777777" w:rsidR="00A714A5" w:rsidRPr="007165A1" w:rsidRDefault="00A714A5" w:rsidP="00A714A5">
      <w:pPr>
        <w:rPr>
          <w:b/>
          <w:bCs/>
        </w:rPr>
      </w:pPr>
      <w:r w:rsidRPr="007165A1">
        <w:rPr>
          <w:b/>
          <w:bCs/>
        </w:rPr>
        <w:t>ASSESSED MARKET VALUE</w:t>
      </w:r>
    </w:p>
    <w:p w14:paraId="29C8AB69" w14:textId="77777777" w:rsidR="00A714A5" w:rsidRDefault="00A714A5" w:rsidP="00A714A5"/>
    <w:p w14:paraId="12649451" w14:textId="77777777" w:rsidR="00A714A5" w:rsidRPr="007165A1" w:rsidRDefault="00A714A5" w:rsidP="00A714A5">
      <w:pPr>
        <w:rPr>
          <w:b/>
          <w:bCs/>
        </w:rPr>
      </w:pPr>
      <w:r w:rsidRPr="007165A1">
        <w:rPr>
          <w:b/>
          <w:bCs/>
        </w:rPr>
        <w:t>CONTRIBUTION ASSESSMENT</w:t>
      </w:r>
    </w:p>
    <w:p w14:paraId="379AB19B" w14:textId="77777777" w:rsidR="00A714A5" w:rsidRPr="007165A1" w:rsidRDefault="00A714A5" w:rsidP="00A714A5">
      <w:r w:rsidRPr="007165A1">
        <w:t>Insert Contribution Calculations</w:t>
      </w:r>
    </w:p>
    <w:p w14:paraId="449C5A67" w14:textId="77777777" w:rsidR="00A714A5" w:rsidRDefault="00A714A5" w:rsidP="00A714A5">
      <w:r>
        <w:tab/>
      </w:r>
      <w:r>
        <w:tab/>
      </w:r>
    </w:p>
    <w:p w14:paraId="3D450C1E" w14:textId="77777777" w:rsidR="00A714A5" w:rsidRDefault="00A714A5" w:rsidP="00A714A5">
      <w:r>
        <w:rPr>
          <w:noProof/>
          <w:lang w:eastAsia="en-AU"/>
        </w:rPr>
        <w:drawing>
          <wp:anchor distT="0" distB="0" distL="114300" distR="114300" simplePos="0" relativeHeight="251660288" behindDoc="0" locked="0" layoutInCell="1" allowOverlap="1" wp14:anchorId="77D7E5E3" wp14:editId="309B220A">
            <wp:simplePos x="0" y="0"/>
            <wp:positionH relativeFrom="margin">
              <wp:align>left</wp:align>
            </wp:positionH>
            <wp:positionV relativeFrom="paragraph">
              <wp:posOffset>81915</wp:posOffset>
            </wp:positionV>
            <wp:extent cx="4133850" cy="10191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133850" cy="1019175"/>
                    </a:xfrm>
                    <a:prstGeom prst="rect">
                      <a:avLst/>
                    </a:prstGeom>
                  </pic:spPr>
                </pic:pic>
              </a:graphicData>
            </a:graphic>
          </wp:anchor>
        </w:drawing>
      </w:r>
    </w:p>
    <w:p w14:paraId="1CEEA78D" w14:textId="77777777" w:rsidR="00A714A5" w:rsidRDefault="00A714A5" w:rsidP="00A714A5"/>
    <w:p w14:paraId="0A9E9F19" w14:textId="77777777" w:rsidR="00A714A5" w:rsidRDefault="00A714A5" w:rsidP="00A714A5"/>
    <w:p w14:paraId="024A3184" w14:textId="77777777" w:rsidR="00A714A5" w:rsidRDefault="00A714A5" w:rsidP="00A714A5"/>
    <w:p w14:paraId="735A479A" w14:textId="77777777" w:rsidR="00A714A5" w:rsidRDefault="00A714A5" w:rsidP="00A714A5"/>
    <w:p w14:paraId="6979D70E" w14:textId="77777777" w:rsidR="00A714A5" w:rsidRDefault="00A714A5" w:rsidP="00A714A5"/>
    <w:p w14:paraId="023C2B73" w14:textId="77777777" w:rsidR="00A714A5" w:rsidRDefault="00A714A5" w:rsidP="00A714A5"/>
    <w:p w14:paraId="595B9BD0" w14:textId="77777777" w:rsidR="00966CFA" w:rsidRDefault="00966CFA">
      <w:pPr>
        <w:spacing w:before="0" w:after="160" w:line="259" w:lineRule="auto"/>
      </w:pPr>
      <w:r>
        <w:br w:type="page"/>
      </w:r>
    </w:p>
    <w:p w14:paraId="2A756DE2" w14:textId="77777777" w:rsidR="00A714A5" w:rsidRPr="00A714A5" w:rsidRDefault="00A714A5" w:rsidP="00A714A5">
      <w:pPr>
        <w:pStyle w:val="Heading1"/>
        <w:ind w:left="432" w:hanging="432"/>
        <w:jc w:val="both"/>
        <w:rPr>
          <w:b w:val="0"/>
          <w:bCs/>
          <w:color w:val="auto"/>
          <w:sz w:val="28"/>
          <w:szCs w:val="28"/>
        </w:rPr>
      </w:pPr>
      <w:bookmarkStart w:id="1" w:name="_Toc486931691"/>
      <w:r w:rsidRPr="00A714A5">
        <w:rPr>
          <w:bCs/>
          <w:color w:val="auto"/>
          <w:sz w:val="28"/>
          <w:szCs w:val="28"/>
        </w:rPr>
        <w:t>Valuation</w:t>
      </w:r>
      <w:bookmarkEnd w:id="1"/>
      <w:r w:rsidRPr="00A714A5">
        <w:rPr>
          <w:bCs/>
          <w:color w:val="auto"/>
          <w:sz w:val="28"/>
          <w:szCs w:val="28"/>
        </w:rPr>
        <w:t xml:space="preserve"> Statement</w:t>
      </w:r>
    </w:p>
    <w:p w14:paraId="7605301E" w14:textId="77777777" w:rsidR="00A714A5" w:rsidRPr="007165A1" w:rsidRDefault="00A714A5" w:rsidP="00A714A5"/>
    <w:p w14:paraId="4013F7DE" w14:textId="77777777" w:rsidR="00A714A5" w:rsidRPr="007165A1" w:rsidRDefault="00A714A5" w:rsidP="00A714A5"/>
    <w:p w14:paraId="5918DAFC" w14:textId="77777777" w:rsidR="00A714A5" w:rsidRPr="007165A1" w:rsidRDefault="00A714A5" w:rsidP="00A714A5">
      <w:pPr>
        <w:rPr>
          <w:b/>
          <w:bCs/>
        </w:rPr>
      </w:pPr>
      <w:r w:rsidRPr="007165A1">
        <w:rPr>
          <w:b/>
          <w:bCs/>
        </w:rPr>
        <w:t>MARKET VALUE ASSESSMENT</w:t>
      </w:r>
    </w:p>
    <w:p w14:paraId="2995DF7F" w14:textId="77777777" w:rsidR="00A714A5" w:rsidRPr="007165A1" w:rsidRDefault="00A714A5" w:rsidP="00A714A5">
      <w:pPr>
        <w:spacing w:before="40" w:after="40" w:line="240" w:lineRule="auto"/>
        <w:rPr>
          <w:b/>
        </w:rPr>
      </w:pPr>
      <w:r w:rsidRPr="007165A1">
        <w:rPr>
          <w:b/>
        </w:rPr>
        <w:t>$_______  GST exclusive</w:t>
      </w:r>
    </w:p>
    <w:p w14:paraId="75ABDED4" w14:textId="77777777" w:rsidR="00A714A5" w:rsidRPr="007165A1" w:rsidRDefault="00A714A5" w:rsidP="00A714A5">
      <w:pPr>
        <w:rPr>
          <w:b/>
        </w:rPr>
      </w:pPr>
    </w:p>
    <w:p w14:paraId="5D906718" w14:textId="77777777" w:rsidR="00A714A5" w:rsidRPr="007165A1" w:rsidRDefault="00A714A5" w:rsidP="00A714A5">
      <w:pPr>
        <w:rPr>
          <w:b/>
        </w:rPr>
      </w:pPr>
    </w:p>
    <w:p w14:paraId="07CFFC22" w14:textId="77777777" w:rsidR="00A714A5" w:rsidRPr="007165A1" w:rsidRDefault="00A714A5" w:rsidP="00A714A5">
      <w:pPr>
        <w:rPr>
          <w:b/>
        </w:rPr>
      </w:pPr>
      <w:r w:rsidRPr="007165A1">
        <w:rPr>
          <w:b/>
        </w:rPr>
        <w:t>PER LOT DEVELOPMENT CONTRIBUTION ASSESSMENT</w:t>
      </w:r>
    </w:p>
    <w:p w14:paraId="510853DB" w14:textId="77777777" w:rsidR="00A714A5" w:rsidRPr="007165A1" w:rsidRDefault="00A714A5" w:rsidP="00A714A5">
      <w:pPr>
        <w:rPr>
          <w:b/>
        </w:rPr>
      </w:pPr>
      <w:r w:rsidRPr="007165A1">
        <w:rPr>
          <w:b/>
        </w:rPr>
        <w:t>$_______  GST exclusive</w:t>
      </w:r>
    </w:p>
    <w:p w14:paraId="4785D88B" w14:textId="77777777" w:rsidR="00A714A5" w:rsidRPr="007165A1" w:rsidRDefault="00A714A5" w:rsidP="00A714A5">
      <w:pPr>
        <w:rPr>
          <w:b/>
        </w:rPr>
      </w:pPr>
    </w:p>
    <w:p w14:paraId="74D11A1E" w14:textId="77777777" w:rsidR="00A714A5" w:rsidRPr="007165A1" w:rsidRDefault="00A714A5" w:rsidP="00A714A5">
      <w:pPr>
        <w:rPr>
          <w:b/>
        </w:rPr>
      </w:pPr>
    </w:p>
    <w:p w14:paraId="14E3F7FF" w14:textId="77777777" w:rsidR="00A714A5" w:rsidRPr="007165A1" w:rsidRDefault="00A714A5" w:rsidP="00A714A5">
      <w:pPr>
        <w:rPr>
          <w:b/>
        </w:rPr>
      </w:pPr>
      <w:r w:rsidRPr="007165A1">
        <w:rPr>
          <w:b/>
        </w:rPr>
        <w:t>TOTAL DEVELOPMENT CONTRIBUTION ASSESSMENT</w:t>
      </w:r>
    </w:p>
    <w:p w14:paraId="08ADB84C" w14:textId="77777777" w:rsidR="00A714A5" w:rsidRPr="007165A1" w:rsidRDefault="00A714A5" w:rsidP="00A714A5">
      <w:pPr>
        <w:rPr>
          <w:b/>
        </w:rPr>
      </w:pPr>
      <w:r w:rsidRPr="007165A1">
        <w:rPr>
          <w:b/>
        </w:rPr>
        <w:t>$_______  GST exclusive</w:t>
      </w:r>
    </w:p>
    <w:p w14:paraId="0B83FA1A" w14:textId="77777777" w:rsidR="00A714A5" w:rsidRPr="007165A1" w:rsidRDefault="00A714A5" w:rsidP="00A714A5">
      <w:pPr>
        <w:rPr>
          <w:b/>
        </w:rPr>
      </w:pPr>
    </w:p>
    <w:p w14:paraId="611E7DA7" w14:textId="77777777" w:rsidR="00A714A5" w:rsidRPr="007165A1" w:rsidRDefault="00A714A5" w:rsidP="00A714A5">
      <w:pPr>
        <w:rPr>
          <w:b/>
        </w:rPr>
      </w:pPr>
      <w:r w:rsidRPr="007165A1">
        <w:rPr>
          <w:b/>
        </w:rPr>
        <w:t>(Insert required disclaimers)</w:t>
      </w:r>
    </w:p>
    <w:p w14:paraId="69C75113" w14:textId="77777777" w:rsidR="00A714A5" w:rsidRPr="007165A1" w:rsidRDefault="00A714A5" w:rsidP="00A714A5">
      <w:pPr>
        <w:rPr>
          <w:b/>
        </w:rPr>
      </w:pPr>
    </w:p>
    <w:p w14:paraId="1E7E24D7" w14:textId="77777777" w:rsidR="00A714A5" w:rsidRPr="00A714A5" w:rsidRDefault="00A714A5" w:rsidP="00A714A5">
      <w:pPr>
        <w:spacing w:line="240" w:lineRule="auto"/>
        <w:rPr>
          <w:rStyle w:val="Size9"/>
          <w:rFonts w:ascii="Arial" w:hAnsi="Arial"/>
          <w:sz w:val="20"/>
        </w:rPr>
      </w:pPr>
      <w:r w:rsidRPr="00A714A5">
        <w:rPr>
          <w:rStyle w:val="Size9"/>
          <w:rFonts w:ascii="Arial" w:hAnsi="Arial"/>
          <w:sz w:val="20"/>
        </w:rPr>
        <w:t>Valuer Details</w:t>
      </w:r>
    </w:p>
    <w:p w14:paraId="685804E6" w14:textId="77777777" w:rsidR="00A714A5" w:rsidRPr="009B273D" w:rsidRDefault="00A714A5" w:rsidP="00A714A5">
      <w:pPr>
        <w:spacing w:line="240" w:lineRule="auto"/>
        <w:rPr>
          <w:rStyle w:val="Size9"/>
        </w:rPr>
      </w:pPr>
    </w:p>
    <w:p w14:paraId="13C0DF9F" w14:textId="77777777" w:rsidR="00A714A5" w:rsidRPr="009B273D" w:rsidRDefault="00A714A5" w:rsidP="00A714A5">
      <w:pPr>
        <w:spacing w:line="240" w:lineRule="auto"/>
        <w:rPr>
          <w:rStyle w:val="Size9"/>
        </w:rPr>
      </w:pPr>
    </w:p>
    <w:p w14:paraId="694F9819" w14:textId="77777777" w:rsidR="00A714A5" w:rsidRPr="009B273D" w:rsidRDefault="00A714A5" w:rsidP="00A714A5">
      <w:pPr>
        <w:spacing w:line="240" w:lineRule="auto"/>
        <w:rPr>
          <w:rStyle w:val="Size9"/>
        </w:rPr>
      </w:pPr>
    </w:p>
    <w:p w14:paraId="2D8ADFE8" w14:textId="77777777" w:rsidR="00A714A5" w:rsidRPr="007165A1" w:rsidRDefault="00A714A5" w:rsidP="00A714A5"/>
    <w:p w14:paraId="43BCA58B" w14:textId="77777777" w:rsidR="00A714A5" w:rsidRPr="009B273D" w:rsidRDefault="00A714A5" w:rsidP="00A714A5">
      <w:pPr>
        <w:rPr>
          <w:rStyle w:val="NormalBold"/>
        </w:rPr>
      </w:pPr>
      <w:r w:rsidRPr="009B273D">
        <w:rPr>
          <w:rStyle w:val="NormalBold"/>
        </w:rPr>
        <w:t>ANNEXURES</w:t>
      </w:r>
    </w:p>
    <w:p w14:paraId="37278C4E" w14:textId="77777777" w:rsidR="00A714A5" w:rsidRPr="007165A1" w:rsidRDefault="00A714A5" w:rsidP="00A714A5">
      <w:pPr>
        <w:numPr>
          <w:ilvl w:val="0"/>
          <w:numId w:val="29"/>
        </w:numPr>
        <w:tabs>
          <w:tab w:val="clear" w:pos="567"/>
          <w:tab w:val="left" w:pos="709"/>
        </w:tabs>
        <w:spacing w:before="60" w:after="60" w:line="280" w:lineRule="atLeast"/>
        <w:ind w:left="709" w:hanging="709"/>
        <w:jc w:val="both"/>
      </w:pPr>
      <w:r w:rsidRPr="007165A1">
        <w:t>Instructions</w:t>
      </w:r>
    </w:p>
    <w:p w14:paraId="033E58C4" w14:textId="77777777" w:rsidR="00A714A5" w:rsidRPr="007165A1" w:rsidRDefault="00A714A5" w:rsidP="00A714A5">
      <w:pPr>
        <w:numPr>
          <w:ilvl w:val="0"/>
          <w:numId w:val="29"/>
        </w:numPr>
        <w:tabs>
          <w:tab w:val="clear" w:pos="567"/>
          <w:tab w:val="left" w:pos="709"/>
        </w:tabs>
        <w:spacing w:before="60" w:after="60" w:line="280" w:lineRule="atLeast"/>
        <w:ind w:left="709" w:hanging="709"/>
        <w:jc w:val="both"/>
      </w:pPr>
      <w:r w:rsidRPr="007165A1">
        <w:t>Parent Certificate of Title</w:t>
      </w:r>
    </w:p>
    <w:p w14:paraId="09E0152C" w14:textId="77777777" w:rsidR="00A714A5" w:rsidRPr="007165A1" w:rsidRDefault="00A714A5" w:rsidP="00A714A5">
      <w:pPr>
        <w:numPr>
          <w:ilvl w:val="0"/>
          <w:numId w:val="29"/>
        </w:numPr>
        <w:tabs>
          <w:tab w:val="clear" w:pos="567"/>
          <w:tab w:val="left" w:pos="709"/>
        </w:tabs>
        <w:spacing w:before="60" w:after="60" w:line="280" w:lineRule="atLeast"/>
        <w:ind w:left="709" w:hanging="709"/>
        <w:jc w:val="both"/>
      </w:pPr>
      <w:r w:rsidRPr="007165A1">
        <w:t>WAPC Development Approval</w:t>
      </w:r>
    </w:p>
    <w:p w14:paraId="7498F4C7" w14:textId="77777777" w:rsidR="00A714A5" w:rsidRPr="007165A1" w:rsidRDefault="00A714A5" w:rsidP="00A714A5">
      <w:pPr>
        <w:numPr>
          <w:ilvl w:val="0"/>
          <w:numId w:val="29"/>
        </w:numPr>
        <w:tabs>
          <w:tab w:val="clear" w:pos="567"/>
          <w:tab w:val="left" w:pos="709"/>
        </w:tabs>
        <w:spacing w:before="60" w:after="60" w:line="280" w:lineRule="atLeast"/>
        <w:ind w:left="709" w:hanging="709"/>
        <w:jc w:val="both"/>
      </w:pPr>
      <w:r w:rsidRPr="007165A1">
        <w:t>Parent DP/Diagram</w:t>
      </w:r>
    </w:p>
    <w:p w14:paraId="2AF3652E" w14:textId="77777777" w:rsidR="00A714A5" w:rsidRPr="007165A1" w:rsidRDefault="00A714A5" w:rsidP="00A714A5">
      <w:pPr>
        <w:numPr>
          <w:ilvl w:val="0"/>
          <w:numId w:val="29"/>
        </w:numPr>
        <w:tabs>
          <w:tab w:val="clear" w:pos="567"/>
          <w:tab w:val="left" w:pos="709"/>
        </w:tabs>
        <w:spacing w:before="60" w:after="60" w:line="280" w:lineRule="atLeast"/>
        <w:ind w:left="709" w:hanging="709"/>
        <w:jc w:val="both"/>
      </w:pPr>
      <w:r w:rsidRPr="007165A1">
        <w:t>Proposed Deposited Plan</w:t>
      </w:r>
    </w:p>
    <w:p w14:paraId="567D59D2" w14:textId="77777777" w:rsidR="00A714A5" w:rsidRPr="007165A1" w:rsidRDefault="00A714A5" w:rsidP="00A714A5">
      <w:pPr>
        <w:numPr>
          <w:ilvl w:val="0"/>
          <w:numId w:val="29"/>
        </w:numPr>
        <w:tabs>
          <w:tab w:val="clear" w:pos="567"/>
          <w:tab w:val="left" w:pos="709"/>
        </w:tabs>
        <w:spacing w:before="60" w:after="60" w:line="280" w:lineRule="atLeast"/>
        <w:ind w:left="709" w:hanging="709"/>
        <w:jc w:val="both"/>
      </w:pPr>
      <w:r w:rsidRPr="007165A1">
        <w:t>Opinion of Probable Costs</w:t>
      </w:r>
    </w:p>
    <w:p w14:paraId="21EBAB67" w14:textId="77777777" w:rsidR="00A714A5" w:rsidRPr="007165A1" w:rsidRDefault="00A714A5" w:rsidP="00A714A5">
      <w:pPr>
        <w:numPr>
          <w:ilvl w:val="0"/>
          <w:numId w:val="29"/>
        </w:numPr>
        <w:tabs>
          <w:tab w:val="clear" w:pos="567"/>
          <w:tab w:val="left" w:pos="709"/>
        </w:tabs>
        <w:spacing w:before="60" w:after="60" w:line="280" w:lineRule="atLeast"/>
        <w:ind w:left="709" w:hanging="709"/>
        <w:jc w:val="both"/>
      </w:pPr>
      <w:r w:rsidRPr="007165A1">
        <w:t>Photographs</w:t>
      </w:r>
    </w:p>
    <w:p w14:paraId="691B4749" w14:textId="77777777" w:rsidR="00A714A5" w:rsidRDefault="00A714A5" w:rsidP="00A714A5">
      <w:bookmarkStart w:id="2" w:name="_Toc515872170"/>
      <w:bookmarkStart w:id="3" w:name="_Toc515872324"/>
      <w:bookmarkStart w:id="4" w:name="_Toc517669646"/>
      <w:bookmarkEnd w:id="2"/>
      <w:bookmarkEnd w:id="3"/>
      <w:bookmarkEnd w:id="4"/>
      <w:r>
        <w:t xml:space="preserve"> </w:t>
      </w:r>
    </w:p>
    <w:p w14:paraId="568AB68D" w14:textId="77777777" w:rsidR="00A714A5" w:rsidRPr="00F4093E" w:rsidRDefault="00A714A5" w:rsidP="00A714A5"/>
    <w:p w14:paraId="228A22CE" w14:textId="77777777" w:rsidR="00A714A5" w:rsidRDefault="00A714A5" w:rsidP="00A714A5"/>
    <w:p w14:paraId="2865FBAC" w14:textId="77777777" w:rsidR="00A714A5" w:rsidRDefault="00A714A5" w:rsidP="00A714A5"/>
    <w:p w14:paraId="6B74D038" w14:textId="77777777" w:rsidR="00A714A5" w:rsidRPr="00FD3A79" w:rsidRDefault="00A714A5" w:rsidP="00A714A5"/>
    <w:sectPr w:rsidR="00A714A5" w:rsidRPr="00FD3A79" w:rsidSect="003D4CC3">
      <w:headerReference w:type="even" r:id="rId12"/>
      <w:headerReference w:type="default" r:id="rId13"/>
      <w:footerReference w:type="even" r:id="rId14"/>
      <w:footerReference w:type="default" r:id="rId15"/>
      <w:headerReference w:type="first" r:id="rId16"/>
      <w:footerReference w:type="first" r:id="rId17"/>
      <w:pgSz w:w="11906" w:h="16838"/>
      <w:pgMar w:top="1134" w:right="1133" w:bottom="1701" w:left="1418" w:header="709" w:footer="85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5">
      <wne:acd wne:acdName="acd5"/>
    </wne:keymap>
    <wne:keymap wne:kcmPrimary="0266">
      <wne:acd wne:acdName="acd6"/>
    </wne:keymap>
  </wne:keymaps>
  <wne:toolbars>
    <wne:acdManifest>
      <wne:acdEntry wne:acdName="acd0"/>
      <wne:acdEntry wne:acdName="acd1"/>
      <wne:acdEntry wne:acdName="acd2"/>
      <wne:acdEntry wne:acdName="acd3"/>
      <wne:acdEntry wne:acdName="acd4"/>
      <wne:acdEntry wne:acdName="acd5"/>
      <wne:acdEntry wne:acdName="acd6"/>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LMA" wne:acdName="acd4" wne:fciIndexBasedOn="0065"/>
    <wne:acd wne:argValue="AgBOAHUAbQBiAGUAcgBlAGQAIABQAGEAcgBhAGcAcgBhAHAAaAA=" wne:acdName="acd5" wne:fciIndexBasedOn="0065"/>
    <wne:acd wne:argValue="AgBOAG8AdABlAHMA" wne:acdName="acd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FEAAC" w14:textId="77777777" w:rsidR="00EF7664" w:rsidRDefault="00EF7664" w:rsidP="00127DAD">
      <w:r>
        <w:separator/>
      </w:r>
    </w:p>
  </w:endnote>
  <w:endnote w:type="continuationSeparator" w:id="0">
    <w:p w14:paraId="403E2C91" w14:textId="77777777" w:rsidR="00EF7664" w:rsidRDefault="00EF7664"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721 BT">
    <w:altName w:val="Segoe Script"/>
    <w:charset w:val="00"/>
    <w:family w:val="swiss"/>
    <w:pitch w:val="variable"/>
    <w:sig w:usb0="00000001" w:usb1="1000204A"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0F02C" w14:textId="77777777" w:rsidR="00663BAA" w:rsidRDefault="00663BAA">
    <w:pPr>
      <w:pStyle w:val="Footer"/>
    </w:pPr>
  </w:p>
  <w:p w14:paraId="4D1AAA5D" w14:textId="77777777" w:rsidR="00561F51" w:rsidRDefault="00561F5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E8A13" w14:textId="77777777" w:rsidR="000F6D5A" w:rsidRPr="000F6D5A" w:rsidRDefault="000F6D5A" w:rsidP="000F6D5A">
    <w:pPr>
      <w:pStyle w:val="Footer"/>
    </w:pPr>
    <w:r w:rsidRPr="000F6D5A">
      <w:tab/>
    </w:r>
    <w:r w:rsidRPr="000F6D5A">
      <w:tab/>
    </w:r>
  </w:p>
  <w:p w14:paraId="29AE392D" w14:textId="4A68E6D7" w:rsidR="00561F51" w:rsidRDefault="00297C14" w:rsidP="00571687">
    <w:pPr>
      <w:pStyle w:val="Footer"/>
    </w:pPr>
    <w:r w:rsidRPr="000F6D5A">
      <w:tab/>
    </w:r>
    <w:r w:rsidRPr="000F6D5A">
      <w:fldChar w:fldCharType="begin"/>
    </w:r>
    <w:r w:rsidRPr="000F6D5A">
      <w:instrText xml:space="preserve"> PAGE   \* MERGEFORMAT </w:instrText>
    </w:r>
    <w:r w:rsidRPr="000F6D5A">
      <w:fldChar w:fldCharType="separate"/>
    </w:r>
    <w:r w:rsidR="003A493B">
      <w:rPr>
        <w:noProof/>
      </w:rPr>
      <w:t>2</w:t>
    </w:r>
    <w:r w:rsidRPr="000F6D5A">
      <w:fldChar w:fldCharType="end"/>
    </w:r>
    <w:r w:rsidR="00440775" w:rsidRPr="000F6D5A">
      <w:tab/>
    </w:r>
    <w:r w:rsidR="0087550A">
      <w:t>13/12/2022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F95D1" w14:textId="77777777" w:rsidR="00440775" w:rsidRPr="001E1668" w:rsidRDefault="001E1668" w:rsidP="001E1668">
    <w:pPr>
      <w:pStyle w:val="Footer"/>
    </w:pPr>
    <w:r w:rsidRPr="001E1668">
      <w:tab/>
    </w:r>
    <w:r w:rsidRPr="001E1668">
      <w:tab/>
    </w:r>
  </w:p>
  <w:p w14:paraId="7A3334B6" w14:textId="48C1690A" w:rsidR="00AF71AF" w:rsidRPr="001E1668" w:rsidRDefault="00571687" w:rsidP="001E1668">
    <w:pPr>
      <w:pStyle w:val="Footer"/>
    </w:pPr>
    <w:r>
      <w:tab/>
    </w:r>
    <w:r>
      <w:tab/>
    </w:r>
    <w:r w:rsidR="0087550A">
      <w:t>13/12/2022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4B58A" w14:textId="77777777" w:rsidR="00EF7664" w:rsidRDefault="00EF7664" w:rsidP="00127DAD">
      <w:r>
        <w:separator/>
      </w:r>
    </w:p>
  </w:footnote>
  <w:footnote w:type="continuationSeparator" w:id="0">
    <w:p w14:paraId="33DA4B0D" w14:textId="77777777" w:rsidR="00EF7664" w:rsidRDefault="00EF7664"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A9249" w14:textId="77777777" w:rsidR="00663BAA" w:rsidRDefault="00663BAA">
    <w:pPr>
      <w:pStyle w:val="Header"/>
    </w:pPr>
  </w:p>
  <w:p w14:paraId="2E5ABDBB" w14:textId="77777777" w:rsidR="00561F51" w:rsidRDefault="00561F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04A20" w14:textId="77777777" w:rsidR="00633068" w:rsidRDefault="00633068">
    <w:pPr>
      <w:pStyle w:val="Header"/>
    </w:pPr>
    <w:r>
      <w:rPr>
        <w:noProof/>
        <w:lang w:eastAsia="en-AU"/>
      </w:rPr>
      <w:drawing>
        <wp:anchor distT="0" distB="0" distL="114300" distR="114300" simplePos="0" relativeHeight="251656704" behindDoc="1" locked="0" layoutInCell="1" allowOverlap="1" wp14:anchorId="20052A37" wp14:editId="01313329">
          <wp:simplePos x="0" y="0"/>
          <wp:positionH relativeFrom="page">
            <wp:align>left</wp:align>
          </wp:positionH>
          <wp:positionV relativeFrom="page">
            <wp:align>top</wp:align>
          </wp:positionV>
          <wp:extent cx="7559998" cy="10690691"/>
          <wp:effectExtent l="0" t="0" r="317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1"/>
                  </a:xfrm>
                  <a:prstGeom prst="rect">
                    <a:avLst/>
                  </a:prstGeom>
                  <a:noFill/>
                </pic:spPr>
              </pic:pic>
            </a:graphicData>
          </a:graphic>
          <wp14:sizeRelH relativeFrom="page">
            <wp14:pctWidth>0</wp14:pctWidth>
          </wp14:sizeRelH>
          <wp14:sizeRelV relativeFrom="page">
            <wp14:pctHeight>0</wp14:pctHeight>
          </wp14:sizeRelV>
        </wp:anchor>
      </w:drawing>
    </w:r>
  </w:p>
  <w:p w14:paraId="27A8A42A" w14:textId="77777777" w:rsidR="00561F51" w:rsidRDefault="00561F5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AB3E" w14:textId="77777777" w:rsidR="0061215E" w:rsidRDefault="00A8272B">
    <w:pPr>
      <w:pStyle w:val="Header"/>
    </w:pPr>
    <w:r>
      <w:rPr>
        <w:noProof/>
        <w:lang w:eastAsia="en-AU"/>
      </w:rPr>
      <w:drawing>
        <wp:anchor distT="0" distB="0" distL="114300" distR="114300" simplePos="0" relativeHeight="251657728" behindDoc="1" locked="0" layoutInCell="1" allowOverlap="1" wp14:anchorId="578461B1" wp14:editId="0CA4AD2E">
          <wp:simplePos x="0" y="0"/>
          <wp:positionH relativeFrom="page">
            <wp:align>left</wp:align>
          </wp:positionH>
          <wp:positionV relativeFrom="page">
            <wp:align>top</wp:align>
          </wp:positionV>
          <wp:extent cx="7559998" cy="10690691"/>
          <wp:effectExtent l="0" t="0" r="317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1B4BD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449C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FABA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FA09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625B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E6C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D0F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E66F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66F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18DA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E4E30"/>
    <w:multiLevelType w:val="hybridMultilevel"/>
    <w:tmpl w:val="87FE9364"/>
    <w:lvl w:ilvl="0" w:tplc="F6129B58">
      <w:numFmt w:val="bullet"/>
      <w:lvlText w:val="❏"/>
      <w:lvlJc w:val="left"/>
      <w:pPr>
        <w:ind w:left="720" w:hanging="360"/>
      </w:pPr>
      <w:rPr>
        <w:rFonts w:ascii="MS UI Gothic" w:eastAsia="MS UI Gothic" w:hAnsi="MS UI Gothic" w:cs="MS UI Gothic" w:hint="default"/>
        <w:w w:val="100"/>
        <w:sz w:val="20"/>
        <w:szCs w:val="20"/>
        <w:lang w:val="en-US" w:eastAsia="en-US" w:bidi="en-US"/>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DA0F1F"/>
    <w:multiLevelType w:val="hybridMultilevel"/>
    <w:tmpl w:val="930A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BA4A49"/>
    <w:multiLevelType w:val="hybridMultilevel"/>
    <w:tmpl w:val="5A10AFEE"/>
    <w:lvl w:ilvl="0" w:tplc="BDE0F51A">
      <w:start w:val="1"/>
      <w:numFmt w:val="bullet"/>
      <w:lvlText w:val=""/>
      <w:lvlJc w:val="left"/>
      <w:pPr>
        <w:ind w:left="340" w:firstLine="0"/>
      </w:pPr>
      <w:rPr>
        <w:rFonts w:ascii="Symbol" w:hAnsi="Symbol" w:hint="default"/>
      </w:rPr>
    </w:lvl>
    <w:lvl w:ilvl="1" w:tplc="DF4AA33A">
      <w:start w:val="1"/>
      <w:numFmt w:val="bullet"/>
      <w:lvlText w:val="–"/>
      <w:lvlJc w:val="left"/>
      <w:pPr>
        <w:ind w:left="-20" w:firstLine="340"/>
      </w:pPr>
      <w:rPr>
        <w:rFonts w:ascii="Arial" w:hAnsi="Arial" w:hint="default"/>
      </w:rPr>
    </w:lvl>
    <w:lvl w:ilvl="2" w:tplc="081A4F60">
      <w:start w:val="1"/>
      <w:numFmt w:val="bullet"/>
      <w:lvlText w:val=""/>
      <w:lvlJc w:val="left"/>
      <w:pPr>
        <w:ind w:left="2820" w:hanging="360"/>
      </w:pPr>
      <w:rPr>
        <w:rFonts w:ascii="Wingdings" w:hAnsi="Wingdings" w:hint="default"/>
      </w:rPr>
    </w:lvl>
    <w:lvl w:ilvl="3" w:tplc="0C090001" w:tentative="1">
      <w:start w:val="1"/>
      <w:numFmt w:val="bullet"/>
      <w:lvlText w:val=""/>
      <w:lvlJc w:val="left"/>
      <w:pPr>
        <w:ind w:left="3540" w:hanging="360"/>
      </w:pPr>
      <w:rPr>
        <w:rFonts w:ascii="Symbol" w:hAnsi="Symbol" w:hint="default"/>
      </w:rPr>
    </w:lvl>
    <w:lvl w:ilvl="4" w:tplc="0C090003" w:tentative="1">
      <w:start w:val="1"/>
      <w:numFmt w:val="bullet"/>
      <w:lvlText w:val="o"/>
      <w:lvlJc w:val="left"/>
      <w:pPr>
        <w:ind w:left="4260" w:hanging="360"/>
      </w:pPr>
      <w:rPr>
        <w:rFonts w:ascii="Courier New" w:hAnsi="Courier New" w:cs="Courier New" w:hint="default"/>
      </w:rPr>
    </w:lvl>
    <w:lvl w:ilvl="5" w:tplc="0C090005" w:tentative="1">
      <w:start w:val="1"/>
      <w:numFmt w:val="bullet"/>
      <w:lvlText w:val=""/>
      <w:lvlJc w:val="left"/>
      <w:pPr>
        <w:ind w:left="4980" w:hanging="360"/>
      </w:pPr>
      <w:rPr>
        <w:rFonts w:ascii="Wingdings" w:hAnsi="Wingdings" w:hint="default"/>
      </w:rPr>
    </w:lvl>
    <w:lvl w:ilvl="6" w:tplc="0C090001" w:tentative="1">
      <w:start w:val="1"/>
      <w:numFmt w:val="bullet"/>
      <w:lvlText w:val=""/>
      <w:lvlJc w:val="left"/>
      <w:pPr>
        <w:ind w:left="5700" w:hanging="360"/>
      </w:pPr>
      <w:rPr>
        <w:rFonts w:ascii="Symbol" w:hAnsi="Symbol" w:hint="default"/>
      </w:rPr>
    </w:lvl>
    <w:lvl w:ilvl="7" w:tplc="0C090003" w:tentative="1">
      <w:start w:val="1"/>
      <w:numFmt w:val="bullet"/>
      <w:lvlText w:val="o"/>
      <w:lvlJc w:val="left"/>
      <w:pPr>
        <w:ind w:left="6420" w:hanging="360"/>
      </w:pPr>
      <w:rPr>
        <w:rFonts w:ascii="Courier New" w:hAnsi="Courier New" w:cs="Courier New" w:hint="default"/>
      </w:rPr>
    </w:lvl>
    <w:lvl w:ilvl="8" w:tplc="0C090005" w:tentative="1">
      <w:start w:val="1"/>
      <w:numFmt w:val="bullet"/>
      <w:lvlText w:val=""/>
      <w:lvlJc w:val="left"/>
      <w:pPr>
        <w:ind w:left="7140" w:hanging="360"/>
      </w:pPr>
      <w:rPr>
        <w:rFonts w:ascii="Wingdings" w:hAnsi="Wingdings" w:hint="default"/>
      </w:rPr>
    </w:lvl>
  </w:abstractNum>
  <w:abstractNum w:abstractNumId="13" w15:restartNumberingAfterBreak="0">
    <w:nsid w:val="2A73453A"/>
    <w:multiLevelType w:val="multilevel"/>
    <w:tmpl w:val="72A47602"/>
    <w:lvl w:ilvl="0">
      <w:start w:val="1"/>
      <w:numFmt w:val="bullet"/>
      <w:lvlText w:val=""/>
      <w:lvlJc w:val="left"/>
      <w:pPr>
        <w:tabs>
          <w:tab w:val="num" w:pos="340"/>
        </w:tabs>
        <w:ind w:left="680" w:hanging="340"/>
      </w:pPr>
      <w:rPr>
        <w:rFonts w:ascii="Symbol" w:hAnsi="Symbol" w:hint="default"/>
      </w:rPr>
    </w:lvl>
    <w:lvl w:ilvl="1">
      <w:start w:val="1"/>
      <w:numFmt w:val="bullet"/>
      <w:lvlText w:val="–"/>
      <w:lvlJc w:val="left"/>
      <w:pPr>
        <w:tabs>
          <w:tab w:val="num" w:pos="680"/>
        </w:tabs>
        <w:ind w:left="1021" w:hanging="341"/>
      </w:pPr>
      <w:rPr>
        <w:rFonts w:ascii="Arial" w:hAnsi="Arial" w:hint="default"/>
      </w:rPr>
    </w:lvl>
    <w:lvl w:ilvl="2">
      <w:start w:val="1"/>
      <w:numFmt w:val="bullet"/>
      <w:lvlText w:val=""/>
      <w:lvlJc w:val="left"/>
      <w:pPr>
        <w:ind w:left="1361" w:hanging="340"/>
      </w:pPr>
      <w:rPr>
        <w:rFonts w:ascii="Wingdings" w:hAnsi="Wingdings" w:hint="default"/>
      </w:rPr>
    </w:lvl>
    <w:lvl w:ilvl="3">
      <w:start w:val="1"/>
      <w:numFmt w:val="bullet"/>
      <w:lvlText w:val=""/>
      <w:lvlJc w:val="left"/>
      <w:pPr>
        <w:ind w:left="1701" w:hanging="340"/>
      </w:pPr>
      <w:rPr>
        <w:rFonts w:ascii="Symbol" w:hAnsi="Symbol" w:hint="default"/>
      </w:rPr>
    </w:lvl>
    <w:lvl w:ilvl="4">
      <w:start w:val="1"/>
      <w:numFmt w:val="bullet"/>
      <w:lvlText w:val="o"/>
      <w:lvlJc w:val="left"/>
      <w:pPr>
        <w:ind w:left="2041" w:hanging="340"/>
      </w:pPr>
      <w:rPr>
        <w:rFonts w:ascii="Courier New" w:hAnsi="Courier New" w:hint="default"/>
      </w:rPr>
    </w:lvl>
    <w:lvl w:ilvl="5">
      <w:start w:val="1"/>
      <w:numFmt w:val="bullet"/>
      <w:lvlText w:val=""/>
      <w:lvlJc w:val="left"/>
      <w:pPr>
        <w:ind w:left="2381" w:hanging="340"/>
      </w:pPr>
      <w:rPr>
        <w:rFonts w:ascii="Wingdings" w:hAnsi="Wingdings" w:hint="default"/>
      </w:rPr>
    </w:lvl>
    <w:lvl w:ilvl="6">
      <w:start w:val="1"/>
      <w:numFmt w:val="bullet"/>
      <w:lvlText w:val=""/>
      <w:lvlJc w:val="left"/>
      <w:pPr>
        <w:ind w:left="2722" w:hanging="341"/>
      </w:pPr>
      <w:rPr>
        <w:rFonts w:ascii="Symbol" w:hAnsi="Symbol" w:hint="default"/>
      </w:rPr>
    </w:lvl>
    <w:lvl w:ilvl="7">
      <w:start w:val="1"/>
      <w:numFmt w:val="bullet"/>
      <w:lvlText w:val="o"/>
      <w:lvlJc w:val="left"/>
      <w:pPr>
        <w:ind w:left="3062" w:hanging="340"/>
      </w:pPr>
      <w:rPr>
        <w:rFonts w:ascii="Courier New" w:hAnsi="Courier New" w:hint="default"/>
      </w:rPr>
    </w:lvl>
    <w:lvl w:ilvl="8">
      <w:start w:val="1"/>
      <w:numFmt w:val="bullet"/>
      <w:lvlText w:val=""/>
      <w:lvlJc w:val="left"/>
      <w:pPr>
        <w:ind w:left="3742" w:hanging="340"/>
      </w:pPr>
      <w:rPr>
        <w:rFonts w:ascii="Wingdings" w:hAnsi="Wingdings" w:hint="default"/>
      </w:rPr>
    </w:lvl>
  </w:abstractNum>
  <w:abstractNum w:abstractNumId="14" w15:restartNumberingAfterBreak="0">
    <w:nsid w:val="2DBD78F7"/>
    <w:multiLevelType w:val="multilevel"/>
    <w:tmpl w:val="3F54E6F2"/>
    <w:lvl w:ilvl="0">
      <w:start w:val="1"/>
      <w:numFmt w:val="bullet"/>
      <w:lvlText w:val=""/>
      <w:lvlJc w:val="left"/>
      <w:pPr>
        <w:tabs>
          <w:tab w:val="num" w:pos="340"/>
        </w:tabs>
        <w:ind w:left="680" w:hanging="340"/>
      </w:pPr>
      <w:rPr>
        <w:rFonts w:ascii="Symbol" w:hAnsi="Symbol" w:hint="default"/>
      </w:rPr>
    </w:lvl>
    <w:lvl w:ilvl="1">
      <w:start w:val="1"/>
      <w:numFmt w:val="bullet"/>
      <w:lvlText w:val=""/>
      <w:lvlJc w:val="left"/>
      <w:pPr>
        <w:tabs>
          <w:tab w:val="num" w:pos="680"/>
        </w:tabs>
        <w:ind w:left="1021" w:hanging="341"/>
      </w:pPr>
      <w:rPr>
        <w:rFonts w:ascii="Symbol" w:hAnsi="Symbol" w:hint="default"/>
      </w:rPr>
    </w:lvl>
    <w:lvl w:ilvl="2">
      <w:start w:val="1"/>
      <w:numFmt w:val="bullet"/>
      <w:lvlText w:val=""/>
      <w:lvlJc w:val="left"/>
      <w:pPr>
        <w:ind w:left="1361" w:hanging="340"/>
      </w:pPr>
      <w:rPr>
        <w:rFonts w:ascii="Symbol" w:hAnsi="Symbol" w:hint="default"/>
      </w:rPr>
    </w:lvl>
    <w:lvl w:ilvl="3">
      <w:start w:val="1"/>
      <w:numFmt w:val="bullet"/>
      <w:lvlText w:val=""/>
      <w:lvlJc w:val="left"/>
      <w:pPr>
        <w:ind w:left="1701" w:hanging="340"/>
      </w:pPr>
      <w:rPr>
        <w:rFonts w:ascii="Symbol" w:hAnsi="Symbol" w:hint="default"/>
      </w:rPr>
    </w:lvl>
    <w:lvl w:ilvl="4">
      <w:start w:val="1"/>
      <w:numFmt w:val="bullet"/>
      <w:lvlText w:val=""/>
      <w:lvlJc w:val="left"/>
      <w:pPr>
        <w:ind w:left="2041" w:hanging="340"/>
      </w:pPr>
      <w:rPr>
        <w:rFonts w:ascii="Symbol" w:hAnsi="Symbol" w:hint="default"/>
      </w:rPr>
    </w:lvl>
    <w:lvl w:ilvl="5">
      <w:start w:val="1"/>
      <w:numFmt w:val="bullet"/>
      <w:lvlText w:val=""/>
      <w:lvlJc w:val="left"/>
      <w:pPr>
        <w:ind w:left="2381" w:hanging="340"/>
      </w:pPr>
      <w:rPr>
        <w:rFonts w:ascii="Symbol" w:hAnsi="Symbol" w:hint="default"/>
      </w:rPr>
    </w:lvl>
    <w:lvl w:ilvl="6">
      <w:start w:val="1"/>
      <w:numFmt w:val="bullet"/>
      <w:lvlText w:val=""/>
      <w:lvlJc w:val="left"/>
      <w:pPr>
        <w:ind w:left="2722" w:hanging="341"/>
      </w:pPr>
      <w:rPr>
        <w:rFonts w:ascii="Symbol" w:hAnsi="Symbol" w:hint="default"/>
      </w:rPr>
    </w:lvl>
    <w:lvl w:ilvl="7">
      <w:start w:val="1"/>
      <w:numFmt w:val="bullet"/>
      <w:lvlText w:val=""/>
      <w:lvlJc w:val="left"/>
      <w:pPr>
        <w:ind w:left="3062" w:hanging="340"/>
      </w:pPr>
      <w:rPr>
        <w:rFonts w:ascii="Symbol" w:hAnsi="Symbol" w:hint="default"/>
      </w:rPr>
    </w:lvl>
    <w:lvl w:ilvl="8">
      <w:start w:val="1"/>
      <w:numFmt w:val="bullet"/>
      <w:lvlText w:val=""/>
      <w:lvlJc w:val="left"/>
      <w:pPr>
        <w:ind w:left="3742" w:hanging="340"/>
      </w:pPr>
      <w:rPr>
        <w:rFonts w:ascii="Symbol" w:hAnsi="Symbol" w:hint="default"/>
      </w:rPr>
    </w:lvl>
  </w:abstractNum>
  <w:abstractNum w:abstractNumId="15" w15:restartNumberingAfterBreak="0">
    <w:nsid w:val="2EDD1F8E"/>
    <w:multiLevelType w:val="multilevel"/>
    <w:tmpl w:val="72A47602"/>
    <w:lvl w:ilvl="0">
      <w:start w:val="1"/>
      <w:numFmt w:val="bullet"/>
      <w:lvlText w:val=""/>
      <w:lvlJc w:val="left"/>
      <w:pPr>
        <w:tabs>
          <w:tab w:val="num" w:pos="340"/>
        </w:tabs>
        <w:ind w:left="680" w:hanging="340"/>
      </w:pPr>
      <w:rPr>
        <w:rFonts w:ascii="Symbol" w:hAnsi="Symbol" w:hint="default"/>
      </w:rPr>
    </w:lvl>
    <w:lvl w:ilvl="1">
      <w:start w:val="1"/>
      <w:numFmt w:val="bullet"/>
      <w:lvlText w:val="–"/>
      <w:lvlJc w:val="left"/>
      <w:pPr>
        <w:tabs>
          <w:tab w:val="num" w:pos="680"/>
        </w:tabs>
        <w:ind w:left="1021" w:hanging="341"/>
      </w:pPr>
      <w:rPr>
        <w:rFonts w:ascii="Arial" w:hAnsi="Arial" w:hint="default"/>
      </w:rPr>
    </w:lvl>
    <w:lvl w:ilvl="2">
      <w:start w:val="1"/>
      <w:numFmt w:val="bullet"/>
      <w:lvlText w:val=""/>
      <w:lvlJc w:val="left"/>
      <w:pPr>
        <w:ind w:left="1361" w:hanging="340"/>
      </w:pPr>
      <w:rPr>
        <w:rFonts w:ascii="Wingdings" w:hAnsi="Wingdings" w:hint="default"/>
      </w:rPr>
    </w:lvl>
    <w:lvl w:ilvl="3">
      <w:start w:val="1"/>
      <w:numFmt w:val="bullet"/>
      <w:lvlText w:val=""/>
      <w:lvlJc w:val="left"/>
      <w:pPr>
        <w:ind w:left="1701" w:hanging="340"/>
      </w:pPr>
      <w:rPr>
        <w:rFonts w:ascii="Symbol" w:hAnsi="Symbol" w:hint="default"/>
      </w:rPr>
    </w:lvl>
    <w:lvl w:ilvl="4">
      <w:start w:val="1"/>
      <w:numFmt w:val="bullet"/>
      <w:lvlText w:val="o"/>
      <w:lvlJc w:val="left"/>
      <w:pPr>
        <w:ind w:left="2041" w:hanging="340"/>
      </w:pPr>
      <w:rPr>
        <w:rFonts w:ascii="Courier New" w:hAnsi="Courier New" w:hint="default"/>
      </w:rPr>
    </w:lvl>
    <w:lvl w:ilvl="5">
      <w:start w:val="1"/>
      <w:numFmt w:val="bullet"/>
      <w:lvlText w:val=""/>
      <w:lvlJc w:val="left"/>
      <w:pPr>
        <w:ind w:left="2381" w:hanging="340"/>
      </w:pPr>
      <w:rPr>
        <w:rFonts w:ascii="Wingdings" w:hAnsi="Wingdings" w:hint="default"/>
      </w:rPr>
    </w:lvl>
    <w:lvl w:ilvl="6">
      <w:start w:val="1"/>
      <w:numFmt w:val="bullet"/>
      <w:lvlText w:val=""/>
      <w:lvlJc w:val="left"/>
      <w:pPr>
        <w:ind w:left="2722" w:hanging="341"/>
      </w:pPr>
      <w:rPr>
        <w:rFonts w:ascii="Symbol" w:hAnsi="Symbol" w:hint="default"/>
      </w:rPr>
    </w:lvl>
    <w:lvl w:ilvl="7">
      <w:start w:val="1"/>
      <w:numFmt w:val="bullet"/>
      <w:lvlText w:val="o"/>
      <w:lvlJc w:val="left"/>
      <w:pPr>
        <w:ind w:left="3062" w:hanging="340"/>
      </w:pPr>
      <w:rPr>
        <w:rFonts w:ascii="Courier New" w:hAnsi="Courier New" w:hint="default"/>
      </w:rPr>
    </w:lvl>
    <w:lvl w:ilvl="8">
      <w:start w:val="1"/>
      <w:numFmt w:val="bullet"/>
      <w:lvlText w:val=""/>
      <w:lvlJc w:val="left"/>
      <w:pPr>
        <w:ind w:left="3742" w:hanging="340"/>
      </w:pPr>
      <w:rPr>
        <w:rFonts w:ascii="Wingdings" w:hAnsi="Wingdings" w:hint="default"/>
      </w:rPr>
    </w:lvl>
  </w:abstractNum>
  <w:abstractNum w:abstractNumId="16" w15:restartNumberingAfterBreak="0">
    <w:nsid w:val="2FF3396D"/>
    <w:multiLevelType w:val="multilevel"/>
    <w:tmpl w:val="50C0244A"/>
    <w:lvl w:ilvl="0">
      <w:start w:val="1"/>
      <w:numFmt w:val="decimal"/>
      <w:lvlText w:val="%1"/>
      <w:lvlJc w:val="left"/>
      <w:pPr>
        <w:tabs>
          <w:tab w:val="num" w:pos="340"/>
        </w:tabs>
        <w:ind w:left="680" w:hanging="340"/>
      </w:pPr>
      <w:rPr>
        <w:rFonts w:hint="default"/>
      </w:rPr>
    </w:lvl>
    <w:lvl w:ilvl="1">
      <w:start w:val="1"/>
      <w:numFmt w:val="lowerLetter"/>
      <w:lvlText w:val="%2"/>
      <w:lvlJc w:val="left"/>
      <w:pPr>
        <w:tabs>
          <w:tab w:val="num" w:pos="680"/>
        </w:tabs>
        <w:ind w:left="1021" w:hanging="341"/>
      </w:pPr>
      <w:rPr>
        <w:rFonts w:hint="default"/>
      </w:rPr>
    </w:lvl>
    <w:lvl w:ilvl="2">
      <w:start w:val="1"/>
      <w:numFmt w:val="lowerRoman"/>
      <w:lvlText w:val="%3"/>
      <w:lvlJc w:val="left"/>
      <w:pPr>
        <w:ind w:left="1361" w:hanging="340"/>
      </w:pPr>
      <w:rPr>
        <w:rFonts w:hint="default"/>
      </w:rPr>
    </w:lvl>
    <w:lvl w:ilvl="3">
      <w:start w:val="1"/>
      <w:numFmt w:val="bullet"/>
      <w:lvlText w:val=""/>
      <w:lvlJc w:val="left"/>
      <w:pPr>
        <w:ind w:left="1701" w:hanging="340"/>
      </w:pPr>
      <w:rPr>
        <w:rFonts w:ascii="Symbol" w:hAnsi="Symbol" w:hint="default"/>
      </w:rPr>
    </w:lvl>
    <w:lvl w:ilvl="4">
      <w:start w:val="1"/>
      <w:numFmt w:val="bullet"/>
      <w:lvlText w:val="o"/>
      <w:lvlJc w:val="left"/>
      <w:pPr>
        <w:ind w:left="2041" w:hanging="340"/>
      </w:pPr>
      <w:rPr>
        <w:rFonts w:ascii="Courier New" w:hAnsi="Courier New" w:hint="default"/>
      </w:rPr>
    </w:lvl>
    <w:lvl w:ilvl="5">
      <w:start w:val="1"/>
      <w:numFmt w:val="bullet"/>
      <w:lvlText w:val=""/>
      <w:lvlJc w:val="left"/>
      <w:pPr>
        <w:ind w:left="2381" w:hanging="340"/>
      </w:pPr>
      <w:rPr>
        <w:rFonts w:ascii="Wingdings" w:hAnsi="Wingdings" w:hint="default"/>
      </w:rPr>
    </w:lvl>
    <w:lvl w:ilvl="6">
      <w:start w:val="1"/>
      <w:numFmt w:val="bullet"/>
      <w:lvlText w:val=""/>
      <w:lvlJc w:val="left"/>
      <w:pPr>
        <w:ind w:left="2722" w:hanging="341"/>
      </w:pPr>
      <w:rPr>
        <w:rFonts w:ascii="Symbol" w:hAnsi="Symbol" w:hint="default"/>
      </w:rPr>
    </w:lvl>
    <w:lvl w:ilvl="7">
      <w:start w:val="1"/>
      <w:numFmt w:val="bullet"/>
      <w:lvlText w:val="o"/>
      <w:lvlJc w:val="left"/>
      <w:pPr>
        <w:ind w:left="3062" w:hanging="340"/>
      </w:pPr>
      <w:rPr>
        <w:rFonts w:ascii="Courier New" w:hAnsi="Courier New" w:hint="default"/>
      </w:rPr>
    </w:lvl>
    <w:lvl w:ilvl="8">
      <w:start w:val="1"/>
      <w:numFmt w:val="bullet"/>
      <w:lvlText w:val=""/>
      <w:lvlJc w:val="left"/>
      <w:pPr>
        <w:ind w:left="3402" w:hanging="340"/>
      </w:pPr>
      <w:rPr>
        <w:rFonts w:ascii="Wingdings" w:hAnsi="Wingdings" w:hint="default"/>
      </w:rPr>
    </w:lvl>
  </w:abstractNum>
  <w:abstractNum w:abstractNumId="17" w15:restartNumberingAfterBreak="0">
    <w:nsid w:val="30125CCC"/>
    <w:multiLevelType w:val="hybridMultilevel"/>
    <w:tmpl w:val="B4640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3D59DB"/>
    <w:multiLevelType w:val="hybridMultilevel"/>
    <w:tmpl w:val="4886C2DA"/>
    <w:lvl w:ilvl="0" w:tplc="C598CA4C">
      <w:start w:val="1"/>
      <w:numFmt w:val="decimal"/>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F64A3F"/>
    <w:multiLevelType w:val="hybridMultilevel"/>
    <w:tmpl w:val="CD0CFA68"/>
    <w:lvl w:ilvl="0" w:tplc="0C090001">
      <w:start w:val="1"/>
      <w:numFmt w:val="bullet"/>
      <w:lvlText w:val=""/>
      <w:lvlJc w:val="left"/>
      <w:pPr>
        <w:ind w:left="700" w:hanging="360"/>
      </w:pPr>
      <w:rPr>
        <w:rFonts w:ascii="Symbol" w:hAnsi="Symbol" w:hint="default"/>
      </w:rPr>
    </w:lvl>
    <w:lvl w:ilvl="1" w:tplc="33B4FAE6">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20" w15:restartNumberingAfterBreak="0">
    <w:nsid w:val="40FF4227"/>
    <w:multiLevelType w:val="hybridMultilevel"/>
    <w:tmpl w:val="20FA5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566DE3"/>
    <w:multiLevelType w:val="multilevel"/>
    <w:tmpl w:val="E1E6B2C4"/>
    <w:lvl w:ilvl="0">
      <w:start w:val="1"/>
      <w:numFmt w:val="decimal"/>
      <w:pStyle w:val="NumberedParagraph"/>
      <w:lvlText w:val="%1."/>
      <w:lvlJc w:val="left"/>
      <w:pPr>
        <w:ind w:left="680" w:hanging="340"/>
      </w:pPr>
      <w:rPr>
        <w:rFonts w:hint="default"/>
        <w:b w:val="0"/>
      </w:rPr>
    </w:lvl>
    <w:lvl w:ilvl="1">
      <w:start w:val="1"/>
      <w:numFmt w:val="decimal"/>
      <w:lvlText w:val="%1.%2."/>
      <w:lvlJc w:val="left"/>
      <w:pPr>
        <w:tabs>
          <w:tab w:val="num" w:pos="1191"/>
        </w:tabs>
        <w:ind w:left="1191" w:hanging="511"/>
      </w:pPr>
      <w:rPr>
        <w:rFonts w:hint="default"/>
      </w:rPr>
    </w:lvl>
    <w:lvl w:ilvl="2">
      <w:start w:val="1"/>
      <w:numFmt w:val="decimal"/>
      <w:lvlText w:val="%1.%2.%3."/>
      <w:lvlJc w:val="left"/>
      <w:pPr>
        <w:tabs>
          <w:tab w:val="num" w:pos="1871"/>
        </w:tabs>
        <w:ind w:left="1871" w:hanging="680"/>
      </w:pPr>
      <w:rPr>
        <w:rFonts w:hint="default"/>
      </w:rPr>
    </w:lvl>
    <w:lvl w:ilvl="3">
      <w:start w:val="1"/>
      <w:numFmt w:val="decimal"/>
      <w:lvlText w:val="%1.%2.%3.%4."/>
      <w:lvlJc w:val="left"/>
      <w:pPr>
        <w:tabs>
          <w:tab w:val="num" w:pos="2722"/>
        </w:tabs>
        <w:ind w:left="2722" w:hanging="851"/>
      </w:pPr>
      <w:rPr>
        <w:rFonts w:hint="default"/>
      </w:rPr>
    </w:lvl>
    <w:lvl w:ilvl="4">
      <w:start w:val="1"/>
      <w:numFmt w:val="decimal"/>
      <w:lvlText w:val="%1.%2.%3.%4.%5."/>
      <w:lvlJc w:val="left"/>
      <w:pPr>
        <w:tabs>
          <w:tab w:val="num" w:pos="3742"/>
        </w:tabs>
        <w:ind w:left="3742" w:hanging="10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C54478D"/>
    <w:multiLevelType w:val="multilevel"/>
    <w:tmpl w:val="BF9441C6"/>
    <w:lvl w:ilvl="0">
      <w:start w:val="1"/>
      <w:numFmt w:val="bullet"/>
      <w:lvlText w:val=""/>
      <w:lvlJc w:val="left"/>
      <w:pPr>
        <w:ind w:left="0" w:firstLine="0"/>
      </w:pPr>
      <w:rPr>
        <w:rFonts w:ascii="Symbol" w:hAnsi="Symbol" w:hint="default"/>
      </w:rPr>
    </w:lvl>
    <w:lvl w:ilvl="1">
      <w:start w:val="1"/>
      <w:numFmt w:val="bullet"/>
      <w:lvlText w:val="–"/>
      <w:lvlJc w:val="left"/>
      <w:pPr>
        <w:ind w:left="-20" w:firstLine="340"/>
      </w:pPr>
      <w:rPr>
        <w:rFonts w:ascii="Arial" w:hAnsi="Arial" w:hint="default"/>
      </w:rPr>
    </w:lvl>
    <w:lvl w:ilvl="2">
      <w:start w:val="1"/>
      <w:numFmt w:val="bullet"/>
      <w:lvlText w:val=""/>
      <w:lvlJc w:val="left"/>
      <w:pPr>
        <w:ind w:left="2820" w:hanging="360"/>
      </w:pPr>
      <w:rPr>
        <w:rFonts w:ascii="Wingdings" w:hAnsi="Wingdings" w:hint="default"/>
      </w:rPr>
    </w:lvl>
    <w:lvl w:ilvl="3">
      <w:start w:val="1"/>
      <w:numFmt w:val="bullet"/>
      <w:lvlText w:val=""/>
      <w:lvlJc w:val="left"/>
      <w:pPr>
        <w:ind w:left="3540" w:hanging="360"/>
      </w:pPr>
      <w:rPr>
        <w:rFonts w:ascii="Symbol" w:hAnsi="Symbol" w:hint="default"/>
      </w:rPr>
    </w:lvl>
    <w:lvl w:ilvl="4">
      <w:start w:val="1"/>
      <w:numFmt w:val="bullet"/>
      <w:lvlText w:val="o"/>
      <w:lvlJc w:val="left"/>
      <w:pPr>
        <w:ind w:left="4260" w:hanging="360"/>
      </w:pPr>
      <w:rPr>
        <w:rFonts w:ascii="Courier New" w:hAnsi="Courier New" w:cs="Courier New" w:hint="default"/>
      </w:rPr>
    </w:lvl>
    <w:lvl w:ilvl="5">
      <w:start w:val="1"/>
      <w:numFmt w:val="bullet"/>
      <w:lvlText w:val=""/>
      <w:lvlJc w:val="left"/>
      <w:pPr>
        <w:ind w:left="4980" w:hanging="360"/>
      </w:pPr>
      <w:rPr>
        <w:rFonts w:ascii="Wingdings" w:hAnsi="Wingdings" w:hint="default"/>
      </w:rPr>
    </w:lvl>
    <w:lvl w:ilvl="6">
      <w:start w:val="1"/>
      <w:numFmt w:val="bullet"/>
      <w:lvlText w:val=""/>
      <w:lvlJc w:val="left"/>
      <w:pPr>
        <w:ind w:left="5700" w:hanging="360"/>
      </w:pPr>
      <w:rPr>
        <w:rFonts w:ascii="Symbol" w:hAnsi="Symbol" w:hint="default"/>
      </w:rPr>
    </w:lvl>
    <w:lvl w:ilvl="7">
      <w:start w:val="1"/>
      <w:numFmt w:val="bullet"/>
      <w:lvlText w:val="o"/>
      <w:lvlJc w:val="left"/>
      <w:pPr>
        <w:ind w:left="6420" w:hanging="360"/>
      </w:pPr>
      <w:rPr>
        <w:rFonts w:ascii="Courier New" w:hAnsi="Courier New" w:cs="Courier New" w:hint="default"/>
      </w:rPr>
    </w:lvl>
    <w:lvl w:ilvl="8">
      <w:start w:val="1"/>
      <w:numFmt w:val="bullet"/>
      <w:lvlText w:val=""/>
      <w:lvlJc w:val="left"/>
      <w:pPr>
        <w:ind w:left="7140" w:hanging="360"/>
      </w:pPr>
      <w:rPr>
        <w:rFonts w:ascii="Wingdings" w:hAnsi="Wingdings" w:hint="default"/>
      </w:rPr>
    </w:lvl>
  </w:abstractNum>
  <w:abstractNum w:abstractNumId="23" w15:restartNumberingAfterBreak="0">
    <w:nsid w:val="63074DE7"/>
    <w:multiLevelType w:val="multilevel"/>
    <w:tmpl w:val="2690D32E"/>
    <w:lvl w:ilvl="0">
      <w:start w:val="1"/>
      <w:numFmt w:val="decimal"/>
      <w:isLgl/>
      <w:lvlText w:val="%1"/>
      <w:lvlJc w:val="left"/>
      <w:pPr>
        <w:tabs>
          <w:tab w:val="num" w:pos="340"/>
        </w:tabs>
        <w:ind w:left="680" w:hanging="340"/>
      </w:pPr>
      <w:rPr>
        <w:rFonts w:hint="default"/>
      </w:rPr>
    </w:lvl>
    <w:lvl w:ilvl="1">
      <w:start w:val="1"/>
      <w:numFmt w:val="lowerLetter"/>
      <w:lvlText w:val="%2"/>
      <w:lvlJc w:val="left"/>
      <w:pPr>
        <w:tabs>
          <w:tab w:val="num" w:pos="680"/>
        </w:tabs>
        <w:ind w:left="1021" w:hanging="341"/>
      </w:pPr>
      <w:rPr>
        <w:rFonts w:hint="default"/>
      </w:rPr>
    </w:lvl>
    <w:lvl w:ilvl="2">
      <w:start w:val="1"/>
      <w:numFmt w:val="lowerRoman"/>
      <w:lvlText w:val="%3"/>
      <w:lvlJc w:val="left"/>
      <w:pPr>
        <w:ind w:left="1361" w:hanging="340"/>
      </w:pPr>
      <w:rPr>
        <w:rFonts w:hint="default"/>
      </w:rPr>
    </w:lvl>
    <w:lvl w:ilvl="3">
      <w:start w:val="1"/>
      <w:numFmt w:val="bullet"/>
      <w:lvlText w:val=""/>
      <w:lvlJc w:val="left"/>
      <w:pPr>
        <w:ind w:left="1701" w:hanging="340"/>
      </w:pPr>
      <w:rPr>
        <w:rFonts w:ascii="Symbol" w:hAnsi="Symbol" w:hint="default"/>
      </w:rPr>
    </w:lvl>
    <w:lvl w:ilvl="4">
      <w:start w:val="1"/>
      <w:numFmt w:val="bullet"/>
      <w:lvlText w:val="o"/>
      <w:lvlJc w:val="left"/>
      <w:pPr>
        <w:ind w:left="2041" w:hanging="340"/>
      </w:pPr>
      <w:rPr>
        <w:rFonts w:ascii="Courier New" w:hAnsi="Courier New" w:hint="default"/>
      </w:rPr>
    </w:lvl>
    <w:lvl w:ilvl="5">
      <w:start w:val="1"/>
      <w:numFmt w:val="bullet"/>
      <w:lvlText w:val=""/>
      <w:lvlJc w:val="left"/>
      <w:pPr>
        <w:ind w:left="2381" w:hanging="340"/>
      </w:pPr>
      <w:rPr>
        <w:rFonts w:ascii="Wingdings" w:hAnsi="Wingdings" w:hint="default"/>
      </w:rPr>
    </w:lvl>
    <w:lvl w:ilvl="6">
      <w:start w:val="1"/>
      <w:numFmt w:val="bullet"/>
      <w:lvlText w:val=""/>
      <w:lvlJc w:val="left"/>
      <w:pPr>
        <w:ind w:left="2722" w:hanging="341"/>
      </w:pPr>
      <w:rPr>
        <w:rFonts w:ascii="Symbol" w:hAnsi="Symbol" w:hint="default"/>
      </w:rPr>
    </w:lvl>
    <w:lvl w:ilvl="7">
      <w:start w:val="1"/>
      <w:numFmt w:val="bullet"/>
      <w:lvlText w:val="o"/>
      <w:lvlJc w:val="left"/>
      <w:pPr>
        <w:ind w:left="3062" w:hanging="340"/>
      </w:pPr>
      <w:rPr>
        <w:rFonts w:ascii="Courier New" w:hAnsi="Courier New" w:hint="default"/>
      </w:rPr>
    </w:lvl>
    <w:lvl w:ilvl="8">
      <w:start w:val="1"/>
      <w:numFmt w:val="bullet"/>
      <w:lvlText w:val=""/>
      <w:lvlJc w:val="left"/>
      <w:pPr>
        <w:ind w:left="3402" w:hanging="340"/>
      </w:pPr>
      <w:rPr>
        <w:rFonts w:ascii="Wingdings" w:hAnsi="Wingdings" w:hint="default"/>
      </w:rPr>
    </w:lvl>
  </w:abstractNum>
  <w:abstractNum w:abstractNumId="24" w15:restartNumberingAfterBreak="0">
    <w:nsid w:val="651A6862"/>
    <w:multiLevelType w:val="hybridMultilevel"/>
    <w:tmpl w:val="D68E7F1A"/>
    <w:lvl w:ilvl="0" w:tplc="823A927A">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75D39BF"/>
    <w:multiLevelType w:val="hybridMultilevel"/>
    <w:tmpl w:val="530C4F78"/>
    <w:lvl w:ilvl="0" w:tplc="02CE1A7C">
      <w:start w:val="1"/>
      <w:numFmt w:val="decimal"/>
      <w:lvlText w:val="%1."/>
      <w:lvlJc w:val="left"/>
      <w:pPr>
        <w:ind w:left="340" w:firstLine="0"/>
      </w:pPr>
      <w:rPr>
        <w:rFonts w:hint="default"/>
      </w:rPr>
    </w:lvl>
    <w:lvl w:ilvl="1" w:tplc="0C090019">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26" w15:restartNumberingAfterBreak="0">
    <w:nsid w:val="7D7A0D35"/>
    <w:multiLevelType w:val="hybridMultilevel"/>
    <w:tmpl w:val="9F5AD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25"/>
  </w:num>
  <w:num w:numId="4">
    <w:abstractNumId w:val="12"/>
    <w:lvlOverride w:ilvl="0">
      <w:startOverride w:val="1"/>
    </w:lvlOverride>
  </w:num>
  <w:num w:numId="5">
    <w:abstractNumId w:val="22"/>
  </w:num>
  <w:num w:numId="6">
    <w:abstractNumId w:val="15"/>
  </w:num>
  <w:num w:numId="7">
    <w:abstractNumId w:val="13"/>
  </w:num>
  <w:num w:numId="8">
    <w:abstractNumId w:val="16"/>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14"/>
  </w:num>
  <w:num w:numId="12">
    <w:abstractNumId w:val="23"/>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0"/>
  </w:num>
  <w:num w:numId="24">
    <w:abstractNumId w:val="26"/>
  </w:num>
  <w:num w:numId="25">
    <w:abstractNumId w:val="20"/>
  </w:num>
  <w:num w:numId="26">
    <w:abstractNumId w:val="11"/>
  </w:num>
  <w:num w:numId="27">
    <w:abstractNumId w:val="17"/>
  </w:num>
  <w:num w:numId="28">
    <w:abstractNumId w:val="24"/>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LockTheme/>
  <w:defaultTabStop w:val="720"/>
  <w:defaultTableStyle w:val="DOETable1Labradorite"/>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ztDA3MrU0sTA0MjRQ0lEKTi0uzszPAykwqgUAVRURJiwAAAA="/>
  </w:docVars>
  <w:rsids>
    <w:rsidRoot w:val="00D21BAC"/>
    <w:rsid w:val="000164D9"/>
    <w:rsid w:val="00027DA4"/>
    <w:rsid w:val="00042E65"/>
    <w:rsid w:val="00043691"/>
    <w:rsid w:val="00043E92"/>
    <w:rsid w:val="00052680"/>
    <w:rsid w:val="0007329C"/>
    <w:rsid w:val="00073C07"/>
    <w:rsid w:val="000B6A3E"/>
    <w:rsid w:val="000B7058"/>
    <w:rsid w:val="000C19FD"/>
    <w:rsid w:val="000D5A60"/>
    <w:rsid w:val="000E61C9"/>
    <w:rsid w:val="000F6D5A"/>
    <w:rsid w:val="00117BC1"/>
    <w:rsid w:val="00127DAD"/>
    <w:rsid w:val="0013587A"/>
    <w:rsid w:val="00137D84"/>
    <w:rsid w:val="001525FB"/>
    <w:rsid w:val="0017483D"/>
    <w:rsid w:val="00177D2D"/>
    <w:rsid w:val="00180AF5"/>
    <w:rsid w:val="0019358B"/>
    <w:rsid w:val="001B3791"/>
    <w:rsid w:val="001D5EAA"/>
    <w:rsid w:val="001E1668"/>
    <w:rsid w:val="00237DA1"/>
    <w:rsid w:val="002464F0"/>
    <w:rsid w:val="00250BF2"/>
    <w:rsid w:val="00263F9A"/>
    <w:rsid w:val="00271381"/>
    <w:rsid w:val="002715EE"/>
    <w:rsid w:val="00285E42"/>
    <w:rsid w:val="002964D2"/>
    <w:rsid w:val="00297C14"/>
    <w:rsid w:val="002A1793"/>
    <w:rsid w:val="002C558C"/>
    <w:rsid w:val="002D00AA"/>
    <w:rsid w:val="002F01CD"/>
    <w:rsid w:val="002F2D0E"/>
    <w:rsid w:val="003152E0"/>
    <w:rsid w:val="00316604"/>
    <w:rsid w:val="0031727B"/>
    <w:rsid w:val="00335A5D"/>
    <w:rsid w:val="003403BB"/>
    <w:rsid w:val="00357EF6"/>
    <w:rsid w:val="00365B17"/>
    <w:rsid w:val="00390D50"/>
    <w:rsid w:val="00397F0C"/>
    <w:rsid w:val="003A493B"/>
    <w:rsid w:val="003B56AB"/>
    <w:rsid w:val="003C7ADD"/>
    <w:rsid w:val="003D4CC3"/>
    <w:rsid w:val="003D7A55"/>
    <w:rsid w:val="003F2AEA"/>
    <w:rsid w:val="004103B9"/>
    <w:rsid w:val="00414D84"/>
    <w:rsid w:val="00440775"/>
    <w:rsid w:val="0044231C"/>
    <w:rsid w:val="004661A2"/>
    <w:rsid w:val="00466E52"/>
    <w:rsid w:val="00487149"/>
    <w:rsid w:val="004A7AE0"/>
    <w:rsid w:val="004B06B1"/>
    <w:rsid w:val="004B6834"/>
    <w:rsid w:val="004D0B2E"/>
    <w:rsid w:val="004D587C"/>
    <w:rsid w:val="005125B5"/>
    <w:rsid w:val="00561F51"/>
    <w:rsid w:val="00571687"/>
    <w:rsid w:val="005728CD"/>
    <w:rsid w:val="005A1925"/>
    <w:rsid w:val="005A2E26"/>
    <w:rsid w:val="005B118D"/>
    <w:rsid w:val="005E1703"/>
    <w:rsid w:val="005E7F4A"/>
    <w:rsid w:val="0060579B"/>
    <w:rsid w:val="00605DE3"/>
    <w:rsid w:val="0061215E"/>
    <w:rsid w:val="00620FC1"/>
    <w:rsid w:val="00624C3B"/>
    <w:rsid w:val="00633068"/>
    <w:rsid w:val="00663BAA"/>
    <w:rsid w:val="0066616A"/>
    <w:rsid w:val="00675F5D"/>
    <w:rsid w:val="006936A9"/>
    <w:rsid w:val="00694179"/>
    <w:rsid w:val="00694952"/>
    <w:rsid w:val="006A1BE6"/>
    <w:rsid w:val="006B214C"/>
    <w:rsid w:val="006D0BC0"/>
    <w:rsid w:val="006E4D86"/>
    <w:rsid w:val="00707C9E"/>
    <w:rsid w:val="007107F4"/>
    <w:rsid w:val="007327C5"/>
    <w:rsid w:val="00733411"/>
    <w:rsid w:val="007343DF"/>
    <w:rsid w:val="007657C5"/>
    <w:rsid w:val="00784092"/>
    <w:rsid w:val="00786BF1"/>
    <w:rsid w:val="007875ED"/>
    <w:rsid w:val="007A11F7"/>
    <w:rsid w:val="007A70FC"/>
    <w:rsid w:val="007E4297"/>
    <w:rsid w:val="007E4E7D"/>
    <w:rsid w:val="007F30C7"/>
    <w:rsid w:val="008250E2"/>
    <w:rsid w:val="00840EFA"/>
    <w:rsid w:val="00854803"/>
    <w:rsid w:val="0087550A"/>
    <w:rsid w:val="0088584D"/>
    <w:rsid w:val="00886E6E"/>
    <w:rsid w:val="008A1F74"/>
    <w:rsid w:val="008A7361"/>
    <w:rsid w:val="008B02EB"/>
    <w:rsid w:val="008E296D"/>
    <w:rsid w:val="00916AF7"/>
    <w:rsid w:val="0095620D"/>
    <w:rsid w:val="00966CFA"/>
    <w:rsid w:val="00967403"/>
    <w:rsid w:val="00976958"/>
    <w:rsid w:val="0098665D"/>
    <w:rsid w:val="00992BCE"/>
    <w:rsid w:val="009C75FC"/>
    <w:rsid w:val="009D6C8D"/>
    <w:rsid w:val="00A15453"/>
    <w:rsid w:val="00A26AEF"/>
    <w:rsid w:val="00A31658"/>
    <w:rsid w:val="00A31ADB"/>
    <w:rsid w:val="00A35095"/>
    <w:rsid w:val="00A43B6C"/>
    <w:rsid w:val="00A714A5"/>
    <w:rsid w:val="00A77CBE"/>
    <w:rsid w:val="00A8272B"/>
    <w:rsid w:val="00A905AF"/>
    <w:rsid w:val="00A921E5"/>
    <w:rsid w:val="00AC641B"/>
    <w:rsid w:val="00AF1C02"/>
    <w:rsid w:val="00AF37F7"/>
    <w:rsid w:val="00AF71AF"/>
    <w:rsid w:val="00B13C58"/>
    <w:rsid w:val="00B54143"/>
    <w:rsid w:val="00B544BA"/>
    <w:rsid w:val="00B6170F"/>
    <w:rsid w:val="00BA6DE9"/>
    <w:rsid w:val="00BC3C66"/>
    <w:rsid w:val="00C25BDB"/>
    <w:rsid w:val="00C35BA3"/>
    <w:rsid w:val="00C51A53"/>
    <w:rsid w:val="00C90815"/>
    <w:rsid w:val="00C96238"/>
    <w:rsid w:val="00CA0BE1"/>
    <w:rsid w:val="00CE19F1"/>
    <w:rsid w:val="00D21BAC"/>
    <w:rsid w:val="00D60B2F"/>
    <w:rsid w:val="00D87446"/>
    <w:rsid w:val="00D94535"/>
    <w:rsid w:val="00DB0085"/>
    <w:rsid w:val="00DE3892"/>
    <w:rsid w:val="00E3357D"/>
    <w:rsid w:val="00E420D5"/>
    <w:rsid w:val="00E7327F"/>
    <w:rsid w:val="00E9357B"/>
    <w:rsid w:val="00EB5069"/>
    <w:rsid w:val="00EC2BE1"/>
    <w:rsid w:val="00EF20B0"/>
    <w:rsid w:val="00EF7664"/>
    <w:rsid w:val="00F0060B"/>
    <w:rsid w:val="00F06E0C"/>
    <w:rsid w:val="00F15DE1"/>
    <w:rsid w:val="00F26855"/>
    <w:rsid w:val="00F4033E"/>
    <w:rsid w:val="00F8161E"/>
    <w:rsid w:val="00FA03FB"/>
    <w:rsid w:val="00FA1899"/>
    <w:rsid w:val="00FA7FEC"/>
    <w:rsid w:val="00FB6D45"/>
    <w:rsid w:val="00FC4262"/>
    <w:rsid w:val="00FC6FAE"/>
    <w:rsid w:val="00FD1859"/>
    <w:rsid w:val="00FD3A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7D2F4"/>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2964D2"/>
    <w:pPr>
      <w:spacing w:before="120" w:after="120" w:line="260" w:lineRule="exact"/>
    </w:pPr>
    <w:rPr>
      <w:rFonts w:ascii="Arial" w:hAnsi="Arial" w:cs="Arial"/>
      <w:sz w:val="20"/>
      <w:szCs w:val="20"/>
    </w:rPr>
  </w:style>
  <w:style w:type="paragraph" w:styleId="Heading1">
    <w:name w:val="heading 1"/>
    <w:basedOn w:val="Normal"/>
    <w:next w:val="Normal"/>
    <w:link w:val="Heading1Char"/>
    <w:uiPriority w:val="2"/>
    <w:qFormat/>
    <w:rsid w:val="00D60B2F"/>
    <w:pPr>
      <w:spacing w:before="360" w:after="160" w:line="300" w:lineRule="exact"/>
      <w:outlineLvl w:val="0"/>
    </w:pPr>
    <w:rPr>
      <w:b/>
      <w:color w:val="0085AC"/>
      <w:sz w:val="24"/>
      <w:szCs w:val="24"/>
    </w:rPr>
  </w:style>
  <w:style w:type="paragraph" w:styleId="Heading2">
    <w:name w:val="heading 2"/>
    <w:basedOn w:val="Normal"/>
    <w:next w:val="Normal"/>
    <w:link w:val="Heading2Char"/>
    <w:uiPriority w:val="3"/>
    <w:qFormat/>
    <w:rsid w:val="00D60B2F"/>
    <w:pPr>
      <w:spacing w:before="240"/>
      <w:outlineLvl w:val="1"/>
    </w:pPr>
    <w:rPr>
      <w:b/>
      <w:color w:val="0085AC"/>
      <w:sz w:val="22"/>
    </w:rPr>
  </w:style>
  <w:style w:type="paragraph" w:styleId="Heading3">
    <w:name w:val="heading 3"/>
    <w:basedOn w:val="Normal"/>
    <w:next w:val="Normal"/>
    <w:link w:val="Heading3Char"/>
    <w:uiPriority w:val="4"/>
    <w:qFormat/>
    <w:rsid w:val="003B56AB"/>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61215E"/>
    <w:pPr>
      <w:pBdr>
        <w:bottom w:val="single" w:sz="8" w:space="23" w:color="0085AC"/>
      </w:pBdr>
      <w:tabs>
        <w:tab w:val="left" w:pos="1276"/>
      </w:tabs>
      <w:spacing w:before="960" w:after="500" w:line="240" w:lineRule="auto"/>
      <w:contextualSpacing/>
    </w:pPr>
    <w:rPr>
      <w:rFonts w:eastAsiaTheme="majorEastAsia"/>
      <w:b/>
      <w:color w:val="0085AC"/>
      <w:spacing w:val="4"/>
      <w:kern w:val="28"/>
      <w:sz w:val="56"/>
      <w:szCs w:val="56"/>
    </w:rPr>
  </w:style>
  <w:style w:type="character" w:customStyle="1" w:styleId="TitleChar">
    <w:name w:val="Title Char"/>
    <w:aliases w:val="Document Title Char"/>
    <w:basedOn w:val="DefaultParagraphFont"/>
    <w:link w:val="Title"/>
    <w:rsid w:val="0061215E"/>
    <w:rPr>
      <w:rFonts w:ascii="Arial" w:eastAsiaTheme="majorEastAsia" w:hAnsi="Arial" w:cs="Arial"/>
      <w:b/>
      <w:color w:val="0085AC"/>
      <w:spacing w:val="4"/>
      <w:kern w:val="28"/>
      <w:sz w:val="56"/>
      <w:szCs w:val="56"/>
    </w:rPr>
  </w:style>
  <w:style w:type="character" w:customStyle="1" w:styleId="Heading1Char">
    <w:name w:val="Heading 1 Char"/>
    <w:basedOn w:val="DefaultParagraphFont"/>
    <w:link w:val="Heading1"/>
    <w:uiPriority w:val="2"/>
    <w:rsid w:val="00D60B2F"/>
    <w:rPr>
      <w:rFonts w:ascii="Arial" w:hAnsi="Arial" w:cs="Arial"/>
      <w:b/>
      <w:color w:val="0085AC"/>
      <w:sz w:val="24"/>
      <w:szCs w:val="24"/>
    </w:rPr>
  </w:style>
  <w:style w:type="character" w:customStyle="1" w:styleId="Heading2Char">
    <w:name w:val="Heading 2 Char"/>
    <w:basedOn w:val="DefaultParagraphFont"/>
    <w:link w:val="Heading2"/>
    <w:uiPriority w:val="3"/>
    <w:rsid w:val="00D60B2F"/>
    <w:rPr>
      <w:rFonts w:ascii="Arial" w:hAnsi="Arial" w:cs="Arial"/>
      <w:b/>
      <w:color w:val="0085AC"/>
      <w:szCs w:val="20"/>
    </w:rPr>
  </w:style>
  <w:style w:type="paragraph" w:styleId="ListParagraph">
    <w:name w:val="List Paragraph"/>
    <w:basedOn w:val="Normal"/>
    <w:link w:val="ListParagraphChar"/>
    <w:autoRedefine/>
    <w:uiPriority w:val="34"/>
    <w:qFormat/>
    <w:rsid w:val="00FD3A79"/>
    <w:pPr>
      <w:numPr>
        <w:numId w:val="28"/>
      </w:numPr>
      <w:tabs>
        <w:tab w:val="left" w:pos="1021"/>
        <w:tab w:val="left" w:pos="1361"/>
        <w:tab w:val="left" w:pos="1701"/>
        <w:tab w:val="left" w:pos="2041"/>
        <w:tab w:val="left" w:pos="2381"/>
        <w:tab w:val="left" w:pos="2722"/>
        <w:tab w:val="left" w:pos="3062"/>
        <w:tab w:val="left" w:pos="3402"/>
      </w:tabs>
      <w:spacing w:before="60" w:after="60"/>
      <w:jc w:val="both"/>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916AF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16AF7"/>
    <w:rPr>
      <w:rFonts w:ascii="Arial" w:hAnsi="Arial" w:cs="Arial"/>
      <w:sz w:val="20"/>
      <w:szCs w:val="20"/>
    </w:rPr>
  </w:style>
  <w:style w:type="paragraph" w:styleId="Footer">
    <w:name w:val="footer"/>
    <w:basedOn w:val="Normal"/>
    <w:link w:val="FooterChar"/>
    <w:uiPriority w:val="99"/>
    <w:unhideWhenUsed/>
    <w:rsid w:val="00440775"/>
    <w:pPr>
      <w:tabs>
        <w:tab w:val="center" w:pos="4513"/>
        <w:tab w:val="right" w:pos="8505"/>
      </w:tabs>
      <w:spacing w:before="0" w:after="0" w:line="240" w:lineRule="auto"/>
    </w:pPr>
    <w:rPr>
      <w:color w:val="A7A7A7"/>
      <w:sz w:val="16"/>
      <w:szCs w:val="16"/>
    </w:rPr>
  </w:style>
  <w:style w:type="character" w:customStyle="1" w:styleId="FooterChar">
    <w:name w:val="Footer Char"/>
    <w:basedOn w:val="DefaultParagraphFont"/>
    <w:link w:val="Footer"/>
    <w:uiPriority w:val="99"/>
    <w:rsid w:val="00440775"/>
    <w:rPr>
      <w:rFonts w:ascii="Arial" w:hAnsi="Arial" w:cs="Arial"/>
      <w:color w:val="A7A7A7"/>
      <w:sz w:val="16"/>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paragraph" w:customStyle="1" w:styleId="NumberedParagraph">
    <w:name w:val="Numbered Paragraph"/>
    <w:basedOn w:val="ListParagraph"/>
    <w:link w:val="NumberedParagraphChar"/>
    <w:uiPriority w:val="6"/>
    <w:qFormat/>
    <w:rsid w:val="0066616A"/>
    <w:pPr>
      <w:numPr>
        <w:numId w:val="10"/>
      </w:numPr>
      <w:tabs>
        <w:tab w:val="clear" w:pos="1021"/>
        <w:tab w:val="clear" w:pos="1361"/>
        <w:tab w:val="clear" w:pos="1701"/>
        <w:tab w:val="clear" w:pos="2041"/>
        <w:tab w:val="clear" w:pos="2381"/>
        <w:tab w:val="clear" w:pos="3062"/>
        <w:tab w:val="clear" w:pos="3402"/>
        <w:tab w:val="left" w:pos="680"/>
        <w:tab w:val="left" w:pos="1191"/>
        <w:tab w:val="left" w:pos="1871"/>
        <w:tab w:val="left" w:pos="3175"/>
        <w:tab w:val="left" w:pos="4366"/>
      </w:tabs>
    </w:pPr>
  </w:style>
  <w:style w:type="character" w:customStyle="1" w:styleId="Heading3Char">
    <w:name w:val="Heading 3 Char"/>
    <w:basedOn w:val="DefaultParagraphFont"/>
    <w:link w:val="Heading3"/>
    <w:uiPriority w:val="4"/>
    <w:rsid w:val="007657C5"/>
    <w:rPr>
      <w:rFonts w:ascii="Arial" w:hAnsi="Arial" w:cs="Arial"/>
      <w:b/>
      <w:sz w:val="20"/>
      <w:szCs w:val="20"/>
    </w:rPr>
  </w:style>
  <w:style w:type="character" w:customStyle="1" w:styleId="ListParagraphChar">
    <w:name w:val="List Paragraph Char"/>
    <w:basedOn w:val="DefaultParagraphFont"/>
    <w:link w:val="ListParagraph"/>
    <w:uiPriority w:val="34"/>
    <w:rsid w:val="00FD3A79"/>
    <w:rPr>
      <w:rFonts w:ascii="Arial" w:hAnsi="Arial" w:cs="Arial"/>
      <w:sz w:val="20"/>
      <w:szCs w:val="20"/>
    </w:rPr>
  </w:style>
  <w:style w:type="character" w:customStyle="1" w:styleId="NumberedParagraphChar">
    <w:name w:val="Numbered Paragraph Char"/>
    <w:basedOn w:val="ListParagraphChar"/>
    <w:link w:val="NumberedParagraph"/>
    <w:uiPriority w:val="6"/>
    <w:rsid w:val="007657C5"/>
    <w:rPr>
      <w:rFonts w:ascii="Arial" w:hAnsi="Arial" w:cs="Arial"/>
      <w:sz w:val="20"/>
      <w:szCs w:val="20"/>
    </w:r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A70FC"/>
    <w:pPr>
      <w:spacing w:after="0" w:line="240" w:lineRule="auto"/>
    </w:pPr>
    <w:tblPr>
      <w:tblStyleRowBandSize w:val="1"/>
      <w:tblStyleColBandSize w:val="1"/>
      <w:tblBorders>
        <w:top w:val="single" w:sz="4" w:space="0" w:color="0085AC"/>
        <w:left w:val="single" w:sz="4" w:space="0" w:color="0085AC"/>
        <w:bottom w:val="single" w:sz="4" w:space="0" w:color="0085AC"/>
        <w:right w:val="single" w:sz="4" w:space="0" w:color="0085AC"/>
        <w:insideH w:val="single" w:sz="4" w:space="0" w:color="0085AC"/>
        <w:insideV w:val="single" w:sz="4" w:space="0" w:color="0085AC"/>
      </w:tblBorders>
    </w:tblPr>
    <w:tcPr>
      <w:shd w:val="clear" w:color="auto" w:fill="auto"/>
    </w:tcPr>
    <w:tblStylePr w:type="firstRow">
      <w:rPr>
        <w:b/>
        <w:bCs/>
        <w:color w:val="FFFFFF" w:themeColor="background1"/>
      </w:rPr>
      <w:tblPr/>
      <w:tcPr>
        <w:shd w:val="clear" w:color="auto" w:fill="0085AC"/>
      </w:tcPr>
    </w:tblStylePr>
    <w:tblStylePr w:type="lastRow">
      <w:rPr>
        <w:b/>
        <w:bCs/>
      </w:rPr>
      <w:tblPr/>
      <w:tcPr>
        <w:tcBorders>
          <w:top w:val="double" w:sz="4" w:space="0" w:color="0085AC"/>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297C14"/>
    <w:rPr>
      <w:sz w:val="16"/>
    </w:rPr>
  </w:style>
  <w:style w:type="character" w:styleId="Hyperlink">
    <w:name w:val="Hyperlink"/>
    <w:basedOn w:val="DefaultParagraphFont"/>
    <w:uiPriority w:val="6"/>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61215E"/>
    <w:rPr>
      <w:rFonts w:ascii="Arial" w:eastAsiaTheme="majorEastAsia" w:hAnsi="Arial" w:cs="Arial"/>
      <w:b w:val="0"/>
      <w:color w:val="0085AC"/>
      <w:spacing w:val="4"/>
      <w:kern w:val="28"/>
      <w:sz w:val="40"/>
      <w:szCs w:val="56"/>
    </w:rPr>
  </w:style>
  <w:style w:type="character" w:styleId="PlaceholderText">
    <w:name w:val="Placeholder Text"/>
    <w:basedOn w:val="DefaultParagraphFont"/>
    <w:uiPriority w:val="99"/>
    <w:semiHidden/>
    <w:rsid w:val="001E1668"/>
    <w:rPr>
      <w:color w:val="808080"/>
    </w:rPr>
  </w:style>
  <w:style w:type="table" w:customStyle="1" w:styleId="DOETable1Labradorite">
    <w:name w:val="DOE Table 1 (Labradorite)"/>
    <w:basedOn w:val="ListTable4-Accent6"/>
    <w:uiPriority w:val="99"/>
    <w:rsid w:val="00624C3B"/>
    <w:rPr>
      <w:rFonts w:ascii="Arial" w:hAnsi="Arial"/>
      <w:sz w:val="20"/>
      <w:szCs w:val="20"/>
      <w:lang w:eastAsia="en-AU"/>
    </w:rPr>
    <w:tblPr/>
    <w:tcPr>
      <w:shd w:val="clear" w:color="auto" w:fill="auto"/>
    </w:tcPr>
    <w:tblStylePr w:type="firstRow">
      <w:rPr>
        <w:b/>
        <w:bCs/>
        <w:color w:val="FFFFFF" w:themeColor="background1"/>
      </w:rPr>
      <w:tblPr/>
      <w:tcPr>
        <w:tcBorders>
          <w:top w:val="single" w:sz="4" w:space="0" w:color="0085AC"/>
          <w:left w:val="single" w:sz="4" w:space="0" w:color="0085AC"/>
          <w:bottom w:val="single" w:sz="4" w:space="0" w:color="0085AC"/>
          <w:right w:val="single" w:sz="4" w:space="0" w:color="0085AC"/>
          <w:insideH w:val="nil"/>
          <w:insideV w:val="single" w:sz="4" w:space="0" w:color="FFFFFF" w:themeColor="background1"/>
          <w:tl2br w:val="nil"/>
          <w:tr2bl w:val="nil"/>
        </w:tcBorders>
        <w:shd w:val="clear" w:color="auto" w:fill="0085AC"/>
      </w:tcPr>
    </w:tblStylePr>
    <w:tblStylePr w:type="lastRow">
      <w:rPr>
        <w:b/>
        <w:bCs/>
      </w:rPr>
      <w:tblPr/>
      <w:tcPr>
        <w:tcBorders>
          <w:top w:val="double" w:sz="4" w:space="0" w:color="0085AC"/>
          <w:bottom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1EA"/>
      </w:tcPr>
    </w:tblStylePr>
    <w:tblStylePr w:type="band2Horz">
      <w:tblPr/>
      <w:tcPr>
        <w:shd w:val="clear" w:color="auto" w:fill="BFE1EA"/>
      </w:tcPr>
    </w:tblStylePr>
  </w:style>
  <w:style w:type="table" w:customStyle="1" w:styleId="DOETable2Labradorite">
    <w:name w:val="DOE Table 2 (Labradorite)"/>
    <w:basedOn w:val="DOETable1Labradorite"/>
    <w:uiPriority w:val="99"/>
    <w:rsid w:val="00624C3B"/>
    <w:rPr>
      <w:color w:val="000000" w:themeColor="text1"/>
    </w:rPr>
    <w:tblPr/>
    <w:tcPr>
      <w:shd w:val="clear" w:color="auto" w:fill="auto"/>
    </w:tcPr>
    <w:tblStylePr w:type="firstRow">
      <w:rPr>
        <w:b/>
        <w:bCs/>
        <w:color w:val="FFFFFF" w:themeColor="background1"/>
      </w:rPr>
      <w:tblPr/>
      <w:tcPr>
        <w:tcBorders>
          <w:top w:val="single" w:sz="4" w:space="0" w:color="0085AC"/>
          <w:left w:val="single" w:sz="4" w:space="0" w:color="0085AC"/>
          <w:bottom w:val="single" w:sz="4" w:space="0" w:color="FFFFFF" w:themeColor="background1"/>
          <w:right w:val="single" w:sz="4" w:space="0" w:color="0085AC"/>
          <w:insideH w:val="nil"/>
          <w:insideV w:val="single" w:sz="4" w:space="0" w:color="FFFFFF" w:themeColor="background1"/>
          <w:tl2br w:val="nil"/>
          <w:tr2bl w:val="nil"/>
        </w:tcBorders>
        <w:shd w:val="clear" w:color="auto" w:fill="0085AC"/>
      </w:tcPr>
    </w:tblStylePr>
    <w:tblStylePr w:type="lastRow">
      <w:rPr>
        <w:b/>
        <w:bCs/>
        <w:color w:val="FFFFFF" w:themeColor="background1"/>
      </w:rPr>
      <w:tblPr/>
      <w:tcPr>
        <w:tcBorders>
          <w:top w:val="double" w:sz="4" w:space="0" w:color="FFFFFF" w:themeColor="background1"/>
          <w:bottom w:val="single" w:sz="4" w:space="0" w:color="0085AC"/>
          <w:insideV w:val="single" w:sz="4" w:space="0" w:color="FFFFFF" w:themeColor="background1"/>
        </w:tcBorders>
        <w:shd w:val="clear" w:color="auto" w:fill="0085AC"/>
      </w:tcPr>
    </w:tblStylePr>
    <w:tblStylePr w:type="firstCol">
      <w:rPr>
        <w:b/>
        <w:bCs/>
        <w:color w:val="FFFFFF" w:themeColor="background1"/>
      </w:rPr>
      <w:tblPr/>
      <w:tcPr>
        <w:tcBorders>
          <w:insideH w:val="single" w:sz="4" w:space="0" w:color="FFFFFF" w:themeColor="background1"/>
        </w:tcBorders>
        <w:shd w:val="clear" w:color="auto" w:fill="0085AC"/>
      </w:tcPr>
    </w:tblStylePr>
    <w:tblStylePr w:type="lastCol">
      <w:rPr>
        <w:b/>
        <w:bCs/>
      </w:rPr>
    </w:tblStylePr>
    <w:tblStylePr w:type="band1Vert">
      <w:tblPr/>
      <w:tcPr>
        <w:shd w:val="clear" w:color="auto" w:fill="BFE1EA"/>
      </w:tcPr>
    </w:tblStylePr>
    <w:tblStylePr w:type="band2Horz">
      <w:tblPr/>
      <w:tcPr>
        <w:shd w:val="clear" w:color="auto" w:fill="BFE1EA"/>
      </w:tcPr>
    </w:tblStylePr>
  </w:style>
  <w:style w:type="table" w:customStyle="1" w:styleId="DOETable3Labradorite">
    <w:name w:val="DOE Table 3 (Labradorite)"/>
    <w:basedOn w:val="DOETable2Labradorite"/>
    <w:uiPriority w:val="99"/>
    <w:rsid w:val="00624C3B"/>
    <w:tblPr/>
    <w:tcPr>
      <w:shd w:val="clear" w:color="auto" w:fill="BFE1EA"/>
    </w:tcPr>
    <w:tblStylePr w:type="firstRow">
      <w:rPr>
        <w:b/>
        <w:bCs/>
        <w:color w:val="FFFFFF" w:themeColor="background1"/>
      </w:rPr>
      <w:tblPr/>
      <w:tcPr>
        <w:tcBorders>
          <w:top w:val="single" w:sz="4" w:space="0" w:color="0085AC"/>
          <w:left w:val="single" w:sz="4" w:space="0" w:color="0085AC"/>
          <w:bottom w:val="nil"/>
          <w:right w:val="single" w:sz="4" w:space="0" w:color="0085AC"/>
          <w:insideH w:val="nil"/>
          <w:insideV w:val="single" w:sz="4" w:space="0" w:color="FFFFFF" w:themeColor="background1"/>
          <w:tl2br w:val="nil"/>
          <w:tr2bl w:val="nil"/>
        </w:tcBorders>
        <w:shd w:val="clear" w:color="auto" w:fill="0085AC"/>
      </w:tcPr>
    </w:tblStylePr>
    <w:tblStylePr w:type="lastRow">
      <w:rPr>
        <w:b/>
        <w:bCs/>
        <w:color w:val="FFFFFF" w:themeColor="background1"/>
      </w:rPr>
      <w:tblPr/>
      <w:tcPr>
        <w:tcBorders>
          <w:top w:val="double" w:sz="4" w:space="0" w:color="FFFFFF" w:themeColor="background1"/>
          <w:bottom w:val="single" w:sz="4" w:space="0" w:color="0085AC"/>
          <w:insideV w:val="single" w:sz="4" w:space="0" w:color="FFFFFF" w:themeColor="background1"/>
        </w:tcBorders>
        <w:shd w:val="clear" w:color="auto" w:fill="0085AC"/>
      </w:tcPr>
    </w:tblStylePr>
    <w:tblStylePr w:type="firstCol">
      <w:rPr>
        <w:b/>
        <w:bCs/>
        <w:color w:val="FFFFFF" w:themeColor="background1"/>
      </w:rPr>
      <w:tblPr/>
      <w:tcPr>
        <w:tcBorders>
          <w:insideH w:val="single" w:sz="4" w:space="0" w:color="FFFFFF" w:themeColor="background1"/>
        </w:tcBorders>
        <w:shd w:val="clear" w:color="auto" w:fill="0085AC"/>
      </w:tcPr>
    </w:tblStylePr>
    <w:tblStylePr w:type="lastCol">
      <w:rPr>
        <w:b/>
        <w:bCs/>
      </w:rPr>
      <w:tblPr/>
      <w:tcPr>
        <w:shd w:val="clear" w:color="auto" w:fill="BFE1EA"/>
      </w:tcPr>
    </w:tblStylePr>
    <w:tblStylePr w:type="band1Vert">
      <w:tblPr/>
      <w:tcPr>
        <w:shd w:val="clear" w:color="auto" w:fill="BFE1EA"/>
      </w:tcPr>
    </w:tblStylePr>
    <w:tblStylePr w:type="band2Vert">
      <w:tblPr/>
      <w:tcPr>
        <w:shd w:val="clear" w:color="auto" w:fill="BFE1EA"/>
      </w:tcPr>
    </w:tblStylePr>
    <w:tblStylePr w:type="band1Horz">
      <w:tblPr/>
      <w:tcPr>
        <w:shd w:val="clear" w:color="auto" w:fill="BFE1EA"/>
      </w:tcPr>
    </w:tblStylePr>
    <w:tblStylePr w:type="band2Horz">
      <w:tblPr/>
      <w:tcPr>
        <w:shd w:val="clear" w:color="auto" w:fill="BFE1EA"/>
      </w:tcPr>
    </w:tblStylePr>
  </w:style>
  <w:style w:type="table" w:customStyle="1" w:styleId="DOETable4Labradorite">
    <w:name w:val="DOE Table 4 (Labradorite)"/>
    <w:basedOn w:val="DOETable1Labradorite"/>
    <w:uiPriority w:val="99"/>
    <w:rsid w:val="00487149"/>
    <w:tblPr/>
    <w:tcPr>
      <w:shd w:val="clear" w:color="auto" w:fill="auto"/>
    </w:tcPr>
    <w:tblStylePr w:type="firstRow">
      <w:rPr>
        <w:b/>
        <w:bCs/>
        <w:color w:val="auto"/>
      </w:rPr>
      <w:tblPr/>
      <w:tcPr>
        <w:tcBorders>
          <w:top w:val="single" w:sz="2" w:space="0" w:color="0085AC"/>
          <w:left w:val="single" w:sz="2" w:space="0" w:color="0085AC"/>
          <w:bottom w:val="single" w:sz="12" w:space="0" w:color="0085AC"/>
          <w:right w:val="single" w:sz="2" w:space="0" w:color="0085AC"/>
          <w:insideH w:val="nil"/>
          <w:insideV w:val="nil"/>
          <w:tl2br w:val="nil"/>
          <w:tr2bl w:val="nil"/>
        </w:tcBorders>
        <w:shd w:val="clear" w:color="auto" w:fill="auto"/>
      </w:tcPr>
    </w:tblStylePr>
    <w:tblStylePr w:type="lastRow">
      <w:rPr>
        <w:b/>
        <w:bCs/>
      </w:rPr>
      <w:tblPr/>
      <w:tcPr>
        <w:tcBorders>
          <w:top w:val="double" w:sz="4" w:space="0" w:color="0085AC"/>
          <w:bottom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1EA"/>
      </w:tcPr>
    </w:tblStylePr>
    <w:tblStylePr w:type="band2Vert">
      <w:rPr>
        <w:rFonts w:ascii="Arial" w:hAnsi="Arial"/>
        <w:sz w:val="20"/>
      </w:rPr>
    </w:tblStylePr>
    <w:tblStylePr w:type="band1Horz">
      <w:tblPr/>
      <w:tcPr>
        <w:shd w:val="clear" w:color="auto" w:fill="BFE1EA"/>
      </w:tcPr>
    </w:tblStylePr>
    <w:tblStylePr w:type="band2Horz">
      <w:tblPr/>
      <w:tcPr>
        <w:shd w:val="clear" w:color="auto" w:fill="BFE1EA"/>
      </w:tcPr>
    </w:tblStylePr>
  </w:style>
  <w:style w:type="paragraph" w:styleId="BalloonText">
    <w:name w:val="Balloon Text"/>
    <w:basedOn w:val="Normal"/>
    <w:link w:val="BalloonTextChar"/>
    <w:uiPriority w:val="99"/>
    <w:semiHidden/>
    <w:unhideWhenUsed/>
    <w:rsid w:val="00335A5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A5D"/>
    <w:rPr>
      <w:rFonts w:ascii="Segoe UI" w:hAnsi="Segoe UI" w:cs="Segoe UI"/>
      <w:sz w:val="18"/>
      <w:szCs w:val="18"/>
    </w:rPr>
  </w:style>
  <w:style w:type="character" w:customStyle="1" w:styleId="Size9">
    <w:name w:val="Size 9"/>
    <w:uiPriority w:val="1"/>
    <w:rsid w:val="00180AF5"/>
    <w:rPr>
      <w:rFonts w:ascii="Swis721 BT" w:hAnsi="Swis721 BT"/>
      <w:sz w:val="18"/>
    </w:rPr>
  </w:style>
  <w:style w:type="paragraph" w:styleId="BlockText">
    <w:name w:val="Block Text"/>
    <w:basedOn w:val="Normal"/>
    <w:rsid w:val="00180AF5"/>
    <w:pPr>
      <w:spacing w:before="0" w:after="0" w:line="240" w:lineRule="auto"/>
    </w:pPr>
    <w:rPr>
      <w:rFonts w:ascii="Century Gothic" w:eastAsia="Times New Roman" w:hAnsi="Century Gothic" w:cs="Times New Roman"/>
      <w:sz w:val="24"/>
      <w:lang w:val="en-US"/>
    </w:rPr>
  </w:style>
  <w:style w:type="paragraph" w:customStyle="1" w:styleId="Insert">
    <w:name w:val="Insert"/>
    <w:basedOn w:val="Normal"/>
    <w:link w:val="InsertChar"/>
    <w:qFormat/>
    <w:rsid w:val="00180AF5"/>
    <w:pPr>
      <w:spacing w:before="40" w:after="40" w:line="240" w:lineRule="auto"/>
      <w:jc w:val="center"/>
    </w:pPr>
    <w:rPr>
      <w:rFonts w:eastAsia="Times New Roman"/>
      <w:lang w:val="en-GB"/>
    </w:rPr>
  </w:style>
  <w:style w:type="character" w:customStyle="1" w:styleId="InsertChar">
    <w:name w:val="Insert Char"/>
    <w:basedOn w:val="DefaultParagraphFont"/>
    <w:link w:val="Insert"/>
    <w:rsid w:val="00180AF5"/>
    <w:rPr>
      <w:rFonts w:ascii="Arial" w:eastAsia="Times New Roman" w:hAnsi="Arial" w:cs="Arial"/>
      <w:sz w:val="20"/>
      <w:szCs w:val="20"/>
      <w:lang w:val="en-GB"/>
    </w:rPr>
  </w:style>
  <w:style w:type="character" w:customStyle="1" w:styleId="NormalBold">
    <w:name w:val="Normal Bold"/>
    <w:rsid w:val="00A714A5"/>
    <w:rPr>
      <w:rFonts w:ascii="Helvetica" w:hAnsi="Helvetic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andplanning@education.wa.edu.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5E101E-0FAF-474B-BF30-9BAB16F4A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2669</Words>
  <Characters>15216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AHMAD Ikmal [Asset Planning and Services]</cp:lastModifiedBy>
  <cp:revision>4</cp:revision>
  <cp:lastPrinted>2021-10-06T05:36:00Z</cp:lastPrinted>
  <dcterms:created xsi:type="dcterms:W3CDTF">2022-12-12T08:41:00Z</dcterms:created>
  <dcterms:modified xsi:type="dcterms:W3CDTF">2022-12-12T08:54:00Z</dcterms:modified>
  <cp:contentStatus/>
</cp:coreProperties>
</file>