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C04F" w14:textId="6C7DB708" w:rsidR="00CD2258" w:rsidRDefault="00CD2258" w:rsidP="00CD2258">
      <w:pPr>
        <w:pStyle w:val="Title"/>
      </w:pPr>
      <w:bookmarkStart w:id="0" w:name="_Toc84334888"/>
      <w:bookmarkStart w:id="1" w:name="_Hlk103166844"/>
      <w:r>
        <w:t xml:space="preserve">Education </w:t>
      </w:r>
      <w:r w:rsidR="003A2DB4">
        <w:t>p</w:t>
      </w:r>
      <w:r>
        <w:t xml:space="preserve">rogram </w:t>
      </w:r>
      <w:r w:rsidR="000B7B88">
        <w:t xml:space="preserve">– </w:t>
      </w:r>
      <w:r w:rsidR="0008441E">
        <w:t xml:space="preserve">Year 3 </w:t>
      </w:r>
      <w:r w:rsidR="000B7B88">
        <w:t>WA Curriculum</w:t>
      </w:r>
      <w:r w:rsidR="00C37C0F">
        <w:t xml:space="preserve"> </w:t>
      </w:r>
      <w:r w:rsidR="001F000D">
        <w:t>focused</w:t>
      </w:r>
    </w:p>
    <w:bookmarkEnd w:id="0"/>
    <w:bookmarkEnd w:id="1"/>
    <w:p w14:paraId="5CEDC629" w14:textId="3C5FF033" w:rsidR="00CD2258" w:rsidRDefault="00CD2258" w:rsidP="00CD2258">
      <w:pPr>
        <w:pStyle w:val="Heading1"/>
      </w:pPr>
      <w:r>
        <w:t xml:space="preserve">Parameters of the </w:t>
      </w:r>
      <w:r w:rsidR="003A2DB4">
        <w:t>e</w:t>
      </w:r>
      <w:r>
        <w:t xml:space="preserve">ducation </w:t>
      </w:r>
      <w:r w:rsidR="003A2DB4">
        <w:t>p</w:t>
      </w:r>
      <w:r>
        <w:t>rogram</w:t>
      </w:r>
      <w:r w:rsidR="007B2A96">
        <w:t>me</w:t>
      </w:r>
    </w:p>
    <w:p w14:paraId="28D7FC06" w14:textId="77777777" w:rsidR="00CD2258" w:rsidRDefault="00CD2258" w:rsidP="00CD2258">
      <w:r w:rsidRPr="00024541">
        <w:t xml:space="preserve">An educational programme </w:t>
      </w:r>
      <w:r>
        <w:t>is</w:t>
      </w:r>
      <w:r w:rsidRPr="00024541">
        <w:t xml:space="preserve"> an organised set of learning activities designed to enable a child to develop knowledge, understanding, skills and attitudes relevant to the child’s individual needs</w:t>
      </w:r>
      <w:r>
        <w:t>.</w:t>
      </w:r>
    </w:p>
    <w:p w14:paraId="00EC2B0E" w14:textId="77777777" w:rsidR="00CD2258" w:rsidRDefault="00CD2258" w:rsidP="00CD2258"/>
    <w:p w14:paraId="7BECF7F3" w14:textId="49937C3E" w:rsidR="00F3556F" w:rsidRDefault="00CD2258" w:rsidP="00CD2258">
      <w:r>
        <w:t>The education</w:t>
      </w:r>
      <w:r w:rsidR="00B16990">
        <w:t>al</w:t>
      </w:r>
      <w:r>
        <w:t xml:space="preserve"> programme </w:t>
      </w:r>
      <w:r w:rsidR="00B16990">
        <w:t>has</w:t>
      </w:r>
      <w:r>
        <w:t xml:space="preserve"> </w:t>
      </w:r>
      <w:r w:rsidR="0076210D">
        <w:t>3</w:t>
      </w:r>
      <w:r>
        <w:t xml:space="preserve"> sections</w:t>
      </w:r>
      <w:r w:rsidR="00F3556F">
        <w:t xml:space="preserve"> as follows:</w:t>
      </w:r>
      <w:r>
        <w:t xml:space="preserve"> </w:t>
      </w:r>
    </w:p>
    <w:p w14:paraId="68662AB6" w14:textId="4C75795D" w:rsidR="00F3556F" w:rsidRDefault="00F3556F" w:rsidP="00F3556F">
      <w:pPr>
        <w:pStyle w:val="ListParagraph"/>
        <w:numPr>
          <w:ilvl w:val="0"/>
          <w:numId w:val="19"/>
        </w:numPr>
      </w:pPr>
      <w:r>
        <w:t>o</w:t>
      </w:r>
      <w:r w:rsidR="00CD2258">
        <w:t xml:space="preserve">utline </w:t>
      </w:r>
      <w:r w:rsidR="000D5F93">
        <w:t>the needs of your child and associated accommodations including identified barriers to learning and strategies to overcome these</w:t>
      </w:r>
    </w:p>
    <w:p w14:paraId="0A0215B4" w14:textId="1353106B" w:rsidR="00F3556F" w:rsidRDefault="00D456CE" w:rsidP="00F3556F">
      <w:pPr>
        <w:pStyle w:val="ListParagraph"/>
        <w:numPr>
          <w:ilvl w:val="0"/>
          <w:numId w:val="19"/>
        </w:numPr>
      </w:pPr>
      <w:r>
        <w:t>outline</w:t>
      </w:r>
      <w:r w:rsidR="000D5F93">
        <w:t xml:space="preserve"> </w:t>
      </w:r>
      <w:r w:rsidR="00CD2258">
        <w:t>the progress you wish to see your child make over the year</w:t>
      </w:r>
    </w:p>
    <w:p w14:paraId="2F23D219" w14:textId="056A2A73" w:rsidR="00CD2258" w:rsidRDefault="00CD2258" w:rsidP="00F3556F">
      <w:pPr>
        <w:pStyle w:val="ListParagraph"/>
        <w:numPr>
          <w:ilvl w:val="0"/>
          <w:numId w:val="19"/>
        </w:numPr>
      </w:pPr>
      <w:r>
        <w:t xml:space="preserve">outline the </w:t>
      </w:r>
      <w:r w:rsidR="00D456CE">
        <w:t xml:space="preserve">learning experiences </w:t>
      </w:r>
      <w:r w:rsidR="00632893">
        <w:t>which will be taught through</w:t>
      </w:r>
      <w:r w:rsidR="00D456CE">
        <w:t xml:space="preserve"> </w:t>
      </w:r>
      <w:r w:rsidR="00632893">
        <w:t>each</w:t>
      </w:r>
      <w:r w:rsidR="00D456CE">
        <w:t xml:space="preserve"> learning experience. </w:t>
      </w:r>
    </w:p>
    <w:p w14:paraId="0D3AE7C0" w14:textId="77777777" w:rsidR="000D5F93" w:rsidRDefault="000D5F93" w:rsidP="00CD2258"/>
    <w:tbl>
      <w:tblPr>
        <w:tblpPr w:leftFromText="181" w:rightFromText="181" w:vertAnchor="text" w:horzAnchor="margin" w:tblpXSpec="center" w:tblpY="1"/>
        <w:tblOverlap w:val="never"/>
        <w:tblW w:w="14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1559"/>
        <w:gridCol w:w="5706"/>
      </w:tblGrid>
      <w:tr w:rsidR="000E56F9" w:rsidRPr="006A1252" w14:paraId="6FBC6565" w14:textId="77777777" w:rsidTr="000E56F9">
        <w:trPr>
          <w:trHeight w:val="446"/>
        </w:trPr>
        <w:tc>
          <w:tcPr>
            <w:tcW w:w="14206" w:type="dxa"/>
            <w:gridSpan w:val="4"/>
            <w:shd w:val="clear" w:color="auto" w:fill="BFE0EA"/>
            <w:vAlign w:val="center"/>
          </w:tcPr>
          <w:p w14:paraId="3DCCAAAC" w14:textId="17B00C5A" w:rsidR="000E56F9" w:rsidRPr="00CC060A" w:rsidRDefault="00161A25" w:rsidP="00A23974">
            <w:pPr>
              <w:rPr>
                <w:b/>
                <w:bCs/>
                <w:color w:val="000000" w:themeColor="text1"/>
                <w:lang w:eastAsia="en-AU"/>
              </w:rPr>
            </w:pPr>
            <w:r>
              <w:rPr>
                <w:b/>
                <w:bCs/>
                <w:color w:val="000000" w:themeColor="text1"/>
                <w:lang w:eastAsia="en-AU"/>
              </w:rPr>
              <w:t>Child</w:t>
            </w:r>
            <w:r w:rsidR="000E56F9">
              <w:rPr>
                <w:b/>
                <w:bCs/>
                <w:color w:val="000000" w:themeColor="text1"/>
                <w:lang w:eastAsia="en-AU"/>
              </w:rPr>
              <w:t xml:space="preserve"> and home educator details</w:t>
            </w:r>
          </w:p>
        </w:tc>
      </w:tr>
      <w:tr w:rsidR="000635B3" w:rsidRPr="006A1252" w14:paraId="2A0EF737" w14:textId="77777777" w:rsidTr="00C744D5">
        <w:trPr>
          <w:trHeight w:val="446"/>
        </w:trPr>
        <w:tc>
          <w:tcPr>
            <w:tcW w:w="4106" w:type="dxa"/>
            <w:vAlign w:val="center"/>
          </w:tcPr>
          <w:p w14:paraId="298AB686" w14:textId="78377577" w:rsidR="000635B3" w:rsidRPr="00D5139D" w:rsidRDefault="00161A25" w:rsidP="00A23974">
            <w:pPr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Child</w:t>
            </w:r>
            <w:r w:rsidR="000635B3" w:rsidRPr="00D5139D">
              <w:rPr>
                <w:color w:val="000000" w:themeColor="text1"/>
                <w:lang w:eastAsia="en-AU"/>
              </w:rPr>
              <w:t xml:space="preserve">’s </w:t>
            </w:r>
            <w:r w:rsidR="000635B3">
              <w:rPr>
                <w:color w:val="000000" w:themeColor="text1"/>
                <w:lang w:eastAsia="en-AU"/>
              </w:rPr>
              <w:t>n</w:t>
            </w:r>
            <w:r w:rsidR="000635B3" w:rsidRPr="00D5139D">
              <w:rPr>
                <w:color w:val="000000" w:themeColor="text1"/>
                <w:lang w:eastAsia="en-AU"/>
              </w:rPr>
              <w:t xml:space="preserve">ame:  </w:t>
            </w:r>
          </w:p>
        </w:tc>
        <w:tc>
          <w:tcPr>
            <w:tcW w:w="10100" w:type="dxa"/>
            <w:gridSpan w:val="3"/>
            <w:vAlign w:val="center"/>
          </w:tcPr>
          <w:p w14:paraId="5E98E17A" w14:textId="6D32BCC3" w:rsidR="000635B3" w:rsidRPr="00D5139D" w:rsidRDefault="000635B3" w:rsidP="000635B3">
            <w:pPr>
              <w:pStyle w:val="Header"/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Paul Fe</w:t>
            </w:r>
            <w:r w:rsidR="000B3493">
              <w:rPr>
                <w:color w:val="000000" w:themeColor="text1"/>
                <w:lang w:eastAsia="en-AU"/>
              </w:rPr>
              <w:t>r</w:t>
            </w:r>
            <w:r>
              <w:rPr>
                <w:color w:val="000000" w:themeColor="text1"/>
                <w:lang w:eastAsia="en-AU"/>
              </w:rPr>
              <w:t>guson</w:t>
            </w:r>
          </w:p>
        </w:tc>
      </w:tr>
      <w:tr w:rsidR="000E56F9" w:rsidRPr="006A1252" w14:paraId="444B307D" w14:textId="77777777" w:rsidTr="000E56F9">
        <w:trPr>
          <w:trHeight w:val="446"/>
        </w:trPr>
        <w:tc>
          <w:tcPr>
            <w:tcW w:w="4106" w:type="dxa"/>
            <w:vAlign w:val="center"/>
          </w:tcPr>
          <w:p w14:paraId="1B2EB00E" w14:textId="77777777" w:rsidR="000E56F9" w:rsidRPr="00D5139D" w:rsidRDefault="000E56F9" w:rsidP="00A23974">
            <w:pPr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Current year level:</w:t>
            </w:r>
          </w:p>
        </w:tc>
        <w:tc>
          <w:tcPr>
            <w:tcW w:w="10100" w:type="dxa"/>
            <w:gridSpan w:val="3"/>
            <w:vAlign w:val="center"/>
          </w:tcPr>
          <w:p w14:paraId="6924CFF7" w14:textId="70A8AAF0" w:rsidR="000E56F9" w:rsidRPr="00D5139D" w:rsidRDefault="007A7904" w:rsidP="00A23974">
            <w:pPr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3</w:t>
            </w:r>
          </w:p>
        </w:tc>
      </w:tr>
      <w:tr w:rsidR="0074023F" w:rsidRPr="006A1252" w14:paraId="282DF716" w14:textId="77777777" w:rsidTr="0074023F">
        <w:trPr>
          <w:trHeight w:val="599"/>
        </w:trPr>
        <w:tc>
          <w:tcPr>
            <w:tcW w:w="4106" w:type="dxa"/>
            <w:vAlign w:val="center"/>
          </w:tcPr>
          <w:p w14:paraId="13900B9F" w14:textId="57C2C20D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 w:rsidRPr="00D5139D">
              <w:rPr>
                <w:color w:val="000000" w:themeColor="text1"/>
                <w:lang w:eastAsia="en-AU"/>
              </w:rPr>
              <w:t xml:space="preserve">Home </w:t>
            </w:r>
            <w:r>
              <w:rPr>
                <w:color w:val="000000" w:themeColor="text1"/>
                <w:lang w:eastAsia="en-AU"/>
              </w:rPr>
              <w:t>e</w:t>
            </w:r>
            <w:r w:rsidRPr="00D5139D">
              <w:rPr>
                <w:color w:val="000000" w:themeColor="text1"/>
                <w:lang w:eastAsia="en-AU"/>
              </w:rPr>
              <w:t>ducator</w:t>
            </w:r>
          </w:p>
          <w:p w14:paraId="181A8EEF" w14:textId="14898A79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n</w:t>
            </w:r>
            <w:r w:rsidRPr="00D5139D">
              <w:rPr>
                <w:color w:val="000000" w:themeColor="text1"/>
                <w:lang w:eastAsia="en-AU"/>
              </w:rPr>
              <w:t xml:space="preserve">ame and address:                         </w:t>
            </w:r>
          </w:p>
        </w:tc>
        <w:tc>
          <w:tcPr>
            <w:tcW w:w="10100" w:type="dxa"/>
            <w:gridSpan w:val="3"/>
            <w:vAlign w:val="center"/>
          </w:tcPr>
          <w:p w14:paraId="4DEA14D4" w14:textId="3B0AC4F1" w:rsidR="0074023F" w:rsidRPr="00D5139D" w:rsidRDefault="00161A25" w:rsidP="0074023F">
            <w:pPr>
              <w:pStyle w:val="Header"/>
              <w:rPr>
                <w:color w:val="000000" w:themeColor="text1"/>
                <w:lang w:eastAsia="en-AU"/>
              </w:rPr>
            </w:pPr>
            <w:r>
              <w:t xml:space="preserve">Ross Ferguson; 244 Pine Lane, </w:t>
            </w:r>
            <w:r w:rsidR="006F67DF">
              <w:t>Tall Tree WA 6000</w:t>
            </w:r>
          </w:p>
        </w:tc>
      </w:tr>
      <w:tr w:rsidR="0074023F" w:rsidRPr="006A1252" w14:paraId="6A245E7D" w14:textId="77777777" w:rsidTr="0074023F">
        <w:trPr>
          <w:trHeight w:val="444"/>
        </w:trPr>
        <w:tc>
          <w:tcPr>
            <w:tcW w:w="4106" w:type="dxa"/>
            <w:vAlign w:val="center"/>
          </w:tcPr>
          <w:p w14:paraId="066CDA51" w14:textId="77777777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 w:rsidRPr="00D5139D">
              <w:rPr>
                <w:color w:val="000000" w:themeColor="text1"/>
                <w:lang w:eastAsia="en-AU"/>
              </w:rPr>
              <w:t xml:space="preserve">Email:       </w:t>
            </w:r>
          </w:p>
        </w:tc>
        <w:tc>
          <w:tcPr>
            <w:tcW w:w="2835" w:type="dxa"/>
            <w:vAlign w:val="center"/>
          </w:tcPr>
          <w:p w14:paraId="1900084E" w14:textId="260C3A8C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 w:rsidRPr="009C739C">
              <w:t>email@outlook.com</w:t>
            </w:r>
          </w:p>
        </w:tc>
        <w:tc>
          <w:tcPr>
            <w:tcW w:w="1559" w:type="dxa"/>
            <w:vAlign w:val="center"/>
          </w:tcPr>
          <w:p w14:paraId="314B58A0" w14:textId="2527B74D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 w:rsidRPr="009C739C">
              <w:t>Phone:</w:t>
            </w:r>
          </w:p>
        </w:tc>
        <w:tc>
          <w:tcPr>
            <w:tcW w:w="5706" w:type="dxa"/>
            <w:vAlign w:val="center"/>
          </w:tcPr>
          <w:p w14:paraId="3293C61F" w14:textId="7FAFC75B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 w:rsidRPr="009C739C">
              <w:t>0414 000 000</w:t>
            </w:r>
          </w:p>
        </w:tc>
      </w:tr>
      <w:tr w:rsidR="0074023F" w:rsidRPr="006A1252" w14:paraId="03B2CA0D" w14:textId="77777777" w:rsidTr="0074023F">
        <w:trPr>
          <w:trHeight w:val="599"/>
        </w:trPr>
        <w:tc>
          <w:tcPr>
            <w:tcW w:w="4106" w:type="dxa"/>
            <w:vAlign w:val="center"/>
          </w:tcPr>
          <w:p w14:paraId="1049C957" w14:textId="77777777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 w:rsidRPr="00D5139D">
              <w:rPr>
                <w:color w:val="000000" w:themeColor="text1"/>
                <w:lang w:eastAsia="en-AU"/>
              </w:rPr>
              <w:t>Parent 2</w:t>
            </w:r>
          </w:p>
          <w:p w14:paraId="79BDBF9B" w14:textId="2CB6AD81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>
              <w:rPr>
                <w:color w:val="000000" w:themeColor="text1"/>
                <w:lang w:eastAsia="en-AU"/>
              </w:rPr>
              <w:t>n</w:t>
            </w:r>
            <w:r w:rsidRPr="00D5139D">
              <w:rPr>
                <w:color w:val="000000" w:themeColor="text1"/>
                <w:lang w:eastAsia="en-AU"/>
              </w:rPr>
              <w:t xml:space="preserve">ame and address:                         </w:t>
            </w:r>
          </w:p>
        </w:tc>
        <w:tc>
          <w:tcPr>
            <w:tcW w:w="10100" w:type="dxa"/>
            <w:gridSpan w:val="3"/>
            <w:vAlign w:val="center"/>
          </w:tcPr>
          <w:p w14:paraId="7F6C9591" w14:textId="157FEBB7" w:rsidR="0074023F" w:rsidRPr="00D5139D" w:rsidRDefault="0074023F" w:rsidP="0074023F">
            <w:pPr>
              <w:pStyle w:val="Header"/>
              <w:rPr>
                <w:color w:val="000000" w:themeColor="text1"/>
                <w:lang w:eastAsia="en-AU"/>
              </w:rPr>
            </w:pPr>
            <w:r w:rsidRPr="009C739C">
              <w:t>Name. Address is as above.</w:t>
            </w:r>
          </w:p>
        </w:tc>
      </w:tr>
      <w:tr w:rsidR="0074023F" w:rsidRPr="006A1252" w14:paraId="6EE763F0" w14:textId="77777777" w:rsidTr="0074023F">
        <w:trPr>
          <w:trHeight w:val="322"/>
        </w:trPr>
        <w:tc>
          <w:tcPr>
            <w:tcW w:w="4106" w:type="dxa"/>
            <w:vAlign w:val="center"/>
          </w:tcPr>
          <w:p w14:paraId="7CFDF743" w14:textId="77777777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 w:rsidRPr="00D5139D">
              <w:rPr>
                <w:color w:val="000000" w:themeColor="text1"/>
                <w:lang w:eastAsia="en-AU"/>
              </w:rPr>
              <w:t xml:space="preserve">Email:       </w:t>
            </w:r>
          </w:p>
        </w:tc>
        <w:tc>
          <w:tcPr>
            <w:tcW w:w="2835" w:type="dxa"/>
            <w:vAlign w:val="center"/>
          </w:tcPr>
          <w:p w14:paraId="3603BB6E" w14:textId="6782967B" w:rsidR="0074023F" w:rsidRPr="00D5139D" w:rsidRDefault="0074023F" w:rsidP="0074023F">
            <w:pPr>
              <w:pStyle w:val="Header"/>
              <w:rPr>
                <w:color w:val="000000" w:themeColor="text1"/>
                <w:lang w:eastAsia="en-AU"/>
              </w:rPr>
            </w:pPr>
            <w:r w:rsidRPr="009C739C">
              <w:t>email1@hotmail.com</w:t>
            </w:r>
          </w:p>
        </w:tc>
        <w:tc>
          <w:tcPr>
            <w:tcW w:w="1559" w:type="dxa"/>
            <w:vAlign w:val="center"/>
          </w:tcPr>
          <w:p w14:paraId="483A28A0" w14:textId="372DFDE8" w:rsidR="0074023F" w:rsidRPr="00D5139D" w:rsidRDefault="0074023F" w:rsidP="0074023F">
            <w:pPr>
              <w:pStyle w:val="Header"/>
              <w:rPr>
                <w:color w:val="000000" w:themeColor="text1"/>
                <w:lang w:eastAsia="en-AU"/>
              </w:rPr>
            </w:pPr>
            <w:r w:rsidRPr="009C739C">
              <w:t>Phone:</w:t>
            </w:r>
          </w:p>
        </w:tc>
        <w:tc>
          <w:tcPr>
            <w:tcW w:w="5706" w:type="dxa"/>
            <w:vAlign w:val="center"/>
          </w:tcPr>
          <w:p w14:paraId="7A356EC5" w14:textId="7A727E0D" w:rsidR="0074023F" w:rsidRPr="00D5139D" w:rsidRDefault="0074023F" w:rsidP="0074023F">
            <w:pPr>
              <w:pStyle w:val="Header"/>
              <w:rPr>
                <w:color w:val="000000" w:themeColor="text1"/>
                <w:lang w:eastAsia="en-AU"/>
              </w:rPr>
            </w:pPr>
            <w:r w:rsidRPr="009C739C">
              <w:t>0414 111 111</w:t>
            </w:r>
          </w:p>
        </w:tc>
      </w:tr>
      <w:tr w:rsidR="0074023F" w:rsidRPr="006A1252" w14:paraId="6E4137BA" w14:textId="77777777" w:rsidTr="0074023F">
        <w:trPr>
          <w:trHeight w:val="449"/>
        </w:trPr>
        <w:tc>
          <w:tcPr>
            <w:tcW w:w="4106" w:type="dxa"/>
            <w:vAlign w:val="center"/>
          </w:tcPr>
          <w:p w14:paraId="3DF1EF70" w14:textId="440ACD28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 w:rsidRPr="00D5139D">
              <w:rPr>
                <w:color w:val="000000" w:themeColor="text1"/>
                <w:lang w:eastAsia="en-AU"/>
              </w:rPr>
              <w:t xml:space="preserve">Evaluation </w:t>
            </w:r>
            <w:r>
              <w:rPr>
                <w:color w:val="000000" w:themeColor="text1"/>
                <w:lang w:eastAsia="en-AU"/>
              </w:rPr>
              <w:t>a</w:t>
            </w:r>
            <w:r w:rsidRPr="00D5139D">
              <w:rPr>
                <w:color w:val="000000" w:themeColor="text1"/>
                <w:lang w:eastAsia="en-AU"/>
              </w:rPr>
              <w:t>ddress:</w:t>
            </w:r>
          </w:p>
        </w:tc>
        <w:tc>
          <w:tcPr>
            <w:tcW w:w="10100" w:type="dxa"/>
            <w:gridSpan w:val="3"/>
            <w:vAlign w:val="center"/>
          </w:tcPr>
          <w:p w14:paraId="057B8245" w14:textId="155AB196" w:rsidR="0074023F" w:rsidRPr="00D5139D" w:rsidRDefault="0074023F" w:rsidP="0074023F">
            <w:pPr>
              <w:pStyle w:val="Header"/>
              <w:rPr>
                <w:color w:val="000000" w:themeColor="text1"/>
                <w:lang w:eastAsia="en-AU"/>
              </w:rPr>
            </w:pPr>
            <w:r w:rsidRPr="009C739C">
              <w:t>Same as home address</w:t>
            </w:r>
          </w:p>
        </w:tc>
      </w:tr>
      <w:tr w:rsidR="0074023F" w:rsidRPr="006A1252" w14:paraId="499A7783" w14:textId="77777777" w:rsidTr="0074023F">
        <w:trPr>
          <w:trHeight w:val="378"/>
        </w:trPr>
        <w:tc>
          <w:tcPr>
            <w:tcW w:w="4106" w:type="dxa"/>
          </w:tcPr>
          <w:p w14:paraId="5703D048" w14:textId="14678BBE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 w:rsidRPr="00D5139D">
              <w:rPr>
                <w:color w:val="000000" w:themeColor="text1"/>
                <w:lang w:eastAsia="en-AU"/>
              </w:rPr>
              <w:t xml:space="preserve">Evaluation </w:t>
            </w:r>
            <w:r>
              <w:rPr>
                <w:color w:val="000000" w:themeColor="text1"/>
                <w:lang w:eastAsia="en-AU"/>
              </w:rPr>
              <w:t>d</w:t>
            </w:r>
            <w:r w:rsidRPr="00D5139D">
              <w:rPr>
                <w:color w:val="000000" w:themeColor="text1"/>
                <w:lang w:eastAsia="en-AU"/>
              </w:rPr>
              <w:t>ate:</w:t>
            </w:r>
          </w:p>
        </w:tc>
        <w:tc>
          <w:tcPr>
            <w:tcW w:w="10100" w:type="dxa"/>
            <w:gridSpan w:val="3"/>
            <w:vAlign w:val="center"/>
          </w:tcPr>
          <w:p w14:paraId="485A41C8" w14:textId="535B7A84" w:rsidR="0074023F" w:rsidRPr="00D5139D" w:rsidRDefault="0074023F" w:rsidP="0074023F">
            <w:pPr>
              <w:rPr>
                <w:color w:val="000000" w:themeColor="text1"/>
                <w:lang w:eastAsia="en-AU"/>
              </w:rPr>
            </w:pPr>
            <w:r w:rsidRPr="009C739C">
              <w:t>12/02/2026</w:t>
            </w:r>
          </w:p>
        </w:tc>
      </w:tr>
    </w:tbl>
    <w:p w14:paraId="693BF642" w14:textId="77777777" w:rsidR="000A3B84" w:rsidRDefault="000A3B84" w:rsidP="0000500D">
      <w:pPr>
        <w:pStyle w:val="Heading2"/>
        <w:spacing w:after="240"/>
      </w:pPr>
    </w:p>
    <w:p w14:paraId="46A6D39E" w14:textId="77777777" w:rsidR="000A3B84" w:rsidRDefault="000A3B84" w:rsidP="0000500D">
      <w:pPr>
        <w:pStyle w:val="Heading2"/>
        <w:spacing w:after="240"/>
      </w:pPr>
    </w:p>
    <w:p w14:paraId="7147A16D" w14:textId="77777777" w:rsidR="000A3B84" w:rsidRDefault="000A3B84" w:rsidP="0000500D">
      <w:pPr>
        <w:pStyle w:val="Heading2"/>
        <w:spacing w:after="240"/>
      </w:pPr>
    </w:p>
    <w:p w14:paraId="74C05487" w14:textId="091121BA" w:rsidR="000D5F93" w:rsidRDefault="000D5F93" w:rsidP="0000500D">
      <w:pPr>
        <w:pStyle w:val="Heading2"/>
        <w:spacing w:after="240"/>
      </w:pPr>
      <w:r>
        <w:lastRenderedPageBreak/>
        <w:t>Section 1: Identified learning needs/barriers and strategies and supports to accommodate these</w:t>
      </w:r>
    </w:p>
    <w:p w14:paraId="1177C6BE" w14:textId="4C724862" w:rsidR="000D5F93" w:rsidRDefault="000D5F93" w:rsidP="000D5F93">
      <w:r w:rsidRPr="00E449F0">
        <w:t>Identify and outline learning needs and barriers below</w:t>
      </w:r>
      <w:r w:rsidR="00B16990">
        <w:t xml:space="preserve"> </w:t>
      </w:r>
      <w:r w:rsidRPr="00E449F0">
        <w:t>and describe the strategies you will implement to support your child’s learning.</w:t>
      </w:r>
    </w:p>
    <w:p w14:paraId="3B1018B4" w14:textId="77777777" w:rsidR="000D5F93" w:rsidRPr="00E6754D" w:rsidRDefault="000D5F93" w:rsidP="000D5F93"/>
    <w:tbl>
      <w:tblPr>
        <w:tblStyle w:val="DOETable1"/>
        <w:tblW w:w="13990" w:type="dxa"/>
        <w:tblLook w:val="06A0" w:firstRow="1" w:lastRow="0" w:firstColumn="1" w:lastColumn="0" w:noHBand="1" w:noVBand="1"/>
      </w:tblPr>
      <w:tblGrid>
        <w:gridCol w:w="3963"/>
        <w:gridCol w:w="10027"/>
      </w:tblGrid>
      <w:tr w:rsidR="000D5F93" w:rsidRPr="00E449F0" w14:paraId="1A8A3B50" w14:textId="77777777" w:rsidTr="00E50C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  <w:shd w:val="clear" w:color="auto" w:fill="BFE0EA"/>
          </w:tcPr>
          <w:p w14:paraId="73907546" w14:textId="77777777" w:rsidR="000D5F93" w:rsidRPr="00E50CFE" w:rsidRDefault="000D5F93" w:rsidP="006D3E56">
            <w:pPr>
              <w:rPr>
                <w:color w:val="auto"/>
              </w:rPr>
            </w:pPr>
            <w:r w:rsidRPr="00E50CFE">
              <w:rPr>
                <w:color w:val="auto"/>
              </w:rPr>
              <w:t>Learning needs/barriers to learning</w:t>
            </w:r>
          </w:p>
        </w:tc>
        <w:tc>
          <w:tcPr>
            <w:tcW w:w="10027" w:type="dxa"/>
            <w:shd w:val="clear" w:color="auto" w:fill="BFE0EA"/>
          </w:tcPr>
          <w:p w14:paraId="07EFEE00" w14:textId="0A1D93B3" w:rsidR="000D5F93" w:rsidRPr="00E50CFE" w:rsidRDefault="000D5F93" w:rsidP="006D3E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50CFE">
              <w:rPr>
                <w:color w:val="auto"/>
              </w:rPr>
              <w:t xml:space="preserve">Strategies and </w:t>
            </w:r>
            <w:r w:rsidR="007D6EC3" w:rsidRPr="00E50CFE">
              <w:rPr>
                <w:color w:val="auto"/>
              </w:rPr>
              <w:t>supports</w:t>
            </w:r>
          </w:p>
        </w:tc>
      </w:tr>
      <w:tr w:rsidR="000D5F93" w14:paraId="43C7EB3E" w14:textId="77777777" w:rsidTr="00776A3B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</w:tcPr>
          <w:p w14:paraId="73A5AC98" w14:textId="77777777" w:rsidR="008C1DE1" w:rsidRPr="008C1DE1" w:rsidRDefault="008C1DE1" w:rsidP="008C1DE1">
            <w:r w:rsidRPr="008C1DE1">
              <w:t>Paul may lose interest quickly, switch tasks often, or struggle to sit still.</w:t>
            </w:r>
          </w:p>
          <w:p w14:paraId="44122036" w14:textId="77777777" w:rsidR="000D5F93" w:rsidRPr="00E449F0" w:rsidRDefault="000D5F93" w:rsidP="006D3E56">
            <w:pPr>
              <w:rPr>
                <w:b w:val="0"/>
                <w:bCs w:val="0"/>
              </w:rPr>
            </w:pPr>
          </w:p>
        </w:tc>
        <w:tc>
          <w:tcPr>
            <w:tcW w:w="10027" w:type="dxa"/>
          </w:tcPr>
          <w:p w14:paraId="24E26BB7" w14:textId="77777777" w:rsidR="004D3363" w:rsidRPr="004D3363" w:rsidRDefault="004D3363" w:rsidP="004D33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363">
              <w:t xml:space="preserve">Use </w:t>
            </w:r>
            <w:r w:rsidRPr="004D3363">
              <w:rPr>
                <w:i/>
                <w:iCs/>
              </w:rPr>
              <w:t xml:space="preserve">short </w:t>
            </w:r>
            <w:r w:rsidRPr="005A269D">
              <w:t>learning bursts</w:t>
            </w:r>
            <w:r w:rsidRPr="004D3363">
              <w:t xml:space="preserve"> (5–10 minutes to start).</w:t>
            </w:r>
            <w:r w:rsidRPr="004D3363">
              <w:br/>
              <w:t>• Gradually increase focus time by 1–2 minutes as progress.</w:t>
            </w:r>
            <w:r w:rsidRPr="004D3363">
              <w:br/>
              <w:t>• Use timers or visual countdowns.</w:t>
            </w:r>
            <w:r w:rsidRPr="004D3363">
              <w:br/>
              <w:t>• Alternate seated tasks with movement</w:t>
            </w:r>
            <w:r w:rsidRPr="004D3363">
              <w:noBreakHyphen/>
              <w:t>based activities.</w:t>
            </w:r>
            <w:r w:rsidRPr="004D3363">
              <w:br/>
              <w:t>• Offer choices: “Maths or science first?”</w:t>
            </w:r>
          </w:p>
          <w:p w14:paraId="066AA1A5" w14:textId="77777777" w:rsidR="000D5F93" w:rsidRDefault="000D5F93" w:rsidP="006D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93" w14:paraId="36B0D9EC" w14:textId="77777777" w:rsidTr="00776A3B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</w:tcPr>
          <w:p w14:paraId="39D3BBCE" w14:textId="77777777" w:rsidR="004D3363" w:rsidRPr="004D3363" w:rsidRDefault="004D3363" w:rsidP="004D3363">
            <w:pPr>
              <w:tabs>
                <w:tab w:val="left" w:pos="22"/>
              </w:tabs>
            </w:pPr>
            <w:r>
              <w:tab/>
            </w:r>
            <w:r w:rsidRPr="004D3363">
              <w:t>Fidgeting, pacing, climbing, or needing to move during learning.</w:t>
            </w:r>
          </w:p>
          <w:p w14:paraId="67987B1E" w14:textId="0AD88D87" w:rsidR="000D5F93" w:rsidRDefault="000D5F93" w:rsidP="004D3363">
            <w:pPr>
              <w:tabs>
                <w:tab w:val="left" w:pos="1095"/>
              </w:tabs>
            </w:pPr>
          </w:p>
        </w:tc>
        <w:tc>
          <w:tcPr>
            <w:tcW w:w="10027" w:type="dxa"/>
          </w:tcPr>
          <w:p w14:paraId="2876362C" w14:textId="77777777" w:rsidR="004D3363" w:rsidRPr="004D3363" w:rsidRDefault="004D3363" w:rsidP="004D33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363">
              <w:t>Build in movement breaks every 10–15 minutes.</w:t>
            </w:r>
            <w:r w:rsidRPr="004D3363">
              <w:br/>
              <w:t>• Use hands</w:t>
            </w:r>
            <w:r w:rsidRPr="004D3363">
              <w:noBreakHyphen/>
              <w:t>on activities (building, art, experiments).</w:t>
            </w:r>
            <w:r w:rsidRPr="004D3363">
              <w:br/>
              <w:t>• Allow standing, floor work, or wobbly/flexible seating.</w:t>
            </w:r>
            <w:r w:rsidRPr="004D3363">
              <w:br/>
              <w:t>• Use active maths/science (measuring, scavenger hunts).</w:t>
            </w:r>
          </w:p>
          <w:p w14:paraId="5FB826AE" w14:textId="77777777" w:rsidR="004D3363" w:rsidRPr="004D3363" w:rsidRDefault="004D3363" w:rsidP="004D3363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93" w14:paraId="104B1E66" w14:textId="77777777" w:rsidTr="00776A3B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</w:tcPr>
          <w:p w14:paraId="3347124A" w14:textId="77777777" w:rsidR="00BD4B01" w:rsidRPr="00BD4B01" w:rsidRDefault="00BD4B01" w:rsidP="00BD4B01">
            <w:r w:rsidRPr="00BD4B01">
              <w:t>Forgetting steps, doing tasks out of order, asking for repeats.</w:t>
            </w:r>
          </w:p>
          <w:p w14:paraId="39A4FE1D" w14:textId="77777777" w:rsidR="000D5F93" w:rsidRDefault="000D5F93" w:rsidP="006D3E56"/>
        </w:tc>
        <w:tc>
          <w:tcPr>
            <w:tcW w:w="10027" w:type="dxa"/>
          </w:tcPr>
          <w:p w14:paraId="6863B254" w14:textId="77777777" w:rsidR="00BD4B01" w:rsidRPr="00BD4B01" w:rsidRDefault="00BD4B01" w:rsidP="00BD4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4B01">
              <w:t xml:space="preserve">Break tasks into </w:t>
            </w:r>
            <w:r w:rsidRPr="00BD4B01">
              <w:rPr>
                <w:i/>
                <w:iCs/>
              </w:rPr>
              <w:t>one</w:t>
            </w:r>
            <w:r w:rsidRPr="00BD4B01">
              <w:rPr>
                <w:i/>
                <w:iCs/>
              </w:rPr>
              <w:noBreakHyphen/>
              <w:t>step directions</w:t>
            </w:r>
            <w:r w:rsidRPr="00BD4B01">
              <w:t>.</w:t>
            </w:r>
            <w:r w:rsidRPr="00BD4B01">
              <w:br/>
              <w:t>• Use visual checklists/picture cards.</w:t>
            </w:r>
            <w:r w:rsidRPr="00BD4B01">
              <w:br/>
              <w:t>• Model the first step together; use “First → Then” prompts.</w:t>
            </w:r>
            <w:r w:rsidRPr="00BD4B01">
              <w:br/>
              <w:t>• Keep instructions short and specific.</w:t>
            </w:r>
          </w:p>
          <w:p w14:paraId="09B56E0A" w14:textId="77777777" w:rsidR="000D5F93" w:rsidRDefault="000D5F93" w:rsidP="006D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93" w14:paraId="3A361C27" w14:textId="77777777" w:rsidTr="00776A3B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</w:tcPr>
          <w:p w14:paraId="6E1ECCDA" w14:textId="77777777" w:rsidR="00BD4B01" w:rsidRPr="00BD4B01" w:rsidRDefault="00BD4B01" w:rsidP="00BD4B01">
            <w:r w:rsidRPr="00BD4B01">
              <w:t>Resistance to starting, upset when routine changes, slow to switch tasks.</w:t>
            </w:r>
          </w:p>
          <w:p w14:paraId="2CD9DB57" w14:textId="77777777" w:rsidR="000D5F93" w:rsidRDefault="000D5F93" w:rsidP="006D3E56"/>
        </w:tc>
        <w:tc>
          <w:tcPr>
            <w:tcW w:w="10027" w:type="dxa"/>
          </w:tcPr>
          <w:p w14:paraId="02EBFC0E" w14:textId="40240CE6" w:rsidR="004C1783" w:rsidRPr="004C1783" w:rsidRDefault="004C1783" w:rsidP="005A2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1783">
              <w:t>Keep a predictable daily routine and visual schedule.</w:t>
            </w:r>
            <w:r w:rsidRPr="004C1783">
              <w:br/>
              <w:t>• Give 2–</w:t>
            </w:r>
            <w:r w:rsidR="00ED240F" w:rsidRPr="004C1783">
              <w:t>5-minute</w:t>
            </w:r>
            <w:r w:rsidRPr="004C1783">
              <w:t xml:space="preserve"> transition warnings.</w:t>
            </w:r>
            <w:r w:rsidRPr="004C1783">
              <w:br/>
              <w:t>• Use short, clear transitions (e.g., “Tidy three items, then break”).</w:t>
            </w:r>
            <w:r w:rsidRPr="004C1783">
              <w:br/>
              <w:t>• Start with an easy “win” task.</w:t>
            </w:r>
          </w:p>
          <w:p w14:paraId="3CC0597E" w14:textId="77777777" w:rsidR="000D5F93" w:rsidRDefault="000D5F93" w:rsidP="004C1783">
            <w:pPr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5F93" w14:paraId="3F8575E5" w14:textId="77777777" w:rsidTr="00776A3B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3" w:type="dxa"/>
          </w:tcPr>
          <w:p w14:paraId="2F53E88E" w14:textId="77777777" w:rsidR="004C1783" w:rsidRPr="004C1783" w:rsidRDefault="004C1783" w:rsidP="004C1783">
            <w:r w:rsidRPr="004C1783">
              <w:t>Rushing, blurting, quick errors, difficulty waiting.</w:t>
            </w:r>
          </w:p>
          <w:p w14:paraId="48E2D4CA" w14:textId="77777777" w:rsidR="000D5F93" w:rsidRDefault="000D5F93" w:rsidP="006D3E56"/>
        </w:tc>
        <w:tc>
          <w:tcPr>
            <w:tcW w:w="10027" w:type="dxa"/>
          </w:tcPr>
          <w:p w14:paraId="2AC6E00A" w14:textId="77777777" w:rsidR="004C1783" w:rsidRPr="004C1783" w:rsidRDefault="004C1783" w:rsidP="004C17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1783">
              <w:t>Teach a calm cue (“Pause, then choose”).</w:t>
            </w:r>
            <w:r w:rsidRPr="004C1783">
              <w:br/>
              <w:t>• Use immediate, specific praise for self</w:t>
            </w:r>
            <w:r w:rsidRPr="004C1783">
              <w:noBreakHyphen/>
              <w:t>control.</w:t>
            </w:r>
            <w:r w:rsidRPr="004C1783">
              <w:br/>
              <w:t>• Provide structured turn</w:t>
            </w:r>
            <w:r w:rsidRPr="004C1783">
              <w:noBreakHyphen/>
              <w:t>taking games.</w:t>
            </w:r>
            <w:r w:rsidRPr="004C1783">
              <w:br/>
              <w:t>• Set up tasks where movement is part of success.</w:t>
            </w:r>
          </w:p>
          <w:p w14:paraId="410A344E" w14:textId="77777777" w:rsidR="000D5F93" w:rsidRDefault="000D5F93" w:rsidP="006D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5301EC" w14:textId="77777777" w:rsidR="000D5F93" w:rsidRPr="00CD2258" w:rsidRDefault="000D5F93" w:rsidP="000D5F93"/>
    <w:p w14:paraId="68C62D02" w14:textId="77777777" w:rsidR="00103330" w:rsidRDefault="00103330" w:rsidP="0000500D">
      <w:pPr>
        <w:pStyle w:val="Heading2"/>
        <w:spacing w:after="240"/>
      </w:pPr>
    </w:p>
    <w:p w14:paraId="0DE8CF98" w14:textId="77777777" w:rsidR="00103330" w:rsidRDefault="00103330" w:rsidP="0000500D">
      <w:pPr>
        <w:pStyle w:val="Heading2"/>
        <w:spacing w:after="240"/>
      </w:pPr>
    </w:p>
    <w:p w14:paraId="78EF7565" w14:textId="77777777" w:rsidR="00103330" w:rsidRDefault="00103330" w:rsidP="0000500D">
      <w:pPr>
        <w:pStyle w:val="Heading2"/>
        <w:spacing w:after="240"/>
      </w:pPr>
    </w:p>
    <w:p w14:paraId="2642631F" w14:textId="77777777" w:rsidR="00103330" w:rsidRDefault="00103330" w:rsidP="0000500D">
      <w:pPr>
        <w:pStyle w:val="Heading2"/>
        <w:spacing w:after="240"/>
      </w:pPr>
    </w:p>
    <w:p w14:paraId="05371FDB" w14:textId="15778BFF" w:rsidR="00CD2258" w:rsidRDefault="00CD2258" w:rsidP="0000500D">
      <w:pPr>
        <w:pStyle w:val="Heading2"/>
        <w:spacing w:after="240"/>
      </w:pPr>
      <w:r>
        <w:t xml:space="preserve">Section </w:t>
      </w:r>
      <w:r w:rsidR="000D5F93">
        <w:t>2</w:t>
      </w:r>
      <w:r>
        <w:t>: Progress</w:t>
      </w:r>
    </w:p>
    <w:p w14:paraId="2ECDD034" w14:textId="77777777" w:rsidR="00CD2258" w:rsidRDefault="00CD2258" w:rsidP="00CD2258">
      <w:r>
        <w:t>For each item below, outline the progress you would like to see your child/student make this year:</w:t>
      </w:r>
    </w:p>
    <w:p w14:paraId="28B924D9" w14:textId="77777777" w:rsidR="00CD2258" w:rsidRDefault="00CD2258" w:rsidP="00CD2258"/>
    <w:tbl>
      <w:tblPr>
        <w:tblStyle w:val="TableGrid"/>
        <w:tblW w:w="13916" w:type="dxa"/>
        <w:tblBorders>
          <w:top w:val="single" w:sz="8" w:space="0" w:color="0085AC"/>
          <w:left w:val="single" w:sz="8" w:space="0" w:color="0085AC"/>
          <w:bottom w:val="single" w:sz="8" w:space="0" w:color="0085AC"/>
          <w:right w:val="single" w:sz="8" w:space="0" w:color="0085AC"/>
          <w:insideH w:val="single" w:sz="8" w:space="0" w:color="0085AC"/>
          <w:insideV w:val="single" w:sz="8" w:space="0" w:color="0085AC"/>
        </w:tblBorders>
        <w:tblLook w:val="04A0" w:firstRow="1" w:lastRow="0" w:firstColumn="1" w:lastColumn="0" w:noHBand="0" w:noVBand="1"/>
      </w:tblPr>
      <w:tblGrid>
        <w:gridCol w:w="1408"/>
        <w:gridCol w:w="2995"/>
        <w:gridCol w:w="9513"/>
      </w:tblGrid>
      <w:tr w:rsidR="00FE5E3F" w14:paraId="2A3966A6" w14:textId="77777777" w:rsidTr="00ED240F">
        <w:trPr>
          <w:cantSplit/>
          <w:trHeight w:val="406"/>
        </w:trPr>
        <w:tc>
          <w:tcPr>
            <w:tcW w:w="1408" w:type="dxa"/>
            <w:shd w:val="clear" w:color="auto" w:fill="BFE0EA"/>
            <w:textDirection w:val="btLr"/>
            <w:vAlign w:val="center"/>
          </w:tcPr>
          <w:p w14:paraId="30A048D8" w14:textId="77777777" w:rsidR="00FE5E3F" w:rsidRPr="00FE5E3F" w:rsidRDefault="00FE5E3F" w:rsidP="00FE5E3F">
            <w:pPr>
              <w:spacing w:before="12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995" w:type="dxa"/>
            <w:shd w:val="clear" w:color="auto" w:fill="BFE0EA"/>
          </w:tcPr>
          <w:p w14:paraId="10175A51" w14:textId="4636E3CE" w:rsidR="00FE5E3F" w:rsidRPr="00FE5E3F" w:rsidRDefault="00FE5E3F" w:rsidP="00CD2258">
            <w:pPr>
              <w:spacing w:before="120"/>
              <w:rPr>
                <w:b/>
                <w:bCs/>
              </w:rPr>
            </w:pPr>
            <w:r w:rsidRPr="00FE5E3F">
              <w:rPr>
                <w:b/>
                <w:bCs/>
              </w:rPr>
              <w:t>Area</w:t>
            </w:r>
          </w:p>
        </w:tc>
        <w:tc>
          <w:tcPr>
            <w:tcW w:w="9513" w:type="dxa"/>
            <w:shd w:val="clear" w:color="auto" w:fill="BFE0EA"/>
          </w:tcPr>
          <w:p w14:paraId="6AF092B7" w14:textId="0E1C0848" w:rsidR="00FE5E3F" w:rsidRPr="00FE5E3F" w:rsidRDefault="00FE5E3F" w:rsidP="00CD2258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Outline of progress targets</w:t>
            </w:r>
          </w:p>
        </w:tc>
      </w:tr>
      <w:tr w:rsidR="00FE5E3F" w14:paraId="1CB8FDC4" w14:textId="77777777" w:rsidTr="00ED240F">
        <w:trPr>
          <w:trHeight w:val="547"/>
        </w:trPr>
        <w:tc>
          <w:tcPr>
            <w:tcW w:w="1408" w:type="dxa"/>
            <w:vMerge w:val="restart"/>
            <w:shd w:val="clear" w:color="auto" w:fill="BFE0EA"/>
            <w:textDirection w:val="btLr"/>
            <w:vAlign w:val="center"/>
          </w:tcPr>
          <w:p w14:paraId="19053FAB" w14:textId="03634EC1" w:rsidR="00FE5E3F" w:rsidRPr="00FE5E3F" w:rsidRDefault="00103330" w:rsidP="00AB6610">
            <w:pPr>
              <w:spacing w:before="120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Learning Areas</w:t>
            </w:r>
          </w:p>
        </w:tc>
        <w:tc>
          <w:tcPr>
            <w:tcW w:w="2995" w:type="dxa"/>
          </w:tcPr>
          <w:p w14:paraId="636D3E23" w14:textId="617678CD" w:rsidR="00FE5E3F" w:rsidRDefault="00FE5E3F" w:rsidP="00CD2258">
            <w:pPr>
              <w:spacing w:before="120"/>
            </w:pPr>
            <w:r>
              <w:t>English</w:t>
            </w:r>
          </w:p>
        </w:tc>
        <w:tc>
          <w:tcPr>
            <w:tcW w:w="9513" w:type="dxa"/>
          </w:tcPr>
          <w:p w14:paraId="565FAE35" w14:textId="226630A3" w:rsidR="00EE0418" w:rsidRPr="00EE0418" w:rsidRDefault="00EE0418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EE0418">
              <w:rPr>
                <w:lang w:eastAsia="en-AU"/>
              </w:rPr>
              <w:t xml:space="preserve">Increase ability to focus on a literacy task for 2–3 minutes longer than before. </w:t>
            </w:r>
          </w:p>
          <w:p w14:paraId="2FAB07B0" w14:textId="18053C3D" w:rsidR="00EE0418" w:rsidRPr="00EE0418" w:rsidRDefault="00EE0418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EE0418">
              <w:rPr>
                <w:lang w:eastAsia="en-AU"/>
              </w:rPr>
              <w:t xml:space="preserve">Engage in short reading experiences (e.g., instructions, labels, comics). </w:t>
            </w:r>
          </w:p>
          <w:p w14:paraId="4F52BC02" w14:textId="4072CD98" w:rsidR="00EE0418" w:rsidRPr="00EE0418" w:rsidRDefault="00EE0418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EE0418">
              <w:rPr>
                <w:lang w:eastAsia="en-AU"/>
              </w:rPr>
              <w:t>Complete simple writing or drawing responses to stories or videos.</w:t>
            </w:r>
          </w:p>
          <w:p w14:paraId="70F5B1F5" w14:textId="77777777" w:rsidR="00FE5E3F" w:rsidRDefault="00FE5E3F" w:rsidP="00CD2258">
            <w:pPr>
              <w:spacing w:before="120"/>
              <w:rPr>
                <w:lang w:eastAsia="en-AU"/>
              </w:rPr>
            </w:pPr>
          </w:p>
        </w:tc>
      </w:tr>
      <w:tr w:rsidR="00FE5E3F" w14:paraId="37663117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  <w:textDirection w:val="btLr"/>
            <w:vAlign w:val="center"/>
          </w:tcPr>
          <w:p w14:paraId="3133B887" w14:textId="77777777" w:rsidR="00FE5E3F" w:rsidRPr="00FE5E3F" w:rsidRDefault="00FE5E3F" w:rsidP="00FE5E3F">
            <w:pPr>
              <w:spacing w:before="12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995" w:type="dxa"/>
          </w:tcPr>
          <w:p w14:paraId="7FEC021E" w14:textId="79684BE0" w:rsidR="00FE5E3F" w:rsidRDefault="00FE5E3F" w:rsidP="00CD2258">
            <w:pPr>
              <w:spacing w:before="120"/>
            </w:pPr>
            <w:r>
              <w:t>Mathematics</w:t>
            </w:r>
          </w:p>
        </w:tc>
        <w:tc>
          <w:tcPr>
            <w:tcW w:w="9513" w:type="dxa"/>
          </w:tcPr>
          <w:p w14:paraId="4A74F063" w14:textId="03986501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 xml:space="preserve">Complete short maths tasks with increasing independence. </w:t>
            </w:r>
          </w:p>
          <w:p w14:paraId="0336DA30" w14:textId="4B393B84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>Engage in hands</w:t>
            </w:r>
            <w:r w:rsidRPr="00FF1020">
              <w:rPr>
                <w:lang w:eastAsia="en-AU"/>
              </w:rPr>
              <w:noBreakHyphen/>
              <w:t xml:space="preserve">on maths (games, measuring, puzzles) for 10–15 minutes. </w:t>
            </w:r>
          </w:p>
          <w:p w14:paraId="6A5D1D34" w14:textId="0B066A5D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>Improve problem</w:t>
            </w:r>
            <w:r w:rsidRPr="00FF1020">
              <w:rPr>
                <w:lang w:eastAsia="en-AU"/>
              </w:rPr>
              <w:noBreakHyphen/>
              <w:t>solving by working through multi</w:t>
            </w:r>
            <w:r w:rsidRPr="00FF1020">
              <w:rPr>
                <w:lang w:eastAsia="en-AU"/>
              </w:rPr>
              <w:noBreakHyphen/>
              <w:t>step maths activities with reduced prompting.</w:t>
            </w:r>
          </w:p>
          <w:p w14:paraId="1C1A48C3" w14:textId="77777777" w:rsidR="00FE5E3F" w:rsidRDefault="00FE5E3F" w:rsidP="00574100">
            <w:pPr>
              <w:pStyle w:val="ListParagraph"/>
              <w:spacing w:before="120"/>
              <w:ind w:left="1080" w:firstLine="0"/>
              <w:rPr>
                <w:lang w:eastAsia="en-AU"/>
              </w:rPr>
            </w:pPr>
          </w:p>
        </w:tc>
      </w:tr>
      <w:tr w:rsidR="00FE5E3F" w14:paraId="2846370C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  <w:textDirection w:val="btLr"/>
            <w:vAlign w:val="center"/>
          </w:tcPr>
          <w:p w14:paraId="74A78DEA" w14:textId="77777777" w:rsidR="00FE5E3F" w:rsidRPr="00FE5E3F" w:rsidRDefault="00FE5E3F" w:rsidP="00FE5E3F">
            <w:pPr>
              <w:spacing w:before="12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995" w:type="dxa"/>
          </w:tcPr>
          <w:p w14:paraId="6676076F" w14:textId="283AD91A" w:rsidR="00FE5E3F" w:rsidRDefault="00FE5E3F" w:rsidP="00CD2258">
            <w:pPr>
              <w:spacing w:before="120"/>
            </w:pPr>
            <w:r>
              <w:t>Health and physical education</w:t>
            </w:r>
          </w:p>
        </w:tc>
        <w:tc>
          <w:tcPr>
            <w:tcW w:w="9513" w:type="dxa"/>
          </w:tcPr>
          <w:p w14:paraId="785F63F7" w14:textId="53066BE6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 xml:space="preserve">Participate in physical activity 3–4 times per week (walks, scooter, trampoline). </w:t>
            </w:r>
          </w:p>
          <w:p w14:paraId="7E8AF888" w14:textId="55CC90AE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 xml:space="preserve">Follow a short, structured physical routine for 10 minutes. </w:t>
            </w:r>
          </w:p>
          <w:p w14:paraId="346D78B6" w14:textId="6BE6FAB9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>Demonstrate growing self</w:t>
            </w:r>
            <w:r w:rsidRPr="00FF1020">
              <w:rPr>
                <w:lang w:eastAsia="en-AU"/>
              </w:rPr>
              <w:noBreakHyphen/>
              <w:t>regulation skills during physical or high</w:t>
            </w:r>
            <w:r w:rsidRPr="00FF1020">
              <w:rPr>
                <w:lang w:eastAsia="en-AU"/>
              </w:rPr>
              <w:noBreakHyphen/>
              <w:t>energy tasks.</w:t>
            </w:r>
          </w:p>
          <w:p w14:paraId="5908237C" w14:textId="77777777" w:rsidR="00FE5E3F" w:rsidRDefault="00FE5E3F" w:rsidP="00574100">
            <w:pPr>
              <w:pStyle w:val="ListParagraph"/>
              <w:spacing w:before="120"/>
              <w:ind w:left="1080" w:firstLine="0"/>
              <w:rPr>
                <w:lang w:eastAsia="en-AU"/>
              </w:rPr>
            </w:pPr>
          </w:p>
        </w:tc>
      </w:tr>
      <w:tr w:rsidR="00FE5E3F" w14:paraId="3E820F78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  <w:textDirection w:val="btLr"/>
            <w:vAlign w:val="center"/>
          </w:tcPr>
          <w:p w14:paraId="17F7B690" w14:textId="77777777" w:rsidR="00FE5E3F" w:rsidRPr="00FE5E3F" w:rsidRDefault="00FE5E3F" w:rsidP="00FE5E3F">
            <w:pPr>
              <w:spacing w:before="12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995" w:type="dxa"/>
          </w:tcPr>
          <w:p w14:paraId="28BA8986" w14:textId="5AFC312F" w:rsidR="00FE5E3F" w:rsidRDefault="00FE5E3F" w:rsidP="00CD2258">
            <w:pPr>
              <w:spacing w:before="120"/>
            </w:pPr>
            <w:r>
              <w:t>Humanities and social sciences</w:t>
            </w:r>
          </w:p>
        </w:tc>
        <w:tc>
          <w:tcPr>
            <w:tcW w:w="9513" w:type="dxa"/>
          </w:tcPr>
          <w:p w14:paraId="24ABFB74" w14:textId="10722EDC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>Engage with HASS concepts through visuals, videos, and hands</w:t>
            </w:r>
            <w:r w:rsidRPr="00FF1020">
              <w:rPr>
                <w:lang w:eastAsia="en-AU"/>
              </w:rPr>
              <w:noBreakHyphen/>
              <w:t xml:space="preserve">on activities. </w:t>
            </w:r>
          </w:p>
          <w:p w14:paraId="74DA679B" w14:textId="102B44DA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 xml:space="preserve">Identify simple features of places (maps, landmarks) or events. </w:t>
            </w:r>
          </w:p>
          <w:p w14:paraId="79C596AC" w14:textId="6B329154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>Participate in discussions about family, community, or familiar topics.</w:t>
            </w:r>
          </w:p>
          <w:p w14:paraId="173A9C12" w14:textId="77777777" w:rsidR="00FE5E3F" w:rsidRDefault="00FE5E3F" w:rsidP="0064660B">
            <w:pPr>
              <w:pStyle w:val="ListParagraph"/>
              <w:spacing w:before="120"/>
              <w:ind w:left="360" w:firstLine="0"/>
              <w:rPr>
                <w:lang w:eastAsia="en-AU"/>
              </w:rPr>
            </w:pPr>
          </w:p>
        </w:tc>
      </w:tr>
      <w:tr w:rsidR="00FE5E3F" w14:paraId="45F40EC9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  <w:textDirection w:val="btLr"/>
            <w:vAlign w:val="center"/>
          </w:tcPr>
          <w:p w14:paraId="0A4CA4D3" w14:textId="77777777" w:rsidR="00FE5E3F" w:rsidRPr="00FE5E3F" w:rsidRDefault="00FE5E3F" w:rsidP="00FE5E3F">
            <w:pPr>
              <w:spacing w:before="12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995" w:type="dxa"/>
          </w:tcPr>
          <w:p w14:paraId="1E983986" w14:textId="152367AA" w:rsidR="00FE5E3F" w:rsidRDefault="00FE5E3F" w:rsidP="00CD2258">
            <w:pPr>
              <w:spacing w:before="120"/>
            </w:pPr>
            <w:r>
              <w:t>Languages</w:t>
            </w:r>
          </w:p>
        </w:tc>
        <w:tc>
          <w:tcPr>
            <w:tcW w:w="9513" w:type="dxa"/>
          </w:tcPr>
          <w:p w14:paraId="637E78C2" w14:textId="4D11480D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 xml:space="preserve">Participate in short language activities (songs, videos, games) for 5–10 minutes. </w:t>
            </w:r>
          </w:p>
          <w:p w14:paraId="05EBA13E" w14:textId="194004D8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 xml:space="preserve">Recognise a small number of words or phrases in the chosen language. </w:t>
            </w:r>
          </w:p>
          <w:p w14:paraId="3B95772E" w14:textId="2F57BB62" w:rsidR="00FF1020" w:rsidRPr="00FF1020" w:rsidRDefault="00FF102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F1020">
              <w:rPr>
                <w:lang w:eastAsia="en-AU"/>
              </w:rPr>
              <w:t>Respond to simple greetings using gestures or single words.</w:t>
            </w:r>
          </w:p>
          <w:p w14:paraId="50E395BB" w14:textId="77777777" w:rsidR="00FE5E3F" w:rsidRDefault="00FE5E3F" w:rsidP="0064660B">
            <w:pPr>
              <w:pStyle w:val="ListParagraph"/>
              <w:spacing w:before="120"/>
              <w:ind w:left="360" w:firstLine="0"/>
              <w:rPr>
                <w:lang w:eastAsia="en-AU"/>
              </w:rPr>
            </w:pPr>
          </w:p>
        </w:tc>
      </w:tr>
      <w:tr w:rsidR="00FE5E3F" w14:paraId="287C8563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  <w:textDirection w:val="btLr"/>
            <w:vAlign w:val="center"/>
          </w:tcPr>
          <w:p w14:paraId="1755DD9E" w14:textId="77777777" w:rsidR="00FE5E3F" w:rsidRPr="00FE5E3F" w:rsidRDefault="00FE5E3F" w:rsidP="00FE5E3F">
            <w:pPr>
              <w:spacing w:before="12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995" w:type="dxa"/>
          </w:tcPr>
          <w:p w14:paraId="3EE8056B" w14:textId="395BF1BE" w:rsidR="00FE5E3F" w:rsidRDefault="00FE5E3F" w:rsidP="00CD2258">
            <w:pPr>
              <w:spacing w:before="120"/>
            </w:pPr>
            <w:r>
              <w:t>Science</w:t>
            </w:r>
          </w:p>
        </w:tc>
        <w:tc>
          <w:tcPr>
            <w:tcW w:w="9513" w:type="dxa"/>
          </w:tcPr>
          <w:p w14:paraId="1D0D703E" w14:textId="6CD40CF6" w:rsidR="00F126C2" w:rsidRPr="00F126C2" w:rsidRDefault="00F126C2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126C2">
              <w:rPr>
                <w:lang w:eastAsia="en-AU"/>
              </w:rPr>
              <w:t xml:space="preserve">Complete simple experiments with reduced prompting. </w:t>
            </w:r>
          </w:p>
          <w:p w14:paraId="2797C381" w14:textId="4445D319" w:rsidR="00F126C2" w:rsidRPr="00F126C2" w:rsidRDefault="00F126C2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126C2">
              <w:rPr>
                <w:lang w:eastAsia="en-AU"/>
              </w:rPr>
              <w:t xml:space="preserve">Read or listen to short experiment instruction cards. </w:t>
            </w:r>
          </w:p>
          <w:p w14:paraId="0434028F" w14:textId="7D8B27BA" w:rsidR="00F126C2" w:rsidRPr="00F126C2" w:rsidRDefault="00F126C2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126C2">
              <w:rPr>
                <w:lang w:eastAsia="en-AU"/>
              </w:rPr>
              <w:t>Record results using drawings, photos, or simple words.</w:t>
            </w:r>
          </w:p>
          <w:p w14:paraId="6624AFE3" w14:textId="77777777" w:rsidR="00FE5E3F" w:rsidRDefault="00FE5E3F" w:rsidP="00574100">
            <w:pPr>
              <w:pStyle w:val="ListParagraph"/>
              <w:spacing w:before="120"/>
              <w:ind w:left="1080" w:firstLine="0"/>
              <w:rPr>
                <w:lang w:eastAsia="en-AU"/>
              </w:rPr>
            </w:pPr>
          </w:p>
        </w:tc>
      </w:tr>
      <w:tr w:rsidR="00FE5E3F" w14:paraId="584E5877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  <w:textDirection w:val="btLr"/>
            <w:vAlign w:val="center"/>
          </w:tcPr>
          <w:p w14:paraId="792A11AC" w14:textId="77777777" w:rsidR="00FE5E3F" w:rsidRPr="00FE5E3F" w:rsidRDefault="00FE5E3F" w:rsidP="00FE5E3F">
            <w:pPr>
              <w:spacing w:before="12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995" w:type="dxa"/>
          </w:tcPr>
          <w:p w14:paraId="4C15EC59" w14:textId="5423B6D6" w:rsidR="00FE5E3F" w:rsidRDefault="00FE5E3F" w:rsidP="00CD2258">
            <w:pPr>
              <w:spacing w:before="120"/>
            </w:pPr>
            <w:r>
              <w:t>Technologies</w:t>
            </w:r>
          </w:p>
        </w:tc>
        <w:tc>
          <w:tcPr>
            <w:tcW w:w="9513" w:type="dxa"/>
          </w:tcPr>
          <w:p w14:paraId="0F643FB2" w14:textId="74020DDC" w:rsidR="00F126C2" w:rsidRPr="00F126C2" w:rsidRDefault="00F126C2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126C2">
              <w:rPr>
                <w:lang w:eastAsia="en-AU"/>
              </w:rPr>
              <w:t>Engage in hands</w:t>
            </w:r>
            <w:r w:rsidRPr="00F126C2">
              <w:rPr>
                <w:lang w:eastAsia="en-AU"/>
              </w:rPr>
              <w:noBreakHyphen/>
              <w:t xml:space="preserve">on building challenges (blocks, LEGO, STEM kits). </w:t>
            </w:r>
          </w:p>
          <w:p w14:paraId="13EC3F2C" w14:textId="6832361F" w:rsidR="00F126C2" w:rsidRPr="00F126C2" w:rsidRDefault="00F126C2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126C2">
              <w:rPr>
                <w:lang w:eastAsia="en-AU"/>
              </w:rPr>
              <w:t>Follow visual or step</w:t>
            </w:r>
            <w:r w:rsidRPr="00F126C2">
              <w:rPr>
                <w:lang w:eastAsia="en-AU"/>
              </w:rPr>
              <w:noBreakHyphen/>
              <w:t>by</w:t>
            </w:r>
            <w:r w:rsidRPr="00F126C2">
              <w:rPr>
                <w:lang w:eastAsia="en-AU"/>
              </w:rPr>
              <w:noBreakHyphen/>
              <w:t xml:space="preserve">step instructions for a construction task. </w:t>
            </w:r>
          </w:p>
          <w:p w14:paraId="6940349A" w14:textId="753B2F83" w:rsidR="00F126C2" w:rsidRPr="00F126C2" w:rsidRDefault="00F126C2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126C2">
              <w:rPr>
                <w:lang w:eastAsia="en-AU"/>
              </w:rPr>
              <w:t>Develop basic digital skills (typing name, navigating simple apps).</w:t>
            </w:r>
          </w:p>
          <w:p w14:paraId="0018F3D1" w14:textId="77777777" w:rsidR="00FE5E3F" w:rsidRDefault="00FE5E3F" w:rsidP="00574100">
            <w:pPr>
              <w:pStyle w:val="ListParagraph"/>
              <w:spacing w:before="120"/>
              <w:ind w:left="1080" w:firstLine="0"/>
              <w:rPr>
                <w:lang w:eastAsia="en-AU"/>
              </w:rPr>
            </w:pPr>
          </w:p>
        </w:tc>
      </w:tr>
      <w:tr w:rsidR="00FE5E3F" w14:paraId="1D53CAB9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  <w:textDirection w:val="btLr"/>
            <w:vAlign w:val="center"/>
          </w:tcPr>
          <w:p w14:paraId="15C8C035" w14:textId="77777777" w:rsidR="00FE5E3F" w:rsidRPr="00FE5E3F" w:rsidRDefault="00FE5E3F" w:rsidP="00FE5E3F">
            <w:pPr>
              <w:spacing w:before="12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2995" w:type="dxa"/>
          </w:tcPr>
          <w:p w14:paraId="50A4A845" w14:textId="5DF4DCD5" w:rsidR="00FE5E3F" w:rsidRDefault="00FE5E3F" w:rsidP="00CD2258">
            <w:pPr>
              <w:spacing w:before="120"/>
            </w:pPr>
            <w:r>
              <w:t>The arts</w:t>
            </w:r>
          </w:p>
        </w:tc>
        <w:tc>
          <w:tcPr>
            <w:tcW w:w="9513" w:type="dxa"/>
          </w:tcPr>
          <w:p w14:paraId="2727CB6A" w14:textId="131C9EF3" w:rsidR="00F126C2" w:rsidRPr="00F126C2" w:rsidRDefault="00F126C2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126C2">
              <w:rPr>
                <w:lang w:eastAsia="en-AU"/>
              </w:rPr>
              <w:t xml:space="preserve">Participate in art activities for </w:t>
            </w:r>
            <w:r w:rsidRPr="00574100">
              <w:rPr>
                <w:lang w:eastAsia="en-AU"/>
              </w:rPr>
              <w:t>10–15 minutes</w:t>
            </w:r>
            <w:r w:rsidRPr="00F126C2">
              <w:rPr>
                <w:lang w:eastAsia="en-AU"/>
              </w:rPr>
              <w:t xml:space="preserve"> with growing focus. </w:t>
            </w:r>
          </w:p>
          <w:p w14:paraId="3CB35D87" w14:textId="6E303DD9" w:rsidR="00F126C2" w:rsidRPr="00F126C2" w:rsidRDefault="00F126C2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126C2">
              <w:rPr>
                <w:lang w:eastAsia="en-AU"/>
              </w:rPr>
              <w:t xml:space="preserve">Explore different art materials and techniques with curiosity. </w:t>
            </w:r>
          </w:p>
          <w:p w14:paraId="4817CA7A" w14:textId="54992B3D" w:rsidR="00F126C2" w:rsidRPr="00F126C2" w:rsidRDefault="00F126C2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F126C2">
              <w:rPr>
                <w:lang w:eastAsia="en-AU"/>
              </w:rPr>
              <w:t>Create artwork that shows early planning or sequencing (start → add → finish).</w:t>
            </w:r>
          </w:p>
          <w:p w14:paraId="57D83AC7" w14:textId="53BF7A45" w:rsidR="00FE5E3F" w:rsidRDefault="00FE5E3F" w:rsidP="00F126C2">
            <w:pPr>
              <w:tabs>
                <w:tab w:val="left" w:pos="1470"/>
              </w:tabs>
              <w:spacing w:before="120"/>
              <w:rPr>
                <w:lang w:eastAsia="en-AU"/>
              </w:rPr>
            </w:pPr>
          </w:p>
        </w:tc>
      </w:tr>
      <w:tr w:rsidR="00FE5E3F" w14:paraId="5736A752" w14:textId="77777777" w:rsidTr="00ED240F">
        <w:trPr>
          <w:trHeight w:val="547"/>
        </w:trPr>
        <w:tc>
          <w:tcPr>
            <w:tcW w:w="1408" w:type="dxa"/>
            <w:vMerge w:val="restart"/>
            <w:shd w:val="clear" w:color="auto" w:fill="BFE0EA"/>
            <w:textDirection w:val="btLr"/>
            <w:vAlign w:val="center"/>
          </w:tcPr>
          <w:p w14:paraId="2E8F41EE" w14:textId="0AEA8191" w:rsidR="00FE5E3F" w:rsidRPr="00FE5E3F" w:rsidRDefault="00FE5E3F" w:rsidP="00FE5E3F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FE5E3F">
              <w:rPr>
                <w:b/>
                <w:bCs/>
              </w:rPr>
              <w:t>General Capabilities</w:t>
            </w:r>
          </w:p>
        </w:tc>
        <w:tc>
          <w:tcPr>
            <w:tcW w:w="2995" w:type="dxa"/>
          </w:tcPr>
          <w:p w14:paraId="48E10E1E" w14:textId="5C04B5C5" w:rsidR="00FE5E3F" w:rsidRDefault="00FE5E3F" w:rsidP="00CD2258">
            <w:pPr>
              <w:spacing w:before="120"/>
            </w:pPr>
            <w:r>
              <w:t>Literacy</w:t>
            </w:r>
          </w:p>
        </w:tc>
        <w:tc>
          <w:tcPr>
            <w:tcW w:w="9513" w:type="dxa"/>
          </w:tcPr>
          <w:p w14:paraId="75B4A6AC" w14:textId="095BA51A" w:rsidR="003460FB" w:rsidRPr="003460FB" w:rsidRDefault="003460F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3460FB">
              <w:rPr>
                <w:lang w:eastAsia="en-AU"/>
              </w:rPr>
              <w:t xml:space="preserve">Increase participation in short literacy tasks by 2–3 minutes. </w:t>
            </w:r>
          </w:p>
          <w:p w14:paraId="2E6B1510" w14:textId="2BD1AB92" w:rsidR="003460FB" w:rsidRPr="003460FB" w:rsidRDefault="003460F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3460FB">
              <w:rPr>
                <w:lang w:eastAsia="en-AU"/>
              </w:rPr>
              <w:t xml:space="preserve">Read small amounts of text in meaningful contexts (instructions, labels, experiment cards). </w:t>
            </w:r>
          </w:p>
          <w:p w14:paraId="5D13D4F6" w14:textId="19C2086E" w:rsidR="003460FB" w:rsidRPr="003460FB" w:rsidRDefault="003460F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3460FB">
              <w:rPr>
                <w:lang w:eastAsia="en-AU"/>
              </w:rPr>
              <w:t>Engage in listening activities (stories, videos) and respond verbally or through drawings.</w:t>
            </w:r>
          </w:p>
          <w:p w14:paraId="7CE779C0" w14:textId="77777777" w:rsidR="00FE5E3F" w:rsidRDefault="00FE5E3F" w:rsidP="00CD2258">
            <w:pPr>
              <w:spacing w:before="120"/>
              <w:rPr>
                <w:lang w:eastAsia="en-AU"/>
              </w:rPr>
            </w:pPr>
          </w:p>
        </w:tc>
      </w:tr>
      <w:tr w:rsidR="00FE5E3F" w14:paraId="5D4B4388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</w:tcPr>
          <w:p w14:paraId="2DD516B6" w14:textId="77777777" w:rsidR="00FE5E3F" w:rsidRDefault="00FE5E3F" w:rsidP="00CD2258">
            <w:pPr>
              <w:spacing w:before="120"/>
            </w:pPr>
          </w:p>
        </w:tc>
        <w:tc>
          <w:tcPr>
            <w:tcW w:w="2995" w:type="dxa"/>
          </w:tcPr>
          <w:p w14:paraId="62D51C62" w14:textId="016EC553" w:rsidR="00FE5E3F" w:rsidRDefault="00FE5E3F" w:rsidP="00CD2258">
            <w:pPr>
              <w:spacing w:before="120"/>
            </w:pPr>
            <w:r>
              <w:t>Numeracy</w:t>
            </w:r>
          </w:p>
        </w:tc>
        <w:tc>
          <w:tcPr>
            <w:tcW w:w="9513" w:type="dxa"/>
          </w:tcPr>
          <w:p w14:paraId="587C7FA1" w14:textId="45968ED5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 xml:space="preserve">Complete short maths tasks or games with increasing independence. </w:t>
            </w:r>
          </w:p>
          <w:p w14:paraId="3B3934EE" w14:textId="3A840B0D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>Apply numeracy in real</w:t>
            </w:r>
            <w:r w:rsidRPr="00CC0A5B">
              <w:rPr>
                <w:lang w:eastAsia="en-AU"/>
              </w:rPr>
              <w:noBreakHyphen/>
              <w:t xml:space="preserve">life contexts (measuring, counting, sorting, time). </w:t>
            </w:r>
          </w:p>
          <w:p w14:paraId="1CB06874" w14:textId="67189934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>Show improved fluency with basic number skills through repeated hands</w:t>
            </w:r>
            <w:r w:rsidRPr="00CC0A5B">
              <w:rPr>
                <w:lang w:eastAsia="en-AU"/>
              </w:rPr>
              <w:noBreakHyphen/>
              <w:t>on practice.</w:t>
            </w:r>
          </w:p>
          <w:p w14:paraId="24AEB465" w14:textId="77777777" w:rsidR="00FE5E3F" w:rsidRDefault="00FE5E3F" w:rsidP="00CD2258">
            <w:pPr>
              <w:spacing w:before="120"/>
              <w:rPr>
                <w:lang w:eastAsia="en-AU"/>
              </w:rPr>
            </w:pPr>
          </w:p>
        </w:tc>
      </w:tr>
      <w:tr w:rsidR="00FE5E3F" w14:paraId="4D752454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</w:tcPr>
          <w:p w14:paraId="1308C3FA" w14:textId="77777777" w:rsidR="00FE5E3F" w:rsidRDefault="00FE5E3F" w:rsidP="00CD2258">
            <w:pPr>
              <w:spacing w:before="120"/>
            </w:pPr>
            <w:bookmarkStart w:id="2" w:name="_Hlk191281346"/>
          </w:p>
        </w:tc>
        <w:bookmarkEnd w:id="2"/>
        <w:tc>
          <w:tcPr>
            <w:tcW w:w="2995" w:type="dxa"/>
          </w:tcPr>
          <w:p w14:paraId="3294DA4C" w14:textId="51826926" w:rsidR="00FE5E3F" w:rsidRDefault="00FE5E3F" w:rsidP="00CD2258">
            <w:pPr>
              <w:spacing w:before="120"/>
            </w:pPr>
            <w:r>
              <w:t>Critical and creative thinking</w:t>
            </w:r>
          </w:p>
        </w:tc>
        <w:tc>
          <w:tcPr>
            <w:tcW w:w="9513" w:type="dxa"/>
          </w:tcPr>
          <w:p w14:paraId="07D0E901" w14:textId="0EE99620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>Attempt simple problem</w:t>
            </w:r>
            <w:r w:rsidRPr="00CC0A5B">
              <w:rPr>
                <w:lang w:eastAsia="en-AU"/>
              </w:rPr>
              <w:noBreakHyphen/>
              <w:t xml:space="preserve">solving tasks with fewer prompts. </w:t>
            </w:r>
          </w:p>
          <w:p w14:paraId="748787FA" w14:textId="4710E381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lastRenderedPageBreak/>
              <w:t xml:space="preserve">Ask questions during experiments or activities (“What if…?”). </w:t>
            </w:r>
          </w:p>
          <w:p w14:paraId="0E788001" w14:textId="547559CE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>Try different ways to solve a task or build a structure.</w:t>
            </w:r>
          </w:p>
          <w:p w14:paraId="13876D34" w14:textId="77777777" w:rsidR="00FE5E3F" w:rsidRDefault="00FE5E3F" w:rsidP="00CD2258">
            <w:pPr>
              <w:spacing w:before="120"/>
              <w:rPr>
                <w:lang w:eastAsia="en-AU"/>
              </w:rPr>
            </w:pPr>
          </w:p>
        </w:tc>
      </w:tr>
      <w:tr w:rsidR="00FE5E3F" w14:paraId="38C45384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</w:tcPr>
          <w:p w14:paraId="5922C737" w14:textId="77777777" w:rsidR="00FE5E3F" w:rsidRDefault="00FE5E3F" w:rsidP="00CD2258">
            <w:pPr>
              <w:spacing w:before="120"/>
            </w:pPr>
          </w:p>
        </w:tc>
        <w:tc>
          <w:tcPr>
            <w:tcW w:w="2995" w:type="dxa"/>
          </w:tcPr>
          <w:p w14:paraId="21FF8C73" w14:textId="52531A3F" w:rsidR="00FE5E3F" w:rsidRDefault="00FE5E3F" w:rsidP="00CD2258">
            <w:pPr>
              <w:spacing w:before="120"/>
            </w:pPr>
            <w:r>
              <w:t>Personal and social capability</w:t>
            </w:r>
          </w:p>
        </w:tc>
        <w:tc>
          <w:tcPr>
            <w:tcW w:w="9513" w:type="dxa"/>
          </w:tcPr>
          <w:p w14:paraId="45223C35" w14:textId="0FC31F3C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 xml:space="preserve">Extend the time Paul can stay on task by 1–2 minutes before needing a break. </w:t>
            </w:r>
          </w:p>
          <w:p w14:paraId="4D6C8928" w14:textId="5B0DD170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 xml:space="preserve">Use visual tools or short reminders to help manage emotions. </w:t>
            </w:r>
          </w:p>
          <w:p w14:paraId="57D69D72" w14:textId="3CCCD012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>Follow simple routines for up to 15–20 minutes.</w:t>
            </w:r>
          </w:p>
          <w:p w14:paraId="63BBDAC3" w14:textId="77777777" w:rsidR="00FE5E3F" w:rsidRDefault="00FE5E3F" w:rsidP="00CD2258">
            <w:pPr>
              <w:spacing w:before="120"/>
              <w:rPr>
                <w:lang w:eastAsia="en-AU"/>
              </w:rPr>
            </w:pPr>
          </w:p>
        </w:tc>
      </w:tr>
      <w:tr w:rsidR="00FE5E3F" w14:paraId="181A8B26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</w:tcPr>
          <w:p w14:paraId="36B7F59B" w14:textId="77777777" w:rsidR="00FE5E3F" w:rsidRDefault="00FE5E3F" w:rsidP="00CD2258">
            <w:pPr>
              <w:spacing w:before="120"/>
            </w:pPr>
          </w:p>
        </w:tc>
        <w:tc>
          <w:tcPr>
            <w:tcW w:w="2995" w:type="dxa"/>
          </w:tcPr>
          <w:p w14:paraId="5EC4BF46" w14:textId="26416B23" w:rsidR="00FE5E3F" w:rsidRDefault="00FE5E3F" w:rsidP="00CD2258">
            <w:pPr>
              <w:spacing w:before="120"/>
            </w:pPr>
            <w:r>
              <w:t>Ethical understanding</w:t>
            </w:r>
          </w:p>
        </w:tc>
        <w:tc>
          <w:tcPr>
            <w:tcW w:w="9513" w:type="dxa"/>
          </w:tcPr>
          <w:p w14:paraId="22E5E13D" w14:textId="32F51316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 xml:space="preserve">Identify when something is fair/unfair in simple scenarios. </w:t>
            </w:r>
          </w:p>
          <w:p w14:paraId="67FEB707" w14:textId="34060D62" w:rsidR="00CC0A5B" w:rsidRPr="00CC0A5B" w:rsidRDefault="00CC0A5B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 xml:space="preserve">Practise respectful behaviour during play and group activities. </w:t>
            </w:r>
          </w:p>
          <w:p w14:paraId="3CEAD5D8" w14:textId="00021C7E" w:rsidR="00FE5E3F" w:rsidRDefault="00CC0A5B" w:rsidP="00AB661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CC0A5B">
              <w:rPr>
                <w:lang w:eastAsia="en-AU"/>
              </w:rPr>
              <w:t>Make safe and kind choices during high</w:t>
            </w:r>
            <w:r w:rsidRPr="00CC0A5B">
              <w:rPr>
                <w:lang w:eastAsia="en-AU"/>
              </w:rPr>
              <w:noBreakHyphen/>
              <w:t>energy tasks.</w:t>
            </w:r>
          </w:p>
        </w:tc>
      </w:tr>
      <w:tr w:rsidR="00FE5E3F" w14:paraId="373DBBD2" w14:textId="77777777" w:rsidTr="00ED240F">
        <w:trPr>
          <w:trHeight w:val="547"/>
        </w:trPr>
        <w:tc>
          <w:tcPr>
            <w:tcW w:w="1408" w:type="dxa"/>
            <w:vMerge/>
            <w:shd w:val="clear" w:color="auto" w:fill="BFE0EA"/>
          </w:tcPr>
          <w:p w14:paraId="63D50035" w14:textId="77777777" w:rsidR="00FE5E3F" w:rsidRDefault="00FE5E3F" w:rsidP="00CD2258"/>
        </w:tc>
        <w:tc>
          <w:tcPr>
            <w:tcW w:w="2995" w:type="dxa"/>
          </w:tcPr>
          <w:p w14:paraId="4D58F5D0" w14:textId="4A56179F" w:rsidR="00FE5E3F" w:rsidRDefault="00FE5E3F" w:rsidP="00CD2258">
            <w:r>
              <w:t>Intercultural understanding</w:t>
            </w:r>
          </w:p>
        </w:tc>
        <w:tc>
          <w:tcPr>
            <w:tcW w:w="9513" w:type="dxa"/>
          </w:tcPr>
          <w:p w14:paraId="593ABEFB" w14:textId="093BB1C3" w:rsidR="00574100" w:rsidRPr="00574100" w:rsidRDefault="0057410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574100">
              <w:rPr>
                <w:lang w:eastAsia="en-AU"/>
              </w:rPr>
              <w:t xml:space="preserve">Engage in activities exploring different cultures through art, music, celebrations, or food. </w:t>
            </w:r>
          </w:p>
          <w:p w14:paraId="3DBD9BE5" w14:textId="55BF5B1B" w:rsidR="00574100" w:rsidRPr="00574100" w:rsidRDefault="00574100" w:rsidP="00574100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574100">
              <w:rPr>
                <w:lang w:eastAsia="en-AU"/>
              </w:rPr>
              <w:t xml:space="preserve">Show curiosity about how other people live, celebrate, or communicate. </w:t>
            </w:r>
          </w:p>
          <w:p w14:paraId="68DB1190" w14:textId="556F304C" w:rsidR="00FE5E3F" w:rsidRDefault="00574100" w:rsidP="00CD2258">
            <w:pPr>
              <w:pStyle w:val="ListParagraph"/>
              <w:numPr>
                <w:ilvl w:val="0"/>
                <w:numId w:val="23"/>
              </w:numPr>
              <w:spacing w:before="120"/>
              <w:rPr>
                <w:lang w:eastAsia="en-AU"/>
              </w:rPr>
            </w:pPr>
            <w:r w:rsidRPr="00574100">
              <w:rPr>
                <w:lang w:eastAsia="en-AU"/>
              </w:rPr>
              <w:t>Participate in simple greetings, songs, or cultural activities.</w:t>
            </w:r>
          </w:p>
        </w:tc>
      </w:tr>
    </w:tbl>
    <w:p w14:paraId="2BF9982C" w14:textId="77777777" w:rsidR="004B4703" w:rsidRDefault="004B4703" w:rsidP="0000500D">
      <w:pPr>
        <w:pStyle w:val="Heading2"/>
        <w:spacing w:after="240"/>
      </w:pPr>
    </w:p>
    <w:p w14:paraId="171122A1" w14:textId="6ED63D46" w:rsidR="00CD2258" w:rsidRDefault="00CD2258" w:rsidP="0000500D">
      <w:pPr>
        <w:pStyle w:val="Heading2"/>
        <w:spacing w:after="240"/>
      </w:pPr>
      <w:r>
        <w:t xml:space="preserve">Section </w:t>
      </w:r>
      <w:r w:rsidR="000D5F93">
        <w:t>3</w:t>
      </w:r>
      <w:r>
        <w:t xml:space="preserve">: </w:t>
      </w:r>
      <w:r w:rsidR="0076210D">
        <w:t>Learning</w:t>
      </w:r>
      <w:r>
        <w:t xml:space="preserve"> experiences</w:t>
      </w:r>
    </w:p>
    <w:p w14:paraId="076A4904" w14:textId="4AC1A805" w:rsidR="00CD2258" w:rsidRDefault="00CD2258" w:rsidP="00CD2258">
      <w:r>
        <w:t xml:space="preserve">Outline </w:t>
      </w:r>
      <w:r w:rsidR="00776A3B">
        <w:t>the</w:t>
      </w:r>
      <w:r>
        <w:t xml:space="preserve"> </w:t>
      </w:r>
      <w:r w:rsidR="000D5F93">
        <w:t xml:space="preserve">learning experiences you will complete this year and the content descriptors which will be addressed through each learning experience. </w:t>
      </w:r>
      <w:r w:rsidR="000D5F93" w:rsidRPr="000D5F93">
        <w:rPr>
          <w:i/>
          <w:iCs/>
        </w:rPr>
        <w:t xml:space="preserve">Please remove any learning areas </w:t>
      </w:r>
      <w:r w:rsidR="000D5F93">
        <w:rPr>
          <w:i/>
          <w:iCs/>
        </w:rPr>
        <w:t xml:space="preserve">in which content descriptors are not </w:t>
      </w:r>
      <w:r w:rsidR="000D5F93" w:rsidRPr="000D5F93">
        <w:rPr>
          <w:i/>
          <w:iCs/>
        </w:rPr>
        <w:t xml:space="preserve">applicable for </w:t>
      </w:r>
      <w:r w:rsidR="00FE5E3F">
        <w:rPr>
          <w:i/>
          <w:iCs/>
        </w:rPr>
        <w:t>that</w:t>
      </w:r>
      <w:r w:rsidR="000D5F93" w:rsidRPr="000D5F93">
        <w:rPr>
          <w:i/>
          <w:iCs/>
        </w:rPr>
        <w:t xml:space="preserve"> learning experience.</w:t>
      </w:r>
    </w:p>
    <w:p w14:paraId="565B4074" w14:textId="77777777" w:rsidR="00CD2258" w:rsidRPr="00E449F0" w:rsidRDefault="00CD2258" w:rsidP="00CD2258">
      <w:pPr>
        <w:pStyle w:val="Notes"/>
        <w:rPr>
          <w:color w:val="FFFFFF" w:themeColor="background1"/>
        </w:rPr>
      </w:pPr>
    </w:p>
    <w:tbl>
      <w:tblPr>
        <w:tblStyle w:val="DOETable1"/>
        <w:tblW w:w="0" w:type="auto"/>
        <w:tblLook w:val="06A0" w:firstRow="1" w:lastRow="0" w:firstColumn="1" w:lastColumn="0" w:noHBand="1" w:noVBand="1"/>
      </w:tblPr>
      <w:tblGrid>
        <w:gridCol w:w="3681"/>
        <w:gridCol w:w="10206"/>
      </w:tblGrid>
      <w:tr w:rsidR="000D5F93" w:rsidRPr="00E449F0" w14:paraId="78F168C9" w14:textId="77777777" w:rsidTr="00A06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BFE0EA"/>
          </w:tcPr>
          <w:p w14:paraId="1E39EDF8" w14:textId="34ED0B50" w:rsidR="000D5F93" w:rsidRPr="00E50CFE" w:rsidRDefault="000D5F93" w:rsidP="00CD2258">
            <w:pPr>
              <w:rPr>
                <w:color w:val="auto"/>
              </w:rPr>
            </w:pPr>
            <w:r w:rsidRPr="00E50CFE">
              <w:rPr>
                <w:color w:val="auto"/>
              </w:rPr>
              <w:t xml:space="preserve">Learning </w:t>
            </w:r>
            <w:r w:rsidR="00FD69F3">
              <w:rPr>
                <w:color w:val="auto"/>
              </w:rPr>
              <w:t>e</w:t>
            </w:r>
            <w:r w:rsidRPr="00E50CFE">
              <w:rPr>
                <w:color w:val="auto"/>
              </w:rPr>
              <w:t>xperiences</w:t>
            </w:r>
          </w:p>
        </w:tc>
        <w:tc>
          <w:tcPr>
            <w:tcW w:w="10206" w:type="dxa"/>
            <w:shd w:val="clear" w:color="auto" w:fill="BFE0EA"/>
          </w:tcPr>
          <w:p w14:paraId="70A45A35" w14:textId="6BD8D135" w:rsidR="000D5F93" w:rsidRPr="00E50CFE" w:rsidRDefault="00FE5E3F" w:rsidP="00CD22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50CFE">
              <w:rPr>
                <w:color w:val="auto"/>
              </w:rPr>
              <w:t xml:space="preserve">Learning </w:t>
            </w:r>
            <w:r w:rsidR="00FD69F3">
              <w:rPr>
                <w:color w:val="auto"/>
              </w:rPr>
              <w:t>a</w:t>
            </w:r>
            <w:r w:rsidRPr="00E50CFE">
              <w:rPr>
                <w:color w:val="auto"/>
              </w:rPr>
              <w:t xml:space="preserve">reas and </w:t>
            </w:r>
            <w:r w:rsidR="00FD69F3">
              <w:rPr>
                <w:color w:val="auto"/>
              </w:rPr>
              <w:t>c</w:t>
            </w:r>
            <w:r w:rsidR="000D5F93" w:rsidRPr="00E50CFE">
              <w:rPr>
                <w:color w:val="auto"/>
              </w:rPr>
              <w:t xml:space="preserve">ontent </w:t>
            </w:r>
            <w:r w:rsidR="00FD69F3">
              <w:rPr>
                <w:color w:val="auto"/>
              </w:rPr>
              <w:t>d</w:t>
            </w:r>
            <w:r w:rsidR="000D5F93" w:rsidRPr="00E50CFE">
              <w:rPr>
                <w:color w:val="auto"/>
              </w:rPr>
              <w:t>escriptors</w:t>
            </w:r>
          </w:p>
        </w:tc>
      </w:tr>
      <w:tr w:rsidR="000D5F93" w14:paraId="3AF17B60" w14:textId="77777777" w:rsidTr="00A060BB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B9A47D" w14:textId="77777777" w:rsidR="000D5F93" w:rsidRPr="003D2352" w:rsidRDefault="000D5F93" w:rsidP="00E449F0">
            <w:r w:rsidRPr="003D2352">
              <w:t xml:space="preserve">Learning </w:t>
            </w:r>
            <w:r w:rsidR="00105CCE" w:rsidRPr="003D2352">
              <w:t>e</w:t>
            </w:r>
            <w:r w:rsidRPr="003D2352">
              <w:t xml:space="preserve">xperience 1: </w:t>
            </w:r>
          </w:p>
          <w:p w14:paraId="6DB492AA" w14:textId="71FB9879" w:rsidR="003D2352" w:rsidRPr="003D2352" w:rsidRDefault="003D2352" w:rsidP="003D2352">
            <w:pPr>
              <w:rPr>
                <w:b w:val="0"/>
                <w:bCs w:val="0"/>
              </w:rPr>
            </w:pPr>
            <w:r w:rsidRPr="003D2352">
              <w:rPr>
                <w:b w:val="0"/>
                <w:bCs w:val="0"/>
              </w:rPr>
              <w:t>Animals &amp; Their Habitats” (Science + English + HASS + The Arts)</w:t>
            </w:r>
          </w:p>
          <w:p w14:paraId="35655201" w14:textId="7A426CD8" w:rsidR="003D2352" w:rsidRPr="003D2352" w:rsidRDefault="003D2352" w:rsidP="003D2352"/>
        </w:tc>
        <w:tc>
          <w:tcPr>
            <w:tcW w:w="10206" w:type="dxa"/>
          </w:tcPr>
          <w:p w14:paraId="448EC2AE" w14:textId="77777777" w:rsidR="00ED52CC" w:rsidRPr="00ED52CC" w:rsidRDefault="00ED52CC" w:rsidP="00ED5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D52CC">
              <w:rPr>
                <w:b/>
                <w:bCs/>
              </w:rPr>
              <w:t>Science</w:t>
            </w:r>
          </w:p>
          <w:p w14:paraId="33CF72BD" w14:textId="77777777" w:rsidR="00ED52CC" w:rsidRP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t>Explore features of living things</w:t>
            </w:r>
          </w:p>
          <w:p w14:paraId="38719B38" w14:textId="77777777" w:rsidR="00ED52CC" w:rsidRP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t>Investigate how animals meet their needs for survival</w:t>
            </w:r>
          </w:p>
          <w:p w14:paraId="795C9605" w14:textId="77777777" w:rsidR="00ED52CC" w:rsidRP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t>Compare different habitats and why animals live there</w:t>
            </w:r>
          </w:p>
          <w:p w14:paraId="6FF4467C" w14:textId="7976C304" w:rsid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t>Make observations and communicate findings through drawings or verbal explanations</w:t>
            </w:r>
            <w:r w:rsidR="00103330">
              <w:t>.</w:t>
            </w:r>
          </w:p>
          <w:p w14:paraId="7B61E19A" w14:textId="77777777" w:rsidR="00103330" w:rsidRPr="00ED52CC" w:rsidRDefault="00103330" w:rsidP="001F000D">
            <w:pPr>
              <w:tabs>
                <w:tab w:val="num" w:pos="360"/>
              </w:tabs>
              <w:ind w:left="720"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40E8E1" w14:textId="77777777" w:rsidR="00ED52CC" w:rsidRPr="00ED52CC" w:rsidRDefault="00ED52CC" w:rsidP="00ED5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D52CC">
              <w:rPr>
                <w:b/>
                <w:bCs/>
              </w:rPr>
              <w:t>English (Literacy Exposure Only)</w:t>
            </w:r>
          </w:p>
          <w:p w14:paraId="1A32AD86" w14:textId="77777777" w:rsidR="00ED52CC" w:rsidRP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t>Listen to animal stories or information texts read aloud</w:t>
            </w:r>
          </w:p>
          <w:p w14:paraId="2537A07C" w14:textId="77777777" w:rsidR="00ED52CC" w:rsidRP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lastRenderedPageBreak/>
              <w:t>Identify key ideas through oral discussion or drawings</w:t>
            </w:r>
          </w:p>
          <w:p w14:paraId="62146E5E" w14:textId="7518CE5F" w:rsid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t>Follow short oral or picture</w:t>
            </w:r>
            <w:r w:rsidRPr="00ED52CC">
              <w:noBreakHyphen/>
              <w:t>supported instructions</w:t>
            </w:r>
            <w:r w:rsidR="00103330">
              <w:t>.</w:t>
            </w:r>
          </w:p>
          <w:p w14:paraId="71EC4392" w14:textId="77777777" w:rsidR="00103330" w:rsidRPr="00ED52CC" w:rsidRDefault="0010333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DAE444" w14:textId="77777777" w:rsidR="00ED52CC" w:rsidRPr="00ED52CC" w:rsidRDefault="00ED52CC" w:rsidP="00ED5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D52CC">
              <w:rPr>
                <w:b/>
                <w:bCs/>
              </w:rPr>
              <w:t>HASS (Geography)</w:t>
            </w:r>
          </w:p>
          <w:p w14:paraId="1C73CF8F" w14:textId="77777777" w:rsidR="00ED52CC" w:rsidRP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t>Explore natural environments around the world</w:t>
            </w:r>
          </w:p>
          <w:p w14:paraId="21EE6609" w14:textId="0FE91D7F" w:rsid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t>Identify how places can be different (desert, rainforest, ocean)</w:t>
            </w:r>
            <w:r w:rsidR="00103330">
              <w:t>.</w:t>
            </w:r>
          </w:p>
          <w:p w14:paraId="668D9053" w14:textId="77777777" w:rsidR="00103330" w:rsidRPr="00ED52CC" w:rsidRDefault="00103330" w:rsidP="0010333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CD2CE1" w14:textId="77777777" w:rsidR="00ED52CC" w:rsidRPr="00ED52CC" w:rsidRDefault="00ED52CC" w:rsidP="00ED5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D52CC">
              <w:rPr>
                <w:b/>
                <w:bCs/>
              </w:rPr>
              <w:t>The Arts (Visual Art)</w:t>
            </w:r>
          </w:p>
          <w:p w14:paraId="473F83C3" w14:textId="77777777" w:rsidR="00ED52CC" w:rsidRP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t>Create animal drawings, collages, or habitat dioramas</w:t>
            </w:r>
          </w:p>
          <w:p w14:paraId="6AAEA960" w14:textId="17DD1DDB" w:rsidR="00ED52CC" w:rsidRPr="00ED52CC" w:rsidRDefault="00ED52CC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D52CC">
              <w:t>Use art to show understanding of environment and features</w:t>
            </w:r>
            <w:r w:rsidR="001F000D">
              <w:t>.</w:t>
            </w:r>
          </w:p>
          <w:p w14:paraId="6E4434CF" w14:textId="06DE9AFB" w:rsidR="000D5F93" w:rsidRPr="000D5F93" w:rsidRDefault="000D5F93" w:rsidP="003D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D5F93" w14:paraId="5567A479" w14:textId="77777777" w:rsidTr="00A060BB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01A2270D" w14:textId="77777777" w:rsidR="000D5F93" w:rsidRPr="001A0FFE" w:rsidRDefault="000D5F93" w:rsidP="00E449F0">
            <w:bookmarkStart w:id="3" w:name="_Hlk191290884"/>
            <w:r w:rsidRPr="001A0FFE">
              <w:lastRenderedPageBreak/>
              <w:t xml:space="preserve">Learning </w:t>
            </w:r>
            <w:r w:rsidR="00105CCE" w:rsidRPr="001A0FFE">
              <w:t>e</w:t>
            </w:r>
            <w:r w:rsidRPr="001A0FFE">
              <w:t xml:space="preserve">xperience 2: </w:t>
            </w:r>
          </w:p>
          <w:p w14:paraId="24E2F27D" w14:textId="77777777" w:rsidR="001A0FFE" w:rsidRPr="001A0FFE" w:rsidRDefault="001A0FFE" w:rsidP="001A0FFE">
            <w:pPr>
              <w:rPr>
                <w:b w:val="0"/>
                <w:bCs w:val="0"/>
              </w:rPr>
            </w:pPr>
            <w:r w:rsidRPr="001A0FFE">
              <w:rPr>
                <w:b w:val="0"/>
                <w:bCs w:val="0"/>
              </w:rPr>
              <w:t>Fun Science Experiments</w:t>
            </w:r>
          </w:p>
          <w:p w14:paraId="4540FA6D" w14:textId="509E3FA5" w:rsidR="001A0FFE" w:rsidRPr="00E50CFE" w:rsidRDefault="001A0FFE" w:rsidP="00E449F0">
            <w:pPr>
              <w:rPr>
                <w:b w:val="0"/>
                <w:bCs w:val="0"/>
              </w:rPr>
            </w:pPr>
          </w:p>
        </w:tc>
        <w:tc>
          <w:tcPr>
            <w:tcW w:w="10206" w:type="dxa"/>
          </w:tcPr>
          <w:p w14:paraId="1A0FA2C7" w14:textId="77777777" w:rsidR="001A0FFE" w:rsidRPr="001A0FFE" w:rsidRDefault="001A0FFE" w:rsidP="001A0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A0FFE">
              <w:rPr>
                <w:b/>
                <w:bCs/>
              </w:rPr>
              <w:t>Science</w:t>
            </w:r>
          </w:p>
          <w:p w14:paraId="64E46C6E" w14:textId="77777777" w:rsidR="001A0FFE" w:rsidRP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Investigate materials and their properties (solids, liquids, gases)</w:t>
            </w:r>
          </w:p>
          <w:p w14:paraId="2A20A462" w14:textId="77777777" w:rsidR="001A0FFE" w:rsidRP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Explore cause</w:t>
            </w:r>
            <w:r w:rsidRPr="001A0FFE">
              <w:noBreakHyphen/>
              <w:t>and</w:t>
            </w:r>
            <w:r w:rsidRPr="001A0FFE">
              <w:noBreakHyphen/>
              <w:t>effect through hands</w:t>
            </w:r>
            <w:r w:rsidRPr="001A0FFE">
              <w:noBreakHyphen/>
              <w:t>on experiments</w:t>
            </w:r>
          </w:p>
          <w:p w14:paraId="414F1712" w14:textId="5FE6C05A" w:rsid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Make predictions and simple conclusions</w:t>
            </w:r>
            <w:r w:rsidR="00103330">
              <w:t>.</w:t>
            </w:r>
          </w:p>
          <w:p w14:paraId="48E9C353" w14:textId="77777777" w:rsidR="00103330" w:rsidRPr="001A0FFE" w:rsidRDefault="00103330" w:rsidP="001F000D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34F4B8" w14:textId="77777777" w:rsidR="001A0FFE" w:rsidRPr="001A0FFE" w:rsidRDefault="001A0FFE" w:rsidP="001A0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A0FFE">
              <w:rPr>
                <w:b/>
                <w:bCs/>
              </w:rPr>
              <w:t>Mathematics</w:t>
            </w:r>
          </w:p>
          <w:p w14:paraId="149CEEE5" w14:textId="77777777" w:rsidR="001A0FFE" w:rsidRP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Measure ingredients using informal or formal units</w:t>
            </w:r>
          </w:p>
          <w:p w14:paraId="63857592" w14:textId="77777777" w:rsidR="001A0FFE" w:rsidRP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Compare quantities, sizes, and changes</w:t>
            </w:r>
          </w:p>
          <w:p w14:paraId="11FC4C97" w14:textId="4AF71561" w:rsid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Represent findings using simple drawings or number charts</w:t>
            </w:r>
            <w:r w:rsidR="00103330">
              <w:t>.</w:t>
            </w:r>
          </w:p>
          <w:p w14:paraId="7418DD3F" w14:textId="77777777" w:rsidR="00103330" w:rsidRPr="001A0FFE" w:rsidRDefault="00103330" w:rsidP="001F000D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12FB93" w14:textId="77777777" w:rsidR="001A0FFE" w:rsidRPr="001A0FFE" w:rsidRDefault="001A0FFE" w:rsidP="001A0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A0FFE">
              <w:rPr>
                <w:b/>
                <w:bCs/>
              </w:rPr>
              <w:t>Technologies</w:t>
            </w:r>
          </w:p>
          <w:p w14:paraId="4E49EB27" w14:textId="77777777" w:rsidR="001A0FFE" w:rsidRP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Use tools and simple equipment safely (measuring cups, droppers, timers)</w:t>
            </w:r>
          </w:p>
          <w:p w14:paraId="04CF0C37" w14:textId="77777777" w:rsidR="001A0FFE" w:rsidRP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Follow step</w:t>
            </w:r>
            <w:r w:rsidRPr="001A0FFE">
              <w:noBreakHyphen/>
              <w:t>by</w:t>
            </w:r>
            <w:r w:rsidRPr="001A0FFE">
              <w:noBreakHyphen/>
              <w:t>step visual or picture</w:t>
            </w:r>
            <w:r w:rsidRPr="001A0FFE">
              <w:noBreakHyphen/>
              <w:t>based instructions</w:t>
            </w:r>
          </w:p>
          <w:p w14:paraId="161453AE" w14:textId="78ECC121" w:rsid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Test, record, and improve simple experiment setups</w:t>
            </w:r>
            <w:r w:rsidR="00103330">
              <w:t>.</w:t>
            </w:r>
          </w:p>
          <w:p w14:paraId="551C6599" w14:textId="77777777" w:rsidR="00103330" w:rsidRPr="001A0FFE" w:rsidRDefault="00103330" w:rsidP="0010333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DAE872" w14:textId="77777777" w:rsidR="001A0FFE" w:rsidRPr="001A0FFE" w:rsidRDefault="001A0FFE" w:rsidP="001A0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A0FFE">
              <w:rPr>
                <w:b/>
                <w:bCs/>
              </w:rPr>
              <w:t>English (Functional Literacy)</w:t>
            </w:r>
          </w:p>
          <w:p w14:paraId="7D1413A9" w14:textId="77777777" w:rsidR="001A0FFE" w:rsidRP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Read or listen to short experiment steps</w:t>
            </w:r>
          </w:p>
          <w:p w14:paraId="064327B8" w14:textId="3D7292DF" w:rsidR="001A0FFE" w:rsidRPr="001A0FFE" w:rsidRDefault="001A0FFE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0FFE">
              <w:t>Use simple words or drawings to record results</w:t>
            </w:r>
            <w:r w:rsidR="00103330">
              <w:t>.</w:t>
            </w:r>
          </w:p>
          <w:p w14:paraId="5D16E38C" w14:textId="2656CA59" w:rsidR="000D5F93" w:rsidRPr="000D5F93" w:rsidRDefault="000D5F93" w:rsidP="000D5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D5F93" w14:paraId="3A86149F" w14:textId="77777777" w:rsidTr="00A060BB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7146F72" w14:textId="77777777" w:rsidR="000D5F93" w:rsidRPr="00C90C00" w:rsidRDefault="000D5F93" w:rsidP="00E449F0">
            <w:r w:rsidRPr="00C90C00">
              <w:t xml:space="preserve">Learning </w:t>
            </w:r>
            <w:r w:rsidR="00105CCE" w:rsidRPr="00C90C00">
              <w:t>e</w:t>
            </w:r>
            <w:r w:rsidRPr="00C90C00">
              <w:t>xperience 3:</w:t>
            </w:r>
          </w:p>
          <w:p w14:paraId="6DB02A09" w14:textId="77777777" w:rsidR="00C90C00" w:rsidRPr="00C90C00" w:rsidRDefault="00C90C00" w:rsidP="00C90C00">
            <w:pPr>
              <w:rPr>
                <w:b w:val="0"/>
                <w:bCs w:val="0"/>
              </w:rPr>
            </w:pPr>
            <w:r w:rsidRPr="00C90C00">
              <w:rPr>
                <w:b w:val="0"/>
                <w:bCs w:val="0"/>
              </w:rPr>
              <w:t>STEM Building &amp; Engineering</w:t>
            </w:r>
          </w:p>
          <w:p w14:paraId="25B2D51B" w14:textId="2DD5C349" w:rsidR="00C90C00" w:rsidRPr="00E50CFE" w:rsidRDefault="00C90C00" w:rsidP="00E449F0">
            <w:pPr>
              <w:rPr>
                <w:b w:val="0"/>
                <w:bCs w:val="0"/>
              </w:rPr>
            </w:pPr>
          </w:p>
        </w:tc>
        <w:tc>
          <w:tcPr>
            <w:tcW w:w="10206" w:type="dxa"/>
          </w:tcPr>
          <w:p w14:paraId="7EE3FDC6" w14:textId="77777777" w:rsidR="00C90C00" w:rsidRPr="00C90C00" w:rsidRDefault="00C90C00" w:rsidP="00C90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90C00">
              <w:rPr>
                <w:b/>
                <w:bCs/>
              </w:rPr>
              <w:t>Technologies</w:t>
            </w:r>
          </w:p>
          <w:p w14:paraId="0B8B8B0F" w14:textId="77777777" w:rsidR="00C90C00" w:rsidRP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t>Plan, build, and test simple structures (bridges, towers, ramps)</w:t>
            </w:r>
          </w:p>
          <w:p w14:paraId="03626C89" w14:textId="77777777" w:rsidR="00C90C00" w:rsidRP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t>Use design</w:t>
            </w:r>
            <w:r w:rsidRPr="00C90C00">
              <w:noBreakHyphen/>
              <w:t>thinking steps (plan → build → test → improve)</w:t>
            </w:r>
          </w:p>
          <w:p w14:paraId="71EA6C14" w14:textId="6F794B40" w:rsid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t>Work safely with materials (cardboard, tape, blocks, recyclables)</w:t>
            </w:r>
            <w:r w:rsidR="00103330">
              <w:t>.</w:t>
            </w:r>
          </w:p>
          <w:p w14:paraId="54BC8D6F" w14:textId="77777777" w:rsidR="00103330" w:rsidRPr="00C90C00" w:rsidRDefault="00103330" w:rsidP="0010333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4130D4" w14:textId="77777777" w:rsidR="00C90C00" w:rsidRPr="00C90C00" w:rsidRDefault="00C90C00" w:rsidP="00C90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90C00">
              <w:rPr>
                <w:b/>
                <w:bCs/>
              </w:rPr>
              <w:t>Mathematics</w:t>
            </w:r>
          </w:p>
          <w:p w14:paraId="64FB0EB4" w14:textId="77777777" w:rsidR="00C90C00" w:rsidRP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t>Measure height or length of structures</w:t>
            </w:r>
          </w:p>
          <w:p w14:paraId="0E6FF97E" w14:textId="77777777" w:rsidR="00C90C00" w:rsidRP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lastRenderedPageBreak/>
              <w:t>Explore shape, balance, symmetry, and stability</w:t>
            </w:r>
          </w:p>
          <w:p w14:paraId="78C3120A" w14:textId="608ACBDD" w:rsid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t>Compare results using simple charts or drawings</w:t>
            </w:r>
            <w:r w:rsidR="00103330">
              <w:t>.</w:t>
            </w:r>
          </w:p>
          <w:p w14:paraId="0C2A21BA" w14:textId="77777777" w:rsidR="00103330" w:rsidRPr="00C90C00" w:rsidRDefault="00103330" w:rsidP="0010333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97FD78" w14:textId="77777777" w:rsidR="00C90C00" w:rsidRPr="00C90C00" w:rsidRDefault="00C90C00" w:rsidP="00C90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90C00">
              <w:rPr>
                <w:b/>
                <w:bCs/>
              </w:rPr>
              <w:t>Science</w:t>
            </w:r>
          </w:p>
          <w:p w14:paraId="57E3DDE7" w14:textId="77777777" w:rsidR="00C90C00" w:rsidRP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t>Explore forces (push, pull, gravity)</w:t>
            </w:r>
          </w:p>
          <w:p w14:paraId="5BC4C3C1" w14:textId="77777777" w:rsidR="00C90C00" w:rsidRP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t>Investigate how materials behave when used for building</w:t>
            </w:r>
          </w:p>
          <w:p w14:paraId="26969EFA" w14:textId="475C82DC" w:rsid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t>Trial different designs to see what works best</w:t>
            </w:r>
            <w:r w:rsidR="00103330">
              <w:t>.</w:t>
            </w:r>
          </w:p>
          <w:p w14:paraId="1865B58B" w14:textId="77777777" w:rsidR="00103330" w:rsidRPr="00C90C00" w:rsidRDefault="00103330" w:rsidP="0010333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5DAAD1" w14:textId="77777777" w:rsidR="00C90C00" w:rsidRPr="00C90C00" w:rsidRDefault="00C90C00" w:rsidP="00C90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90C00">
              <w:rPr>
                <w:b/>
                <w:bCs/>
              </w:rPr>
              <w:t>General Capabilities – Critical &amp; Creative Thinking</w:t>
            </w:r>
          </w:p>
          <w:p w14:paraId="536F1780" w14:textId="77777777" w:rsidR="00C90C00" w:rsidRP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t>Brainstorm design ideas</w:t>
            </w:r>
          </w:p>
          <w:p w14:paraId="67E561D7" w14:textId="77777777" w:rsidR="00C90C00" w:rsidRPr="00C90C00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0C00">
              <w:t>Evaluate what worked and what didn’t</w:t>
            </w:r>
          </w:p>
          <w:p w14:paraId="041DA814" w14:textId="20DEBE3C" w:rsidR="000D5F93" w:rsidRPr="000D5F93" w:rsidRDefault="00C90C00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90C00">
              <w:t>Modify ideas independently or with support</w:t>
            </w:r>
            <w:r w:rsidR="00103330">
              <w:t>.</w:t>
            </w:r>
          </w:p>
        </w:tc>
      </w:tr>
      <w:tr w:rsidR="000D5F93" w14:paraId="0E205EC4" w14:textId="77777777" w:rsidTr="00A060BB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8480309" w14:textId="77777777" w:rsidR="000D5F93" w:rsidRDefault="000D5F93" w:rsidP="00E449F0">
            <w:pPr>
              <w:rPr>
                <w:b w:val="0"/>
                <w:bCs w:val="0"/>
              </w:rPr>
            </w:pPr>
            <w:r w:rsidRPr="00C90C00">
              <w:lastRenderedPageBreak/>
              <w:t xml:space="preserve">Learning </w:t>
            </w:r>
            <w:r w:rsidR="00105CCE" w:rsidRPr="00C90C00">
              <w:t>e</w:t>
            </w:r>
            <w:r w:rsidRPr="00C90C00">
              <w:t>xperience 4:</w:t>
            </w:r>
          </w:p>
          <w:p w14:paraId="78E62F08" w14:textId="77777777" w:rsidR="004133D5" w:rsidRPr="004133D5" w:rsidRDefault="004133D5" w:rsidP="004133D5">
            <w:pPr>
              <w:rPr>
                <w:b w:val="0"/>
                <w:bCs w:val="0"/>
              </w:rPr>
            </w:pPr>
            <w:r w:rsidRPr="004133D5">
              <w:rPr>
                <w:b w:val="0"/>
                <w:bCs w:val="0"/>
              </w:rPr>
              <w:t>Art &amp; Pattern Exploration</w:t>
            </w:r>
          </w:p>
          <w:p w14:paraId="7C30B426" w14:textId="4460056A" w:rsidR="004133D5" w:rsidRPr="00C90C00" w:rsidRDefault="004133D5" w:rsidP="00E449F0"/>
        </w:tc>
        <w:tc>
          <w:tcPr>
            <w:tcW w:w="10206" w:type="dxa"/>
          </w:tcPr>
          <w:p w14:paraId="000ECFAD" w14:textId="77777777" w:rsidR="004133D5" w:rsidRPr="004133D5" w:rsidRDefault="004133D5" w:rsidP="00413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33D5">
              <w:rPr>
                <w:b/>
                <w:bCs/>
              </w:rPr>
              <w:t>The Arts (Visual Art)</w:t>
            </w:r>
          </w:p>
          <w:p w14:paraId="5341CF20" w14:textId="77777777" w:rsidR="004133D5" w:rsidRPr="004133D5" w:rsidRDefault="004133D5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33D5">
              <w:t>Explore line, shape, colour, and pattern</w:t>
            </w:r>
          </w:p>
          <w:p w14:paraId="1EB3F012" w14:textId="77777777" w:rsidR="004133D5" w:rsidRPr="004133D5" w:rsidRDefault="004133D5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33D5">
              <w:t>Experiment with different art materials (paint, collage, stamping, chalk)</w:t>
            </w:r>
          </w:p>
          <w:p w14:paraId="780DA3CC" w14:textId="22F03246" w:rsidR="004133D5" w:rsidRDefault="004133D5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33D5">
              <w:t>Create artworks that express ideas or patterns</w:t>
            </w:r>
            <w:r w:rsidR="00103330">
              <w:t>.</w:t>
            </w:r>
          </w:p>
          <w:p w14:paraId="79BB1438" w14:textId="77777777" w:rsidR="00103330" w:rsidRPr="004133D5" w:rsidRDefault="00103330" w:rsidP="001F000D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51D154" w14:textId="77777777" w:rsidR="004133D5" w:rsidRPr="004133D5" w:rsidRDefault="004133D5" w:rsidP="00413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33D5">
              <w:rPr>
                <w:b/>
                <w:bCs/>
              </w:rPr>
              <w:t>Mathematics</w:t>
            </w:r>
          </w:p>
          <w:p w14:paraId="63D8660B" w14:textId="77777777" w:rsidR="004133D5" w:rsidRPr="004B4703" w:rsidRDefault="004133D5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703">
              <w:t>Identify and create repeating patterns</w:t>
            </w:r>
          </w:p>
          <w:p w14:paraId="7FCFAEBA" w14:textId="77777777" w:rsidR="004133D5" w:rsidRPr="004B4703" w:rsidRDefault="004133D5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703">
              <w:t>Explore shapes and symmetry</w:t>
            </w:r>
          </w:p>
          <w:p w14:paraId="5D6F03A3" w14:textId="1903A973" w:rsidR="004133D5" w:rsidRDefault="004133D5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4703">
              <w:t>Use geometric ideas to design artworks (mandalas, mosaics, tessellations)</w:t>
            </w:r>
            <w:r w:rsidR="00103330">
              <w:t>.</w:t>
            </w:r>
          </w:p>
          <w:p w14:paraId="54E7155A" w14:textId="77777777" w:rsidR="00103330" w:rsidRPr="004B4703" w:rsidRDefault="00103330" w:rsidP="001F000D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EB7DFA" w14:textId="77777777" w:rsidR="004133D5" w:rsidRPr="004133D5" w:rsidRDefault="004133D5" w:rsidP="00413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33D5">
              <w:rPr>
                <w:b/>
                <w:bCs/>
              </w:rPr>
              <w:t>Personal &amp; Social Capability</w:t>
            </w:r>
          </w:p>
          <w:p w14:paraId="134C99AB" w14:textId="77777777" w:rsidR="004133D5" w:rsidRPr="004133D5" w:rsidRDefault="004133D5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33D5">
              <w:t>Develop focus and perseverance through multi</w:t>
            </w:r>
            <w:r w:rsidRPr="004133D5">
              <w:noBreakHyphen/>
              <w:t>step art activities</w:t>
            </w:r>
          </w:p>
          <w:p w14:paraId="7CAFF149" w14:textId="77777777" w:rsidR="004133D5" w:rsidRPr="004133D5" w:rsidRDefault="004133D5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33D5">
              <w:t>Follow routine and manage materials responsibly</w:t>
            </w:r>
          </w:p>
          <w:p w14:paraId="3C19C8DC" w14:textId="77777777" w:rsidR="000D5F93" w:rsidRDefault="004133D5" w:rsidP="001F000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hanging="6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33D5">
              <w:t>Express emotions or ideas through colour and creativity</w:t>
            </w:r>
            <w:r w:rsidR="00103330">
              <w:t>.</w:t>
            </w:r>
          </w:p>
          <w:p w14:paraId="44D1EC48" w14:textId="402B12A9" w:rsidR="00103330" w:rsidRPr="0064660B" w:rsidRDefault="00103330" w:rsidP="0010333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3"/>
    </w:tbl>
    <w:p w14:paraId="05C481D4" w14:textId="77777777" w:rsidR="00CD2258" w:rsidRDefault="00CD2258" w:rsidP="00CD2258"/>
    <w:sectPr w:rsidR="00CD2258" w:rsidSect="00FE5E3F">
      <w:headerReference w:type="even" r:id="rId12"/>
      <w:footerReference w:type="first" r:id="rId13"/>
      <w:pgSz w:w="16838" w:h="11906" w:orient="landscape"/>
      <w:pgMar w:top="993" w:right="1418" w:bottom="851" w:left="1418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EBD6" w14:textId="77777777" w:rsidR="00D037CC" w:rsidRDefault="00D037CC" w:rsidP="00127DAD">
      <w:r>
        <w:separator/>
      </w:r>
    </w:p>
  </w:endnote>
  <w:endnote w:type="continuationSeparator" w:id="0">
    <w:p w14:paraId="031FF300" w14:textId="77777777" w:rsidR="00D037CC" w:rsidRDefault="00D037C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CFE7" w14:textId="63ECDC0A" w:rsidR="00AF71AF" w:rsidRPr="0087380E" w:rsidRDefault="0087380E" w:rsidP="0087380E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43FEF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AF92" w14:textId="77777777" w:rsidR="00D037CC" w:rsidRDefault="00D037CC" w:rsidP="00127DAD">
      <w:r>
        <w:separator/>
      </w:r>
    </w:p>
  </w:footnote>
  <w:footnote w:type="continuationSeparator" w:id="0">
    <w:p w14:paraId="2795C09A" w14:textId="77777777" w:rsidR="00D037CC" w:rsidRDefault="00D037C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A6D0" w14:textId="2A6A29B5" w:rsidR="0026740D" w:rsidRDefault="002674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CECC76" wp14:editId="7C098F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098670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28380" w14:textId="74BB997E" w:rsidR="0026740D" w:rsidRPr="0026740D" w:rsidRDefault="0026740D" w:rsidP="0026740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74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ECC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4A428380" w14:textId="74BB997E" w:rsidR="0026740D" w:rsidRPr="0026740D" w:rsidRDefault="0026740D" w:rsidP="0026740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740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96C2FAA"/>
    <w:multiLevelType w:val="hybridMultilevel"/>
    <w:tmpl w:val="93E8CECE"/>
    <w:lvl w:ilvl="0" w:tplc="B1F6D62E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0766D8"/>
    <w:multiLevelType w:val="multilevel"/>
    <w:tmpl w:val="7954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C70EBC"/>
    <w:multiLevelType w:val="hybridMultilevel"/>
    <w:tmpl w:val="D14E4F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244D4B2E"/>
    <w:multiLevelType w:val="multilevel"/>
    <w:tmpl w:val="AC68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132F51"/>
    <w:multiLevelType w:val="hybridMultilevel"/>
    <w:tmpl w:val="DA742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449B0"/>
    <w:multiLevelType w:val="hybridMultilevel"/>
    <w:tmpl w:val="34308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C37FA"/>
    <w:multiLevelType w:val="hybridMultilevel"/>
    <w:tmpl w:val="6B341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E09F0"/>
    <w:multiLevelType w:val="multilevel"/>
    <w:tmpl w:val="DB96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8416E8"/>
    <w:multiLevelType w:val="multilevel"/>
    <w:tmpl w:val="E9AA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474C73"/>
    <w:multiLevelType w:val="multilevel"/>
    <w:tmpl w:val="56A8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740A62"/>
    <w:multiLevelType w:val="multilevel"/>
    <w:tmpl w:val="1DE2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2469B2"/>
    <w:multiLevelType w:val="hybridMultilevel"/>
    <w:tmpl w:val="27A2FFA8"/>
    <w:lvl w:ilvl="0" w:tplc="B1F6D62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4" w15:restartNumberingAfterBreak="0">
    <w:nsid w:val="39FD662A"/>
    <w:multiLevelType w:val="hybridMultilevel"/>
    <w:tmpl w:val="6F2C8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F6CA8"/>
    <w:multiLevelType w:val="multilevel"/>
    <w:tmpl w:val="6DB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8433A8"/>
    <w:multiLevelType w:val="multilevel"/>
    <w:tmpl w:val="908CAE96"/>
    <w:numStyleLink w:val="NumberedList"/>
  </w:abstractNum>
  <w:abstractNum w:abstractNumId="27" w15:restartNumberingAfterBreak="0">
    <w:nsid w:val="466D7CF4"/>
    <w:multiLevelType w:val="multilevel"/>
    <w:tmpl w:val="E152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8D1277"/>
    <w:multiLevelType w:val="multilevel"/>
    <w:tmpl w:val="3D8E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F16C26"/>
    <w:multiLevelType w:val="multilevel"/>
    <w:tmpl w:val="71AA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7C7D02"/>
    <w:multiLevelType w:val="multilevel"/>
    <w:tmpl w:val="36B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F30D1A"/>
    <w:multiLevelType w:val="multilevel"/>
    <w:tmpl w:val="9C6A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1152E2"/>
    <w:multiLevelType w:val="hybridMultilevel"/>
    <w:tmpl w:val="DBB42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23B7A"/>
    <w:multiLevelType w:val="multilevel"/>
    <w:tmpl w:val="0AA8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D0760F"/>
    <w:multiLevelType w:val="multilevel"/>
    <w:tmpl w:val="EBC6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D14245"/>
    <w:multiLevelType w:val="multilevel"/>
    <w:tmpl w:val="2294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291CED"/>
    <w:multiLevelType w:val="multilevel"/>
    <w:tmpl w:val="E68C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D06FEF"/>
    <w:multiLevelType w:val="hybridMultilevel"/>
    <w:tmpl w:val="D354E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309"/>
    <w:multiLevelType w:val="multilevel"/>
    <w:tmpl w:val="7C98648E"/>
    <w:numStyleLink w:val="BulletedList"/>
  </w:abstractNum>
  <w:abstractNum w:abstractNumId="39" w15:restartNumberingAfterBreak="0">
    <w:nsid w:val="7DC3771B"/>
    <w:multiLevelType w:val="hybridMultilevel"/>
    <w:tmpl w:val="249CD5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351409">
    <w:abstractNumId w:val="38"/>
  </w:num>
  <w:num w:numId="2" w16cid:durableId="407775979">
    <w:abstractNumId w:val="9"/>
  </w:num>
  <w:num w:numId="3" w16cid:durableId="1890800273">
    <w:abstractNumId w:val="26"/>
  </w:num>
  <w:num w:numId="4" w16cid:durableId="2133207294">
    <w:abstractNumId w:val="23"/>
  </w:num>
  <w:num w:numId="5" w16cid:durableId="293601906">
    <w:abstractNumId w:val="13"/>
  </w:num>
  <w:num w:numId="6" w16cid:durableId="201140634">
    <w:abstractNumId w:val="7"/>
  </w:num>
  <w:num w:numId="7" w16cid:durableId="1150096845">
    <w:abstractNumId w:val="6"/>
  </w:num>
  <w:num w:numId="8" w16cid:durableId="1569653761">
    <w:abstractNumId w:val="5"/>
  </w:num>
  <w:num w:numId="9" w16cid:durableId="1766488236">
    <w:abstractNumId w:val="4"/>
  </w:num>
  <w:num w:numId="10" w16cid:durableId="153186233">
    <w:abstractNumId w:val="8"/>
  </w:num>
  <w:num w:numId="11" w16cid:durableId="686179791">
    <w:abstractNumId w:val="3"/>
  </w:num>
  <w:num w:numId="12" w16cid:durableId="559557076">
    <w:abstractNumId w:val="2"/>
  </w:num>
  <w:num w:numId="13" w16cid:durableId="140120842">
    <w:abstractNumId w:val="1"/>
  </w:num>
  <w:num w:numId="14" w16cid:durableId="541939036">
    <w:abstractNumId w:val="0"/>
  </w:num>
  <w:num w:numId="15" w16cid:durableId="398556286">
    <w:abstractNumId w:val="38"/>
  </w:num>
  <w:num w:numId="16" w16cid:durableId="136923577">
    <w:abstractNumId w:val="9"/>
  </w:num>
  <w:num w:numId="17" w16cid:durableId="15479836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946894">
    <w:abstractNumId w:val="18"/>
  </w:num>
  <w:num w:numId="19" w16cid:durableId="598294822">
    <w:abstractNumId w:val="12"/>
  </w:num>
  <w:num w:numId="20" w16cid:durableId="164053407">
    <w:abstractNumId w:val="17"/>
  </w:num>
  <w:num w:numId="21" w16cid:durableId="1973629063">
    <w:abstractNumId w:val="22"/>
  </w:num>
  <w:num w:numId="22" w16cid:durableId="2002274755">
    <w:abstractNumId w:val="10"/>
  </w:num>
  <w:num w:numId="23" w16cid:durableId="461266596">
    <w:abstractNumId w:val="39"/>
  </w:num>
  <w:num w:numId="24" w16cid:durableId="107703237">
    <w:abstractNumId w:val="15"/>
  </w:num>
  <w:num w:numId="25" w16cid:durableId="1869179345">
    <w:abstractNumId w:val="24"/>
  </w:num>
  <w:num w:numId="26" w16cid:durableId="491531444">
    <w:abstractNumId w:val="16"/>
  </w:num>
  <w:num w:numId="27" w16cid:durableId="91241437">
    <w:abstractNumId w:val="32"/>
  </w:num>
  <w:num w:numId="28" w16cid:durableId="609510893">
    <w:abstractNumId w:val="37"/>
  </w:num>
  <w:num w:numId="29" w16cid:durableId="1928225672">
    <w:abstractNumId w:val="29"/>
  </w:num>
  <w:num w:numId="30" w16cid:durableId="1456294275">
    <w:abstractNumId w:val="21"/>
  </w:num>
  <w:num w:numId="31" w16cid:durableId="117992472">
    <w:abstractNumId w:val="33"/>
  </w:num>
  <w:num w:numId="32" w16cid:durableId="1807893070">
    <w:abstractNumId w:val="14"/>
  </w:num>
  <w:num w:numId="33" w16cid:durableId="1512718018">
    <w:abstractNumId w:val="20"/>
  </w:num>
  <w:num w:numId="34" w16cid:durableId="1221405155">
    <w:abstractNumId w:val="30"/>
  </w:num>
  <w:num w:numId="35" w16cid:durableId="1647667252">
    <w:abstractNumId w:val="11"/>
  </w:num>
  <w:num w:numId="36" w16cid:durableId="1895382619">
    <w:abstractNumId w:val="36"/>
  </w:num>
  <w:num w:numId="37" w16cid:durableId="799349206">
    <w:abstractNumId w:val="27"/>
  </w:num>
  <w:num w:numId="38" w16cid:durableId="2084058493">
    <w:abstractNumId w:val="34"/>
  </w:num>
  <w:num w:numId="39" w16cid:durableId="1651134511">
    <w:abstractNumId w:val="28"/>
  </w:num>
  <w:num w:numId="40" w16cid:durableId="779420751">
    <w:abstractNumId w:val="35"/>
  </w:num>
  <w:num w:numId="41" w16cid:durableId="996111956">
    <w:abstractNumId w:val="25"/>
  </w:num>
  <w:num w:numId="42" w16cid:durableId="337466137">
    <w:abstractNumId w:val="31"/>
  </w:num>
  <w:num w:numId="43" w16cid:durableId="181630187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500D"/>
    <w:rsid w:val="00010A4E"/>
    <w:rsid w:val="00041982"/>
    <w:rsid w:val="00042B43"/>
    <w:rsid w:val="00042E65"/>
    <w:rsid w:val="000433C0"/>
    <w:rsid w:val="00043E92"/>
    <w:rsid w:val="00052680"/>
    <w:rsid w:val="000626CD"/>
    <w:rsid w:val="000635B3"/>
    <w:rsid w:val="0007329C"/>
    <w:rsid w:val="00073C07"/>
    <w:rsid w:val="000776FB"/>
    <w:rsid w:val="00077ED0"/>
    <w:rsid w:val="0008441E"/>
    <w:rsid w:val="00092DEE"/>
    <w:rsid w:val="000A3B84"/>
    <w:rsid w:val="000A5C8A"/>
    <w:rsid w:val="000A6D78"/>
    <w:rsid w:val="000B0131"/>
    <w:rsid w:val="000B3493"/>
    <w:rsid w:val="000B6A3E"/>
    <w:rsid w:val="000B7B88"/>
    <w:rsid w:val="000D04D8"/>
    <w:rsid w:val="000D299B"/>
    <w:rsid w:val="000D5F93"/>
    <w:rsid w:val="000E425A"/>
    <w:rsid w:val="000E56F9"/>
    <w:rsid w:val="000E61C9"/>
    <w:rsid w:val="000F3848"/>
    <w:rsid w:val="000F5A9F"/>
    <w:rsid w:val="000F6D5A"/>
    <w:rsid w:val="00103330"/>
    <w:rsid w:val="001049FB"/>
    <w:rsid w:val="00105CCE"/>
    <w:rsid w:val="00117BC1"/>
    <w:rsid w:val="00127DAD"/>
    <w:rsid w:val="0013587A"/>
    <w:rsid w:val="00146018"/>
    <w:rsid w:val="00161A25"/>
    <w:rsid w:val="0016661D"/>
    <w:rsid w:val="00172005"/>
    <w:rsid w:val="0017483D"/>
    <w:rsid w:val="00177D2D"/>
    <w:rsid w:val="00185215"/>
    <w:rsid w:val="001909ED"/>
    <w:rsid w:val="001A0FFE"/>
    <w:rsid w:val="001C13AF"/>
    <w:rsid w:val="001D169E"/>
    <w:rsid w:val="001D4434"/>
    <w:rsid w:val="001E1668"/>
    <w:rsid w:val="001E62CB"/>
    <w:rsid w:val="001F000D"/>
    <w:rsid w:val="001F63E2"/>
    <w:rsid w:val="00234F34"/>
    <w:rsid w:val="00237DA1"/>
    <w:rsid w:val="00250BF2"/>
    <w:rsid w:val="0026740D"/>
    <w:rsid w:val="002715EE"/>
    <w:rsid w:val="002771D2"/>
    <w:rsid w:val="002964D2"/>
    <w:rsid w:val="00297C14"/>
    <w:rsid w:val="002A4645"/>
    <w:rsid w:val="002A4D32"/>
    <w:rsid w:val="002D49E6"/>
    <w:rsid w:val="002E0306"/>
    <w:rsid w:val="002E3D4D"/>
    <w:rsid w:val="002F01CD"/>
    <w:rsid w:val="002F2E2D"/>
    <w:rsid w:val="00303358"/>
    <w:rsid w:val="003152E0"/>
    <w:rsid w:val="00316604"/>
    <w:rsid w:val="0031727B"/>
    <w:rsid w:val="0033097B"/>
    <w:rsid w:val="00332B83"/>
    <w:rsid w:val="003403BB"/>
    <w:rsid w:val="003460F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DB4"/>
    <w:rsid w:val="003B1859"/>
    <w:rsid w:val="003B56AB"/>
    <w:rsid w:val="003C3383"/>
    <w:rsid w:val="003C7215"/>
    <w:rsid w:val="003D2352"/>
    <w:rsid w:val="003E1203"/>
    <w:rsid w:val="004103B9"/>
    <w:rsid w:val="004133D5"/>
    <w:rsid w:val="00414D84"/>
    <w:rsid w:val="0042142B"/>
    <w:rsid w:val="00424303"/>
    <w:rsid w:val="00440775"/>
    <w:rsid w:val="00440E0B"/>
    <w:rsid w:val="0044231C"/>
    <w:rsid w:val="00442366"/>
    <w:rsid w:val="004457C7"/>
    <w:rsid w:val="004661A2"/>
    <w:rsid w:val="00466E52"/>
    <w:rsid w:val="004A2133"/>
    <w:rsid w:val="004B06B1"/>
    <w:rsid w:val="004B4703"/>
    <w:rsid w:val="004C1783"/>
    <w:rsid w:val="004D0B2E"/>
    <w:rsid w:val="004D3363"/>
    <w:rsid w:val="0050052A"/>
    <w:rsid w:val="00515A95"/>
    <w:rsid w:val="00543F76"/>
    <w:rsid w:val="00566FE9"/>
    <w:rsid w:val="005728CD"/>
    <w:rsid w:val="00574100"/>
    <w:rsid w:val="005A1925"/>
    <w:rsid w:val="005A269D"/>
    <w:rsid w:val="005B118D"/>
    <w:rsid w:val="005B2D97"/>
    <w:rsid w:val="005D0F5C"/>
    <w:rsid w:val="005E1145"/>
    <w:rsid w:val="005E1703"/>
    <w:rsid w:val="0060579B"/>
    <w:rsid w:val="00620FC1"/>
    <w:rsid w:val="00632893"/>
    <w:rsid w:val="00633068"/>
    <w:rsid w:val="0064660B"/>
    <w:rsid w:val="0065350E"/>
    <w:rsid w:val="00664B29"/>
    <w:rsid w:val="0066581B"/>
    <w:rsid w:val="0066616A"/>
    <w:rsid w:val="006723BD"/>
    <w:rsid w:val="00694952"/>
    <w:rsid w:val="006A1BE6"/>
    <w:rsid w:val="006A3C91"/>
    <w:rsid w:val="006A71D1"/>
    <w:rsid w:val="006B214C"/>
    <w:rsid w:val="006C3735"/>
    <w:rsid w:val="006D0BC0"/>
    <w:rsid w:val="006F639D"/>
    <w:rsid w:val="006F67DF"/>
    <w:rsid w:val="006F7320"/>
    <w:rsid w:val="007312AA"/>
    <w:rsid w:val="007343DF"/>
    <w:rsid w:val="007358C4"/>
    <w:rsid w:val="0074023F"/>
    <w:rsid w:val="00745775"/>
    <w:rsid w:val="00746B9C"/>
    <w:rsid w:val="00753103"/>
    <w:rsid w:val="007547F8"/>
    <w:rsid w:val="007562CB"/>
    <w:rsid w:val="0076210D"/>
    <w:rsid w:val="007657C5"/>
    <w:rsid w:val="00770C35"/>
    <w:rsid w:val="007761FB"/>
    <w:rsid w:val="00776A3B"/>
    <w:rsid w:val="00781DAF"/>
    <w:rsid w:val="00783AC6"/>
    <w:rsid w:val="00786BF1"/>
    <w:rsid w:val="007875ED"/>
    <w:rsid w:val="007A58C0"/>
    <w:rsid w:val="007A782B"/>
    <w:rsid w:val="007A7904"/>
    <w:rsid w:val="007B2A96"/>
    <w:rsid w:val="007C3C63"/>
    <w:rsid w:val="007D6EC3"/>
    <w:rsid w:val="007E786B"/>
    <w:rsid w:val="007F30C7"/>
    <w:rsid w:val="00811ED3"/>
    <w:rsid w:val="008250E2"/>
    <w:rsid w:val="00840EFA"/>
    <w:rsid w:val="00841B10"/>
    <w:rsid w:val="00843E30"/>
    <w:rsid w:val="00845C58"/>
    <w:rsid w:val="008562DE"/>
    <w:rsid w:val="008626AA"/>
    <w:rsid w:val="008631A5"/>
    <w:rsid w:val="0087380E"/>
    <w:rsid w:val="0088584D"/>
    <w:rsid w:val="00886E6E"/>
    <w:rsid w:val="008911E4"/>
    <w:rsid w:val="008A1F74"/>
    <w:rsid w:val="008A7361"/>
    <w:rsid w:val="008B02EB"/>
    <w:rsid w:val="008B23D1"/>
    <w:rsid w:val="008C1DE1"/>
    <w:rsid w:val="008D7EFC"/>
    <w:rsid w:val="008E6F71"/>
    <w:rsid w:val="009163F8"/>
    <w:rsid w:val="00916AF7"/>
    <w:rsid w:val="009239C6"/>
    <w:rsid w:val="00935B7E"/>
    <w:rsid w:val="00944008"/>
    <w:rsid w:val="0095620D"/>
    <w:rsid w:val="009567D2"/>
    <w:rsid w:val="00967403"/>
    <w:rsid w:val="00976958"/>
    <w:rsid w:val="00992BCE"/>
    <w:rsid w:val="009A7055"/>
    <w:rsid w:val="009B45D6"/>
    <w:rsid w:val="009B6B7F"/>
    <w:rsid w:val="009D18D4"/>
    <w:rsid w:val="009F50B7"/>
    <w:rsid w:val="009F7FE4"/>
    <w:rsid w:val="00A0285C"/>
    <w:rsid w:val="00A060BB"/>
    <w:rsid w:val="00A21DA9"/>
    <w:rsid w:val="00A26AEF"/>
    <w:rsid w:val="00A34CF2"/>
    <w:rsid w:val="00A35095"/>
    <w:rsid w:val="00A43B6C"/>
    <w:rsid w:val="00A44533"/>
    <w:rsid w:val="00A520FC"/>
    <w:rsid w:val="00A64252"/>
    <w:rsid w:val="00A64930"/>
    <w:rsid w:val="00A66AAD"/>
    <w:rsid w:val="00A8272B"/>
    <w:rsid w:val="00AA413D"/>
    <w:rsid w:val="00AB5850"/>
    <w:rsid w:val="00AB6610"/>
    <w:rsid w:val="00AC641B"/>
    <w:rsid w:val="00AF71AF"/>
    <w:rsid w:val="00B06BD2"/>
    <w:rsid w:val="00B143E6"/>
    <w:rsid w:val="00B16990"/>
    <w:rsid w:val="00B174C0"/>
    <w:rsid w:val="00B17C7F"/>
    <w:rsid w:val="00B243D4"/>
    <w:rsid w:val="00B36301"/>
    <w:rsid w:val="00B374A9"/>
    <w:rsid w:val="00B54143"/>
    <w:rsid w:val="00B544BA"/>
    <w:rsid w:val="00B56A6C"/>
    <w:rsid w:val="00B6170F"/>
    <w:rsid w:val="00B669D2"/>
    <w:rsid w:val="00B82D86"/>
    <w:rsid w:val="00B90A49"/>
    <w:rsid w:val="00B90E8D"/>
    <w:rsid w:val="00BA12A1"/>
    <w:rsid w:val="00BD0B3B"/>
    <w:rsid w:val="00BD4B01"/>
    <w:rsid w:val="00C011D5"/>
    <w:rsid w:val="00C106E2"/>
    <w:rsid w:val="00C35BA3"/>
    <w:rsid w:val="00C37C0F"/>
    <w:rsid w:val="00C43F3D"/>
    <w:rsid w:val="00C55A7C"/>
    <w:rsid w:val="00C76B17"/>
    <w:rsid w:val="00C77A2C"/>
    <w:rsid w:val="00C800E3"/>
    <w:rsid w:val="00C84C21"/>
    <w:rsid w:val="00C859D2"/>
    <w:rsid w:val="00C90C00"/>
    <w:rsid w:val="00C96238"/>
    <w:rsid w:val="00CA0BE1"/>
    <w:rsid w:val="00CA0FF8"/>
    <w:rsid w:val="00CB081C"/>
    <w:rsid w:val="00CB46BF"/>
    <w:rsid w:val="00CC0A5B"/>
    <w:rsid w:val="00CC6592"/>
    <w:rsid w:val="00CD2258"/>
    <w:rsid w:val="00CD3045"/>
    <w:rsid w:val="00CE19F1"/>
    <w:rsid w:val="00D014D1"/>
    <w:rsid w:val="00D037CC"/>
    <w:rsid w:val="00D060FA"/>
    <w:rsid w:val="00D14913"/>
    <w:rsid w:val="00D21BAC"/>
    <w:rsid w:val="00D30C69"/>
    <w:rsid w:val="00D456CE"/>
    <w:rsid w:val="00D544F4"/>
    <w:rsid w:val="00D5760D"/>
    <w:rsid w:val="00D846C7"/>
    <w:rsid w:val="00D97B55"/>
    <w:rsid w:val="00DA1B75"/>
    <w:rsid w:val="00DB20F2"/>
    <w:rsid w:val="00DB6F03"/>
    <w:rsid w:val="00DC14A4"/>
    <w:rsid w:val="00DC188E"/>
    <w:rsid w:val="00DC2977"/>
    <w:rsid w:val="00DE3892"/>
    <w:rsid w:val="00E140E6"/>
    <w:rsid w:val="00E17418"/>
    <w:rsid w:val="00E30183"/>
    <w:rsid w:val="00E3357D"/>
    <w:rsid w:val="00E420D5"/>
    <w:rsid w:val="00E43656"/>
    <w:rsid w:val="00E449F0"/>
    <w:rsid w:val="00E50CFE"/>
    <w:rsid w:val="00E55C69"/>
    <w:rsid w:val="00E643C2"/>
    <w:rsid w:val="00E71C01"/>
    <w:rsid w:val="00E9357B"/>
    <w:rsid w:val="00E95CBA"/>
    <w:rsid w:val="00E977D2"/>
    <w:rsid w:val="00EB5069"/>
    <w:rsid w:val="00ED240F"/>
    <w:rsid w:val="00ED3AB9"/>
    <w:rsid w:val="00ED52CC"/>
    <w:rsid w:val="00EE0418"/>
    <w:rsid w:val="00EE266C"/>
    <w:rsid w:val="00EF20B0"/>
    <w:rsid w:val="00EF795A"/>
    <w:rsid w:val="00F0060B"/>
    <w:rsid w:val="00F105A5"/>
    <w:rsid w:val="00F126C2"/>
    <w:rsid w:val="00F24F5D"/>
    <w:rsid w:val="00F30108"/>
    <w:rsid w:val="00F30AD8"/>
    <w:rsid w:val="00F3556F"/>
    <w:rsid w:val="00F4033E"/>
    <w:rsid w:val="00F43FEF"/>
    <w:rsid w:val="00F50F29"/>
    <w:rsid w:val="00F6628D"/>
    <w:rsid w:val="00F80C04"/>
    <w:rsid w:val="00F8161E"/>
    <w:rsid w:val="00F96B5B"/>
    <w:rsid w:val="00FA03FB"/>
    <w:rsid w:val="00FA1899"/>
    <w:rsid w:val="00FA771C"/>
    <w:rsid w:val="00FB6D45"/>
    <w:rsid w:val="00FB78C5"/>
    <w:rsid w:val="00FC4262"/>
    <w:rsid w:val="00FC6FAE"/>
    <w:rsid w:val="00FD1859"/>
    <w:rsid w:val="00FD69F3"/>
    <w:rsid w:val="00FE5E3F"/>
    <w:rsid w:val="00FE6137"/>
    <w:rsid w:val="00FE62C8"/>
    <w:rsid w:val="00FE7865"/>
    <w:rsid w:val="00FF1020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7DDF3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F80C04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B45D6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433C0"/>
    <w:pPr>
      <w:tabs>
        <w:tab w:val="center" w:pos="7002"/>
        <w:tab w:val="right" w:pos="140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433C0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9B45D6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9B45D6"/>
    <w:pPr>
      <w:numPr>
        <w:numId w:val="5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7562CB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7562CB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7562CB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B45D6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9B45D6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9B45D6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9B45D6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9B45D6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9B45D6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9B45D6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9B45D6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9B45D6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9B45D6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9B45D6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9B45D6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45D6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45D6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45D6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45D6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9B45D6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9B45D6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9B45D6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9B45D6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9B45D6"/>
    <w:pPr>
      <w:numPr>
        <w:numId w:val="14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7547F8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A4D32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E449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F5A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2ed49-ea83-4c32-bb50-160891bf72a6" xsi:nil="true"/>
    <lcf76f155ced4ddcb4097134ff3c332f xmlns="ce8ec9b2-141a-4ac8-b406-0c1d660767f5">
      <Terms xmlns="http://schemas.microsoft.com/office/infopath/2007/PartnerControls"/>
    </lcf76f155ced4ddcb4097134ff3c332f>
    <Comments xmlns="ce8ec9b2-141a-4ac8-b406-0c1d660767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DFF6C1FB9C84580D6875E6FE4CEE6" ma:contentTypeVersion="14" ma:contentTypeDescription="Create a new document." ma:contentTypeScope="" ma:versionID="2be070f0368795f85713728044a20e5d">
  <xsd:schema xmlns:xsd="http://www.w3.org/2001/XMLSchema" xmlns:xs="http://www.w3.org/2001/XMLSchema" xmlns:p="http://schemas.microsoft.com/office/2006/metadata/properties" xmlns:ns2="ce8ec9b2-141a-4ac8-b406-0c1d660767f5" xmlns:ns3="0fb2ed49-ea83-4c32-bb50-160891bf72a6" targetNamespace="http://schemas.microsoft.com/office/2006/metadata/properties" ma:root="true" ma:fieldsID="56c8a3f7413492f6579991a645ce033e" ns2:_="" ns3:_="">
    <xsd:import namespace="ce8ec9b2-141a-4ac8-b406-0c1d660767f5"/>
    <xsd:import namespace="0fb2ed49-ea83-4c32-bb50-160891bf7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Comment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ec9b2-141a-4ac8-b406-0c1d66076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11" nillable="true" ma:displayName="Comments" ma:format="Dropdown" ma:internalName="Comments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2ed49-ea83-4c32-bb50-160891bf72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3f8ec07-84e5-4037-a214-3e91a31ca9bc}" ma:internalName="TaxCatchAll" ma:showField="CatchAllData" ma:web="0fb2ed49-ea83-4c32-bb50-160891bf7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7306-C7D5-44C5-BDE3-51DB4711F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6AD84-BE6B-4BB0-82A5-60513E566F4C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fb2ed49-ea83-4c32-bb50-160891bf72a6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e8ec9b2-141a-4ac8-b406-0c1d660767f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4031DA-899E-48FF-9923-1EE3B9465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ec9b2-141a-4ac8-b406-0c1d660767f5"/>
    <ds:schemaRef ds:uri="0fb2ed49-ea83-4c32-bb50-160891bf7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F9DCD-BD34-42EA-AD24-6F789BC6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HEADLEY Danielle [Operational Initiatives]</cp:lastModifiedBy>
  <cp:revision>2</cp:revision>
  <cp:lastPrinted>2026-01-12T05:58:00Z</cp:lastPrinted>
  <dcterms:created xsi:type="dcterms:W3CDTF">2026-03-16T05:46:00Z</dcterms:created>
  <dcterms:modified xsi:type="dcterms:W3CDTF">2026-03-16T05:46:00Z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0x01010056ADFF6C1FB9C84580D6875E6FE4CEE6</vt:lpwstr>
  </property>
  <property fmtid="{D5CDD505-2E9C-101B-9397-08002B2CF9AE}" pid="3" name="ClassificationContentMarkingHeaderShapeIds">
    <vt:lpwstr>50bce056,6be06124,2fe2f8cf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2025-11-28T06:53:15Z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5b4d2576-9af8-4a4f-9fb5-281d20f449c1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  <property fmtid="{D5CDD505-2E9C-101B-9397-08002B2CF9AE}" pid="14" name="MediaServiceImageTags">
    <vt:lpwstr/>
  </property>
</Properties>
</file>