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455B75" w:rsidRDefault="00D545EC" w:rsidP="003D1C51">
      <w:pPr>
        <w:pStyle w:val="Title"/>
        <w:rPr>
          <w:bCs/>
          <w:color w:val="7030A0"/>
          <w:sz w:val="40"/>
          <w:szCs w:val="40"/>
        </w:rPr>
      </w:pPr>
      <w:bookmarkStart w:id="0" w:name="_Hlk103166844"/>
      <w:bookmarkStart w:id="1" w:name="_Toc84334888"/>
      <w:r w:rsidRPr="00455B75">
        <w:rPr>
          <w:bCs/>
          <w:color w:val="7030A0"/>
          <w:sz w:val="40"/>
          <w:szCs w:val="40"/>
          <w:lang w:val="th"/>
        </w:rPr>
        <w:t>ข้อมูลเส้นทางอาชีพสำหรับเยาวชนผู้มีความพิการ</w:t>
      </w:r>
    </w:p>
    <w:p w14:paraId="62D7A0A1" w14:textId="5FD4F97A" w:rsidR="00D85416" w:rsidRPr="00455B75" w:rsidRDefault="00D85416" w:rsidP="003D1C51">
      <w:pPr>
        <w:pStyle w:val="Title"/>
        <w:rPr>
          <w:color w:val="auto"/>
          <w:sz w:val="32"/>
          <w:szCs w:val="32"/>
        </w:rPr>
      </w:pPr>
      <w:r w:rsidRPr="00455B75">
        <w:rPr>
          <w:bCs/>
          <w:color w:val="auto"/>
          <w:sz w:val="32"/>
          <w:szCs w:val="32"/>
          <w:lang w:val="th"/>
        </w:rPr>
        <w:t>ข้อมูลสำหรับพ่อแม่ผู้ปกครองและผู้ดูแล</w:t>
      </w:r>
    </w:p>
    <w:p w14:paraId="14DB6264" w14:textId="580537F3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lang w:val="th"/>
        </w:rPr>
        <w:t>เยาวชนทุกคนนั้นได้รับการสนับสนุนให้ก่อร้างสร้างความสนใจใฝ่ฝันของพวกเขาขึ้นมา ก้าวข้ามผ่านการเรียนรู้ที่ท้าทาย และพัฒนา</w:t>
      </w:r>
      <w:r w:rsidR="00050498">
        <w:rPr>
          <w:lang w:val="en-US"/>
        </w:rPr>
        <w:t xml:space="preserve"> </w:t>
      </w:r>
      <w:r>
        <w:rPr>
          <w:lang w:val="th"/>
        </w:rPr>
        <w:t>วางแผนเส้นทางเพื่อที่จะประสบความสำเร็จในการเปลี่ยนผ่านไปสู่การศึกษาต่อในระดับที่สูงขึ้น และการฝึกอบรม และ/หรือการจ้างงานที่มีคุณค่าต่อไป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lang w:val="th"/>
        </w:rPr>
        <w:t xml:space="preserve">ชาวออสเตรเลีย </w:t>
      </w:r>
      <w:r w:rsidRPr="00D2562A">
        <w:rPr>
          <w:rFonts w:eastAsia="Times New Roman"/>
          <w:sz w:val="16"/>
          <w:szCs w:val="16"/>
          <w:lang w:val="th"/>
        </w:rPr>
        <w:t>1</w:t>
      </w:r>
      <w:r>
        <w:rPr>
          <w:rFonts w:eastAsia="Times New Roman"/>
          <w:szCs w:val="22"/>
          <w:lang w:val="th"/>
        </w:rPr>
        <w:t xml:space="preserve"> ใน </w:t>
      </w:r>
      <w:r w:rsidRPr="00D2562A">
        <w:rPr>
          <w:rFonts w:eastAsia="Times New Roman"/>
          <w:sz w:val="16"/>
          <w:szCs w:val="16"/>
          <w:lang w:val="th"/>
        </w:rPr>
        <w:t>6</w:t>
      </w:r>
      <w:r>
        <w:rPr>
          <w:rFonts w:eastAsia="Times New Roman"/>
          <w:szCs w:val="22"/>
          <w:lang w:val="th"/>
        </w:rPr>
        <w:t xml:space="preserve"> คน ใช้ชีวิตอยู่โดยมีภาวะความพิการ เฉกเช่นเดียวกับลูกจ้างและพนักงานทุกคน ผู้พิการเองก็สามารถที่จะนำเอาทักษะ ความสามารถ และคุณวุฒิต่าง ๆ หลากหลายด้านของพวกเขาเข้ามาสู่สถานที่ทำงานและทำงานได้ในหลากหลายสาขาชีพ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4E79F614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การได้ทำงานจะช่วยขยายเครือข่ายสังคม ยกระดับมาตรฐานการใช้ชีวิต ส่งเสริมความสามารถในการหาเลี้ยงชีพด้วยตนเองและยกระดับคุณค่า</w:t>
      </w:r>
      <w:r w:rsidR="005F5772">
        <w:rPr>
          <w:rFonts w:eastAsia="Arial"/>
          <w:szCs w:val="22"/>
          <w:lang w:val="en-US"/>
        </w:rPr>
        <w:t xml:space="preserve"> </w:t>
      </w:r>
      <w:r>
        <w:rPr>
          <w:rFonts w:eastAsia="Arial"/>
          <w:szCs w:val="22"/>
          <w:lang w:val="th"/>
        </w:rPr>
        <w:t>ในตัวเอง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1E631633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 xml:space="preserve">มหาวิทยาลัย สถาบัน </w:t>
      </w:r>
      <w:r w:rsidRPr="00D2562A">
        <w:rPr>
          <w:rFonts w:eastAsia="Times New Roman"/>
          <w:sz w:val="16"/>
          <w:szCs w:val="16"/>
          <w:lang w:val="th"/>
        </w:rPr>
        <w:t>TAFE</w:t>
      </w:r>
      <w:r>
        <w:rPr>
          <w:rFonts w:eastAsia="Arial"/>
          <w:szCs w:val="22"/>
          <w:lang w:val="th"/>
        </w:rPr>
        <w:t xml:space="preserve"> และผู้ให้บริการฝึกอบรมอื่น ๆ เปิดสอนหลักสูตรคุณวุฒิที่หลากหลาย ควบคู่ไปกับการสนับสนุนที่ได้รับการปรับ</w:t>
      </w:r>
      <w:r w:rsidR="00645D43">
        <w:rPr>
          <w:rFonts w:eastAsia="Arial"/>
          <w:szCs w:val="22"/>
          <w:lang w:val="en-US"/>
        </w:rPr>
        <w:t xml:space="preserve"> </w:t>
      </w:r>
      <w:r>
        <w:rPr>
          <w:rFonts w:eastAsia="Arial"/>
          <w:szCs w:val="22"/>
          <w:lang w:val="th"/>
        </w:rPr>
        <w:t>ให้เหมาะสมกับความต้องการของแต่ละบุคคล เพื่อให้มั่นใจว่าทุกคนสามารถเข้าถึงและเป็นส่วนหนึ่งของระบบ</w:t>
      </w:r>
      <w:bookmarkEnd w:id="2"/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650"/>
      </w:tblGrid>
      <w:tr w:rsidR="00EC60BC" w:rsidRPr="00871B18" w14:paraId="45D3532A" w14:textId="77777777" w:rsidTr="0045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lang w:val="th"/>
              </w:rPr>
              <w:t>แหล่งข้อมูล</w:t>
            </w:r>
          </w:p>
        </w:tc>
      </w:tr>
      <w:tr w:rsidR="003B342E" w:rsidRPr="00871B18" w14:paraId="6EFA2EEC" w14:textId="77777777" w:rsidTr="00455B75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780EB007" w14:textId="54713C6E" w:rsidR="003B342E" w:rsidRPr="00BC0EA6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myfuture (</w:t>
            </w:r>
            <w:r w:rsidRPr="00BC0EA6">
              <w:rPr>
                <w:rFonts w:eastAsia="Arial"/>
                <w:szCs w:val="22"/>
                <w:lang w:val="th"/>
              </w:rPr>
              <w:t>มายฟิวเจอร์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)</w:t>
            </w:r>
          </w:p>
        </w:tc>
        <w:tc>
          <w:tcPr>
            <w:tcW w:w="6650" w:type="dxa"/>
            <w:vAlign w:val="center"/>
          </w:tcPr>
          <w:p w14:paraId="1C83A6BF" w14:textId="0A949C36" w:rsidR="00377B26" w:rsidRDefault="00B01078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 w:rsidRPr="00D2562A">
              <w:rPr>
                <w:rFonts w:eastAsia="Times New Roman"/>
                <w:sz w:val="16"/>
                <w:szCs w:val="16"/>
                <w:lang w:val="th" w:eastAsia="en-US"/>
              </w:rPr>
              <w:t>myfuture</w:t>
            </w:r>
            <w:r>
              <w:rPr>
                <w:color w:val="374258"/>
                <w:szCs w:val="22"/>
                <w:shd w:val="clear" w:color="auto" w:fill="FFFFFF"/>
                <w:lang w:val="th"/>
              </w:rPr>
              <w:t xml:space="preserve"> คือ บริการให้ข้อมูลเส้นทางอาชีพแห่งชาติของออสเตรเลีย ซึ่งจะให้แหล่งข้อมูลออนไลน์สำหรับ</w:t>
            </w:r>
            <w:r w:rsidR="00EF4891">
              <w:rPr>
                <w:color w:val="374258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374258"/>
                <w:szCs w:val="22"/>
                <w:shd w:val="clear" w:color="auto" w:fill="FFFFFF"/>
                <w:lang w:val="th"/>
              </w:rPr>
              <w:t>การสำรวจเส้นทางอาชีพ และเครื่องมือในการพัฒนาองค์ความรู้ด้วยตนเอง เพื่อช่วยในการตัดสินใจเลือก</w:t>
            </w:r>
            <w:r w:rsidR="00EF4891">
              <w:rPr>
                <w:color w:val="374258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374258"/>
                <w:szCs w:val="22"/>
                <w:shd w:val="clear" w:color="auto" w:fill="FFFFFF"/>
                <w:lang w:val="th"/>
              </w:rPr>
              <w:t>เส้นทางอาชีพ โดยบริการนี้ จะสนับสนุนให้เยาวชนได้พิจารณาว่า ความสนใจ คุณค่า และทักษะต่าง ๆ ที่พวกเขามี มีความสัมพันธ์กับเส้นทางอาชีพต่าง ๆ ที่มีอยู่อย่างหลากหลายอย่างไรบ้าง</w:t>
            </w: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lang w:val="th"/>
              </w:rPr>
              <w:t>ข้อมูลสำหรับพ่อแม่และผู้ปกครอง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EF4891">
                <w:rPr>
                  <w:rStyle w:val="Hyperlink"/>
                  <w:rFonts w:eastAsiaTheme="majorEastAsia"/>
                  <w:sz w:val="16"/>
                  <w:szCs w:val="16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455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7C0C5B1C" w14:textId="2B9DA419" w:rsidR="003B342E" w:rsidRPr="00BC0EA6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Your Career (</w:t>
            </w:r>
            <w:r w:rsidRPr="00BC0EA6">
              <w:rPr>
                <w:rFonts w:eastAsia="Arial"/>
                <w:szCs w:val="22"/>
                <w:lang w:val="th"/>
              </w:rPr>
              <w:t>ยัวร์คาเรีย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)</w:t>
            </w:r>
          </w:p>
        </w:tc>
        <w:tc>
          <w:tcPr>
            <w:tcW w:w="6650" w:type="dxa"/>
            <w:vAlign w:val="center"/>
          </w:tcPr>
          <w:p w14:paraId="754B7B00" w14:textId="476FB995" w:rsidR="00802908" w:rsidRPr="00EF4891" w:rsidRDefault="000F788D" w:rsidP="008029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ajorEastAsia"/>
                <w:szCs w:val="22"/>
                <w:lang w:val="th"/>
              </w:rPr>
              <w:t xml:space="preserve">เว็บไซต์ของ </w:t>
            </w:r>
            <w:r w:rsidRPr="00D2562A">
              <w:rPr>
                <w:rFonts w:eastAsia="Times New Roman"/>
                <w:sz w:val="16"/>
                <w:szCs w:val="16"/>
                <w:lang w:val="th" w:eastAsia="en-US"/>
              </w:rPr>
              <w:t>Your Career</w:t>
            </w:r>
            <w:r>
              <w:rPr>
                <w:rFonts w:eastAsiaTheme="majorEastAsia"/>
                <w:szCs w:val="22"/>
                <w:lang w:val="th"/>
              </w:rPr>
              <w:t xml:space="preserve"> มอบข้อมูลที่เรียบง่ายและชัดเจน เพื่อช่วยผู้คนทุกเพศทุกวัยและทุกสถานภาพ</w:t>
            </w:r>
            <w:r w:rsidR="00EF4891">
              <w:rPr>
                <w:rFonts w:eastAsiaTheme="majorEastAsia"/>
                <w:szCs w:val="22"/>
                <w:lang w:val="en-US"/>
              </w:rPr>
              <w:t xml:space="preserve"> </w:t>
            </w:r>
            <w:r>
              <w:rPr>
                <w:rFonts w:eastAsiaTheme="majorEastAsia"/>
                <w:szCs w:val="22"/>
                <w:lang w:val="th"/>
              </w:rPr>
              <w:t>ในการวางแผนและจัดการเส้นทางการทำงานของพวกเขาเอง</w:t>
            </w:r>
            <w:r w:rsidR="00EF4891">
              <w:rPr>
                <w:rFonts w:eastAsiaTheme="majorEastAsia"/>
                <w:szCs w:val="22"/>
                <w:lang w:val="en-US"/>
              </w:rPr>
              <w:t xml:space="preserve"> </w:t>
            </w:r>
          </w:p>
          <w:p w14:paraId="2B6B225B" w14:textId="4DD03435" w:rsidR="00767A1B" w:rsidRDefault="00767A1B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lang w:val="th"/>
              </w:rPr>
              <w:t>เข้าถึงการสนับสนุน</w:t>
            </w:r>
            <w:r w:rsidR="00EF4891">
              <w:rPr>
                <w:lang w:val="en-US"/>
              </w:rPr>
              <w:t xml:space="preserve"> </w:t>
            </w:r>
            <w:r>
              <w:rPr>
                <w:lang w:val="th"/>
              </w:rPr>
              <w:t>และข้อมูลสำหรับเยาวชนที่มีความพิการที่เกี่ยวข้องกับตัวเลือกในการทำงาน การศึกษา และการฝึกอบรมหลังเลิกเรียน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 w:rsidRPr="00EF4891">
                <w:rPr>
                  <w:rStyle w:val="Hyperlink"/>
                  <w:sz w:val="16"/>
                  <w:szCs w:val="14"/>
                </w:rPr>
                <w:t>https://www.yourcareer.gov.au/resources/diverse-roles</w:t>
              </w:r>
            </w:hyperlink>
            <w:r w:rsidRPr="00EF4891">
              <w:rPr>
                <w:sz w:val="16"/>
                <w:szCs w:val="14"/>
              </w:rPr>
              <w:t xml:space="preserve"> </w:t>
            </w:r>
          </w:p>
        </w:tc>
      </w:tr>
      <w:tr w:rsidR="0039707A" w:rsidRPr="00871B18" w14:paraId="77F121B1" w14:textId="77777777" w:rsidTr="00455B75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75F9AA67" w14:textId="3528351D" w:rsidR="0039707A" w:rsidRPr="00BC0EA6" w:rsidRDefault="0039707A" w:rsidP="003D1C51">
            <w:pPr>
              <w:ind w:right="218"/>
              <w:rPr>
                <w:rFonts w:eastAsia="Arial"/>
                <w:szCs w:val="22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myWAY Employability</w:t>
            </w:r>
            <w:r w:rsidRPr="00BC0EA6">
              <w:rPr>
                <w:szCs w:val="22"/>
                <w:lang w:val="th"/>
              </w:rPr>
              <w:t xml:space="preserve"> 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(</w:t>
            </w:r>
            <w:r w:rsidRPr="00BC0EA6">
              <w:rPr>
                <w:szCs w:val="22"/>
                <w:lang w:val="th"/>
              </w:rPr>
              <w:t>มายเวย์ เอ็มพลอยอบิลิตี้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)</w:t>
            </w:r>
          </w:p>
        </w:tc>
        <w:tc>
          <w:tcPr>
            <w:tcW w:w="6650" w:type="dxa"/>
            <w:vAlign w:val="center"/>
          </w:tcPr>
          <w:p w14:paraId="11CD5A49" w14:textId="20DD5E39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2562A">
              <w:rPr>
                <w:rFonts w:eastAsia="Times New Roman"/>
                <w:sz w:val="16"/>
                <w:szCs w:val="16"/>
                <w:lang w:val="th" w:eastAsia="en-US"/>
              </w:rPr>
              <w:t>myWAY Employability</w:t>
            </w:r>
            <w:r>
              <w:rPr>
                <w:szCs w:val="22"/>
                <w:lang w:val="th"/>
              </w:rPr>
              <w:t xml:space="preserve"> ช่วยเหลือเยาวชนที่มีภาวะออทิสติกให้พวกเขาสามารถกำหนดอนาคต</w:t>
            </w:r>
            <w:r w:rsidR="00F2221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th"/>
              </w:rPr>
              <w:t>ของตนเองได้ และช่วยเตรียมพวกเขาเข้าสู่ชีวิตการทำงาน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9D31C8">
                <w:rPr>
                  <w:rStyle w:val="Hyperlink"/>
                  <w:sz w:val="16"/>
                  <w:szCs w:val="14"/>
                  <w:lang w:val="th"/>
                </w:rPr>
                <w:t>https://mywayemployability.au/</w:t>
              </w:r>
            </w:hyperlink>
            <w:r w:rsidRPr="009D31C8">
              <w:rPr>
                <w:sz w:val="16"/>
                <w:szCs w:val="14"/>
                <w:lang w:val="th"/>
              </w:rPr>
              <w:t xml:space="preserve"> </w:t>
            </w:r>
          </w:p>
        </w:tc>
      </w:tr>
      <w:tr w:rsidR="005F1468" w:rsidRPr="00871B18" w14:paraId="0D3D8FFA" w14:textId="77777777" w:rsidTr="00455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A2CF0E3" w14:textId="2E24C88E" w:rsidR="005F1468" w:rsidRPr="00BC0EA6" w:rsidRDefault="005908D0" w:rsidP="003D1C51">
            <w:pPr>
              <w:ind w:right="218"/>
              <w:rPr>
                <w:szCs w:val="22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Disability Gateway (</w:t>
            </w:r>
            <w:r w:rsidRPr="00BC0EA6">
              <w:rPr>
                <w:rFonts w:eastAsia="Arial"/>
                <w:szCs w:val="22"/>
                <w:lang w:val="th"/>
              </w:rPr>
              <w:t>ดิสอะบิลิตี้ เกทเวย์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)</w:t>
            </w:r>
          </w:p>
        </w:tc>
        <w:tc>
          <w:tcPr>
            <w:tcW w:w="6650" w:type="dxa"/>
            <w:vAlign w:val="center"/>
          </w:tcPr>
          <w:p w14:paraId="0FFB245A" w14:textId="6C0112BE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  <w:lang w:val="th"/>
              </w:rPr>
              <w:t xml:space="preserve">ช่องทาง </w:t>
            </w:r>
            <w:r w:rsidRPr="00D2562A">
              <w:rPr>
                <w:rFonts w:eastAsia="Times New Roman"/>
                <w:sz w:val="16"/>
                <w:szCs w:val="16"/>
                <w:lang w:val="th" w:eastAsia="en-US"/>
              </w:rPr>
              <w:t>Disability Gateway</w:t>
            </w:r>
            <w:r>
              <w:rPr>
                <w:rFonts w:eastAsiaTheme="majorEastAsia"/>
                <w:lang w:val="th"/>
              </w:rPr>
              <w:t xml:space="preserve"> ของรัฐบาลออสเตรเลีย ช่วยเหลือผู้คนที่มีความพิการ ตลอดจนครอบครัว และผู้ดูแลของพวกเขา ในการหาข้อมูลที่เชื่อถือได้ และเชื่อมโยงพวกเขาเข้ากับบริการต่าง ๆ ที่อยู่ใน</w:t>
            </w:r>
            <w:r w:rsidR="000C53E3">
              <w:rPr>
                <w:rFonts w:eastAsiaTheme="majorEastAsia"/>
                <w:lang w:val="en-US"/>
              </w:rPr>
              <w:t xml:space="preserve"> </w:t>
            </w:r>
            <w:r>
              <w:rPr>
                <w:rFonts w:eastAsiaTheme="majorEastAsia"/>
                <w:lang w:val="th"/>
              </w:rPr>
              <w:t xml:space="preserve">ละแวกใกล้เคียง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Pr="00F703A2">
                <w:rPr>
                  <w:rStyle w:val="Hyperlink"/>
                  <w:sz w:val="16"/>
                  <w:szCs w:val="16"/>
                </w:rPr>
                <w:t>https://www.disabilitygateway.gov.au/</w:t>
              </w:r>
            </w:hyperlink>
          </w:p>
        </w:tc>
      </w:tr>
      <w:tr w:rsidR="00DB7BEE" w:rsidRPr="00871B18" w14:paraId="2EA17882" w14:textId="77777777" w:rsidTr="00455B75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12736EE5" w14:textId="77777777" w:rsidR="00DB7BEE" w:rsidRPr="00BC0EA6" w:rsidRDefault="00DB7BEE" w:rsidP="00DB7BEE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lastRenderedPageBreak/>
              <w:t xml:space="preserve">บริการสนับสนุนการจ้างงานสำหรับผู้พิการ 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(Disability Employment Services: DES)</w:t>
            </w:r>
          </w:p>
          <w:p w14:paraId="3EA42D08" w14:textId="77777777" w:rsidR="00DB7BEE" w:rsidRPr="00BC0EA6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</w:p>
          <w:p w14:paraId="3B60690B" w14:textId="59A5E09B" w:rsidR="00DB7BEE" w:rsidRPr="00BC0EA6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Job Access</w:t>
            </w:r>
            <w:r w:rsidR="00F47D65">
              <w:rPr>
                <w:rFonts w:eastAsia="Times New Roman"/>
                <w:sz w:val="16"/>
                <w:szCs w:val="16"/>
                <w:lang w:val="en-US" w:eastAsia="en-US"/>
              </w:rPr>
              <w:t xml:space="preserve"> 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(</w:t>
            </w:r>
            <w:r w:rsidRPr="00BC0EA6">
              <w:rPr>
                <w:rFonts w:eastAsia="Arial"/>
                <w:szCs w:val="22"/>
                <w:lang w:val="th"/>
              </w:rPr>
              <w:t>จ็อบ แอคเซส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)</w:t>
            </w:r>
          </w:p>
          <w:p w14:paraId="26FE549B" w14:textId="77777777" w:rsidR="00DB7BEE" w:rsidRPr="00BC0EA6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</w:p>
          <w:p w14:paraId="67784E48" w14:textId="77777777" w:rsidR="00455B75" w:rsidRPr="00BC0EA6" w:rsidRDefault="00DB7BEE" w:rsidP="00DB7BEE">
            <w:pPr>
              <w:ind w:right="218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t>ศูนย์บริการสนับสนุนการจ้างงานสำหรับผู้พิการ</w:t>
            </w:r>
          </w:p>
          <w:p w14:paraId="7433D44A" w14:textId="1B9CBFD7" w:rsidR="00DB7BEE" w:rsidRPr="00BC0EA6" w:rsidRDefault="00DB7BEE" w:rsidP="00DB7BEE">
            <w:pPr>
              <w:ind w:right="218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t xml:space="preserve"> 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(DES Providers)</w:t>
            </w:r>
          </w:p>
        </w:tc>
        <w:tc>
          <w:tcPr>
            <w:tcW w:w="6650" w:type="dxa"/>
            <w:vAlign w:val="center"/>
          </w:tcPr>
          <w:p w14:paraId="3A3D97DE" w14:textId="7307AEBA" w:rsidR="00DB7BEE" w:rsidRPr="00B823E2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562A">
              <w:rPr>
                <w:rFonts w:ascii="Arial" w:hAnsi="Arial" w:cs="Arial"/>
                <w:sz w:val="16"/>
                <w:szCs w:val="16"/>
                <w:lang w:val="th" w:eastAsia="en-US"/>
              </w:rPr>
              <w:t>DES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 xml:space="preserve"> เป็นบริการจัดหารงานของรัฐบาลออสเตรเลีย ซึ่งมอบการสนับสนุนและความช่วยเหลือ</w:t>
            </w:r>
            <w:r w:rsidR="00905BE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>ในการจัดหางาน เพื่อช่วยให้ผู้ที่มีความพิการสามารถหางานและคงสถานภาพการจ้างงานเอาไว้ได้</w:t>
            </w:r>
          </w:p>
          <w:p w14:paraId="67F801E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06CF399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2562A">
              <w:rPr>
                <w:rFonts w:ascii="Arial" w:hAnsi="Arial" w:cs="Arial"/>
                <w:sz w:val="16"/>
                <w:szCs w:val="16"/>
                <w:lang w:val="th" w:eastAsia="en-US"/>
              </w:rPr>
              <w:t>Job Accesss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 xml:space="preserve"> เป็นแหล่งรวมข้อมูลสถานที่ทำงานและการจ้างงานในระดับประเทศหรับผู้พิการ รวบรวมข้อมูลและแหล่งข้อมูลที่จะสามารถช่วย </w:t>
            </w:r>
            <w:r w:rsidRPr="006D0B00">
              <w:rPr>
                <w:rFonts w:ascii="Arial" w:hAnsi="Arial" w:cs="Arial"/>
                <w:sz w:val="18"/>
                <w:szCs w:val="18"/>
                <w:lang w:val="th"/>
              </w:rPr>
              <w:t>'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>ผลักดันการจ้างงานผู้พิการ</w:t>
            </w:r>
            <w:r w:rsidRPr="006D0B00">
              <w:rPr>
                <w:rFonts w:ascii="Arial" w:hAnsi="Arial" w:cs="Arial"/>
                <w:sz w:val="18"/>
                <w:szCs w:val="18"/>
                <w:lang w:val="th"/>
              </w:rPr>
              <w:t>'</w:t>
            </w:r>
          </w:p>
          <w:p w14:paraId="5ECA0CC5" w14:textId="77777777" w:rsidR="00DB7BEE" w:rsidRPr="00A62CC2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A62CC2">
                <w:rPr>
                  <w:rStyle w:val="Hyperlink"/>
                  <w:rFonts w:cs="Arial"/>
                  <w:sz w:val="16"/>
                  <w:szCs w:val="16"/>
                </w:rPr>
                <w:t>https://www.jobaccess.gov.au/</w:t>
              </w:r>
            </w:hyperlink>
          </w:p>
          <w:p w14:paraId="0858D9C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6401B0" w14:textId="53A68213" w:rsidR="00DB7BEE" w:rsidRPr="004E2D07" w:rsidRDefault="00DB7BEE" w:rsidP="00DB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</w:rPr>
            </w:pPr>
            <w:r>
              <w:rPr>
                <w:szCs w:val="22"/>
                <w:lang w:val="th"/>
              </w:rPr>
              <w:t>ค้นหาผู้ให้บริการ</w:t>
            </w:r>
            <w:r w:rsidRPr="00A62CC2">
              <w:rPr>
                <w:sz w:val="16"/>
                <w:szCs w:val="16"/>
              </w:rPr>
              <w:t>:</w:t>
            </w:r>
            <w:hyperlink r:id="rId17" w:history="1">
              <w:r w:rsidRPr="00A62CC2">
                <w:rPr>
                  <w:rStyle w:val="Hyperlink"/>
                  <w:sz w:val="16"/>
                  <w:szCs w:val="16"/>
                </w:rPr>
                <w:t>https://www.jobaccess.gov.au/find-a-provider</w:t>
              </w:r>
            </w:hyperlink>
          </w:p>
        </w:tc>
      </w:tr>
      <w:tr w:rsidR="00047801" w:rsidRPr="00871B18" w14:paraId="3E711B4D" w14:textId="77777777" w:rsidTr="00455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54080191" w14:textId="2A9651E7" w:rsidR="00047801" w:rsidRPr="00BC0EA6" w:rsidRDefault="00047801" w:rsidP="00DB7BEE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t>โครงการประกันความพิการ</w:t>
            </w:r>
            <w:r w:rsidR="00601B7C">
              <w:rPr>
                <w:rFonts w:eastAsia="Arial"/>
                <w:szCs w:val="22"/>
                <w:lang w:val="en-US"/>
              </w:rPr>
              <w:br/>
            </w:r>
            <w:r w:rsidRPr="00BC0EA6">
              <w:rPr>
                <w:rFonts w:eastAsia="Arial"/>
                <w:szCs w:val="22"/>
                <w:lang w:val="th"/>
              </w:rPr>
              <w:t xml:space="preserve">แห่งชาติ </w:t>
            </w: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(National Disability Insurance Scheme: NDIS)</w:t>
            </w:r>
          </w:p>
        </w:tc>
        <w:tc>
          <w:tcPr>
            <w:tcW w:w="6650" w:type="dxa"/>
            <w:vAlign w:val="center"/>
          </w:tcPr>
          <w:p w14:paraId="45368B02" w14:textId="497B14D4" w:rsidR="00047801" w:rsidRPr="00EC60BC" w:rsidRDefault="00047801" w:rsidP="00047801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2562A">
              <w:rPr>
                <w:rFonts w:eastAsia="Times New Roman"/>
                <w:sz w:val="16"/>
                <w:szCs w:val="16"/>
                <w:lang w:val="th" w:eastAsia="en-US"/>
              </w:rPr>
              <w:t>NDIS</w:t>
            </w:r>
            <w:r>
              <w:rPr>
                <w:lang w:val="th"/>
              </w:rPr>
              <w:t xml:space="preserve"> มีแนวทางสนับสนุนในระยะยาวตลอดชีวิต โดยเน้นไปที่การลงทุนตั้งแต่ระยะเริ่มต้นในผู้พิการ</w:t>
            </w:r>
            <w:r w:rsidR="006F439E">
              <w:rPr>
                <w:lang w:val="en-US"/>
              </w:rPr>
              <w:t xml:space="preserve"> </w:t>
            </w:r>
            <w:r>
              <w:rPr>
                <w:lang w:val="th"/>
              </w:rPr>
              <w:t>และเด็กที่มีภาวะพัฒนาการล่าช้า เพื่อส่งเสริมให้เกิดผลลัพธ์ที่ดีในระยะยาวต่อไป</w:t>
            </w:r>
          </w:p>
          <w:p w14:paraId="52310A9D" w14:textId="587F9993" w:rsidR="00047801" w:rsidRPr="00B823E2" w:rsidRDefault="00047801" w:rsidP="00047801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4F54C2">
                <w:rPr>
                  <w:rStyle w:val="Hyperlink"/>
                  <w:sz w:val="16"/>
                  <w:szCs w:val="16"/>
                </w:rPr>
                <w:t>https://www.ndis.gov.au/</w:t>
              </w:r>
            </w:hyperlink>
          </w:p>
        </w:tc>
      </w:tr>
      <w:tr w:rsidR="00047801" w:rsidRPr="00871B18" w14:paraId="23A66398" w14:textId="77777777" w:rsidTr="00455B75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A053A20" w14:textId="77777777" w:rsidR="00047801" w:rsidRPr="00BC0EA6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16"/>
                <w:szCs w:val="16"/>
                <w:lang w:val="th" w:eastAsia="en-US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NDIS</w:t>
            </w:r>
          </w:p>
          <w:p w14:paraId="0593856A" w14:textId="77777777" w:rsidR="00047801" w:rsidRPr="00BC0EA6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t>โครงการสนับสนุนการจ้างงานให้ผู้ที่จะจบการศึกษาจากโรงเรียน</w:t>
            </w:r>
          </w:p>
          <w:p w14:paraId="2933AA6E" w14:textId="0771F84C" w:rsidR="00047801" w:rsidRPr="00BC0EA6" w:rsidRDefault="00047801" w:rsidP="00047801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 w:rsidRPr="005F5772">
              <w:rPr>
                <w:rFonts w:eastAsia="Times New Roman"/>
                <w:sz w:val="16"/>
                <w:szCs w:val="16"/>
                <w:lang w:eastAsia="en-US"/>
              </w:rPr>
              <w:t>(School Leaver Employment Supports: SLES)</w:t>
            </w:r>
          </w:p>
        </w:tc>
        <w:tc>
          <w:tcPr>
            <w:tcW w:w="6650" w:type="dxa"/>
            <w:vAlign w:val="center"/>
          </w:tcPr>
          <w:p w14:paraId="0276078B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h"/>
              </w:rPr>
              <w:t xml:space="preserve">การเพิ่ม </w:t>
            </w:r>
            <w:r w:rsidRPr="00D2562A">
              <w:rPr>
                <w:rFonts w:ascii="Arial" w:hAnsi="Arial" w:cs="Arial"/>
                <w:sz w:val="16"/>
                <w:szCs w:val="16"/>
                <w:lang w:val="th" w:eastAsia="en-US"/>
              </w:rPr>
              <w:t>SLES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 xml:space="preserve"> เข้าไปในแผน </w:t>
            </w:r>
            <w:r w:rsidRPr="00D2562A">
              <w:rPr>
                <w:rFonts w:ascii="Arial" w:hAnsi="Arial" w:cs="Arial"/>
                <w:sz w:val="16"/>
                <w:szCs w:val="16"/>
                <w:lang w:val="th" w:eastAsia="en-US"/>
              </w:rPr>
              <w:t>NDIS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 xml:space="preserve"> จะช่วยเหลือผู้เข้าร่วมในการเปลี่ยนผ่านจากโรงเรียนสู่การทำงาน โดยสามารถเข้าถึงได้ในปีสุดท้ายของการศึกษาในโรงเรียนและทันทีหลังจากจบการศึกษาจากโรงเรียน</w:t>
            </w:r>
          </w:p>
          <w:p w14:paraId="050C1EE4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D09B792" w14:textId="3D5AB5D3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h"/>
              </w:rPr>
              <w:t>ผู้ให้บริการสนับสนุนการจ้างงานให้ผู้ที่จะจบการศึกษาจากโรงเรียน จะช่วยเยาวชนในการเตรียม</w:t>
            </w:r>
            <w:r w:rsidR="003945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>ความพร้อม การหางาน และสนับสนุนให้ได้รับการจ้างงาน พวกเขาจัดกิจกรรมเสริมศักยภาพ</w:t>
            </w:r>
            <w:r w:rsidR="00D8354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>ที่มีความหมายและเหมาะสมกับแต่ละบุคคล เพื่อช่วยให้เยาวชนสามารถบรรลุเป้าหมายด้านการจ้างงาน</w:t>
            </w:r>
            <w:r w:rsidR="009C16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th"/>
              </w:rPr>
              <w:t>ของตนเองได้</w:t>
            </w:r>
          </w:p>
          <w:p w14:paraId="3E1E18B3" w14:textId="38D422FD" w:rsidR="00047801" w:rsidRPr="00EC60BC" w:rsidRDefault="00047801" w:rsidP="00047801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4F54C2">
                <w:rPr>
                  <w:rStyle w:val="Hyperlink"/>
                  <w:sz w:val="16"/>
                  <w:szCs w:val="14"/>
                </w:rPr>
                <w:t>https://www.ndis.gov.au/providers/working-provider/delivering-capacity-building-employment-assistance</w:t>
              </w:r>
            </w:hyperlink>
          </w:p>
        </w:tc>
      </w:tr>
      <w:tr w:rsidR="00BD3692" w:rsidRPr="00871B18" w14:paraId="7A7A78FD" w14:textId="77777777" w:rsidTr="00455B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50B4D5B" w14:textId="77777777" w:rsidR="00BD3692" w:rsidRPr="00BC0EA6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16"/>
                <w:szCs w:val="16"/>
                <w:lang w:val="th" w:eastAsia="en-US"/>
              </w:rPr>
            </w:pPr>
            <w:r w:rsidRPr="00BC0EA6">
              <w:rPr>
                <w:rFonts w:eastAsia="Times New Roman"/>
                <w:sz w:val="16"/>
                <w:szCs w:val="16"/>
                <w:lang w:val="th" w:eastAsia="en-US"/>
              </w:rPr>
              <w:t>NDIS</w:t>
            </w:r>
          </w:p>
          <w:p w14:paraId="77C805BA" w14:textId="1DA346FF" w:rsidR="00BD3692" w:rsidRPr="00BC0EA6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 w:rsidRPr="00BC0EA6">
              <w:rPr>
                <w:rFonts w:eastAsia="Arial"/>
                <w:szCs w:val="22"/>
                <w:lang w:val="th"/>
              </w:rPr>
              <w:t>การค้นหางาน รักษางาน และเปลี่ยนงาน</w:t>
            </w:r>
          </w:p>
        </w:tc>
        <w:tc>
          <w:tcPr>
            <w:tcW w:w="6650" w:type="dxa"/>
            <w:vAlign w:val="center"/>
          </w:tcPr>
          <w:p w14:paraId="7527F854" w14:textId="77777777" w:rsidR="00BD3692" w:rsidRPr="00701C81" w:rsidRDefault="00BD3692" w:rsidP="00BD369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lang w:val="th"/>
              </w:rPr>
              <w:t>ประกอบไปด้วยข้อมูลเกี่ยวกับ</w:t>
            </w:r>
            <w:r w:rsidRPr="00606C91">
              <w:rPr>
                <w:b w:val="0"/>
                <w:color w:val="auto"/>
                <w:sz w:val="16"/>
                <w:szCs w:val="16"/>
                <w:lang w:val="th"/>
              </w:rPr>
              <w:t>:</w:t>
            </w:r>
          </w:p>
          <w:p w14:paraId="196E9924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การขบคิดและพูดคุยเกี่ยวกับเรื่องงาน</w:t>
            </w:r>
          </w:p>
          <w:p w14:paraId="42F5BFD6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การจบการศึกษาจากโรงเรียน</w:t>
            </w:r>
          </w:p>
          <w:p w14:paraId="68CD52B3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การเตรียมตัวให้พร้อมสำหรับการเริ่มทำงาน</w:t>
            </w:r>
          </w:p>
          <w:p w14:paraId="27EA94B1" w14:textId="77777777" w:rsidR="00BD3692" w:rsidRPr="00701C81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การทำงานจิตอาสา</w:t>
            </w:r>
          </w:p>
          <w:p w14:paraId="4F90A0ED" w14:textId="6D5700D9" w:rsidR="00BD3692" w:rsidRDefault="00BD3692" w:rsidP="00BD369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497976">
                <w:rPr>
                  <w:rStyle w:val="Hyperlink"/>
                  <w:rFonts w:eastAsia="Arial"/>
                  <w:sz w:val="16"/>
                  <w:szCs w:val="14"/>
                </w:rPr>
                <w:t>https://www.ndis.gov.au/participants/finding-keeping-and-changing-jobs</w:t>
              </w:r>
            </w:hyperlink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F3668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560" w:right="1418" w:bottom="709" w:left="1418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8D8" w14:textId="77777777" w:rsidR="001858DC" w:rsidRDefault="001858DC" w:rsidP="00127DAD">
      <w:r>
        <w:separator/>
      </w:r>
    </w:p>
    <w:p w14:paraId="7B702AD7" w14:textId="77777777" w:rsidR="001858DC" w:rsidRDefault="001858DC"/>
  </w:endnote>
  <w:endnote w:type="continuationSeparator" w:id="0">
    <w:p w14:paraId="40B81CB8" w14:textId="77777777" w:rsidR="001858DC" w:rsidRDefault="001858DC" w:rsidP="00127DAD">
      <w:r>
        <w:continuationSeparator/>
      </w:r>
    </w:p>
    <w:p w14:paraId="72329F80" w14:textId="77777777" w:rsidR="001858DC" w:rsidRDefault="001858DC"/>
  </w:endnote>
  <w:endnote w:type="continuationNotice" w:id="1">
    <w:p w14:paraId="62E04566" w14:textId="77777777" w:rsidR="001858DC" w:rsidRDefault="00185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7D93" w14:textId="69A3E36B" w:rsidR="00D77580" w:rsidRPr="00323F4C" w:rsidRDefault="000337D4" w:rsidP="00E66942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r>
      <w:rPr>
        <w:sz w:val="18"/>
        <w:szCs w:val="14"/>
        <w:lang w:val="th"/>
      </w:rPr>
      <w:t>D26/0249538</w:t>
    </w:r>
  </w:p>
  <w:p w14:paraId="2751E260" w14:textId="66C9C0F4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March 2026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755C" w14:textId="3F030616" w:rsidR="00EF2296" w:rsidRPr="00323F4C" w:rsidRDefault="00F3668A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th"/>
      </w:rPr>
      <w:ptab w:relativeTo="margin" w:alignment="right" w:leader="none"/>
    </w:r>
    <w:r>
      <w:rPr>
        <w:sz w:val="18"/>
        <w:szCs w:val="14"/>
        <w:lang w:val="th"/>
      </w:rPr>
      <w:t>D26/0249538</w:t>
    </w:r>
  </w:p>
  <w:p w14:paraId="163CF8A8" w14:textId="41EA3796" w:rsidR="00EF2296" w:rsidRPr="00323F4C" w:rsidRDefault="00EF2296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March 2026</w:t>
    </w:r>
  </w:p>
  <w:p w14:paraId="2CCE58F0" w14:textId="3C1BFB48" w:rsidR="00725DB7" w:rsidRDefault="00725DB7" w:rsidP="00725DB7">
    <w:pPr>
      <w:pStyle w:val="Footer"/>
      <w:tabs>
        <w:tab w:val="clear" w:pos="4536"/>
        <w:tab w:val="clear" w:pos="8505"/>
        <w:tab w:val="left" w:pos="7995"/>
      </w:tabs>
    </w:pPr>
  </w:p>
  <w:p w14:paraId="41A4EA8C" w14:textId="77777777" w:rsidR="004F67D3" w:rsidRDefault="004F67D3" w:rsidP="00725DB7">
    <w:pPr>
      <w:pStyle w:val="Footer"/>
      <w:tabs>
        <w:tab w:val="clear" w:pos="4536"/>
        <w:tab w:val="clear" w:pos="8505"/>
        <w:tab w:val="left" w:pos="7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64AD" w14:textId="77777777" w:rsidR="001858DC" w:rsidRDefault="001858DC" w:rsidP="00127DAD">
      <w:r>
        <w:separator/>
      </w:r>
    </w:p>
    <w:p w14:paraId="354001A9" w14:textId="77777777" w:rsidR="001858DC" w:rsidRDefault="001858DC"/>
  </w:footnote>
  <w:footnote w:type="continuationSeparator" w:id="0">
    <w:p w14:paraId="724F4994" w14:textId="77777777" w:rsidR="001858DC" w:rsidRDefault="001858DC" w:rsidP="00127DAD">
      <w:r>
        <w:continuationSeparator/>
      </w:r>
    </w:p>
    <w:p w14:paraId="66C69D63" w14:textId="77777777" w:rsidR="001858DC" w:rsidRDefault="001858DC"/>
  </w:footnote>
  <w:footnote w:type="continuationNotice" w:id="1">
    <w:p w14:paraId="09CBE8F5" w14:textId="77777777" w:rsidR="001858DC" w:rsidRDefault="00185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4F597249" w:rsidR="000337D4" w:rsidRDefault="000337D4" w:rsidP="0075116E">
    <w:pPr>
      <w:pStyle w:val="Header"/>
      <w:tabs>
        <w:tab w:val="clear" w:pos="4513"/>
        <w:tab w:val="clear" w:pos="9026"/>
        <w:tab w:val="left" w:pos="2235"/>
      </w:tabs>
    </w:pPr>
    <w:r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5CC4CAAF" wp14:editId="358246C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th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FC46" w14:textId="5C49DAC7" w:rsidR="009D6534" w:rsidRDefault="009B3182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56E646" wp14:editId="7EFA146C">
              <wp:simplePos x="0" y="0"/>
              <wp:positionH relativeFrom="column">
                <wp:posOffset>6114422</wp:posOffset>
              </wp:positionH>
              <wp:positionV relativeFrom="paragraph">
                <wp:posOffset>-317102</wp:posOffset>
              </wp:positionV>
              <wp:extent cx="484505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CE6BC" w14:textId="77777777" w:rsidR="009B3182" w:rsidRDefault="009B3182" w:rsidP="009B3182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Thai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6E6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45pt;margin-top:-24.95pt;width:38.15pt;height:1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" filled="f" stroked="f">
              <v:textbox>
                <w:txbxContent>
                  <w:p w14:paraId="05CCE6BC" w14:textId="77777777" w:rsidR="009B3182" w:rsidRDefault="009B3182" w:rsidP="009B3182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5DB7">
      <w:rPr>
        <w:noProof/>
        <w:lang w:val="th"/>
      </w:rPr>
      <w:drawing>
        <wp:anchor distT="0" distB="0" distL="114300" distR="114300" simplePos="0" relativeHeight="251664384" behindDoc="1" locked="0" layoutInCell="1" allowOverlap="1" wp14:anchorId="1DAC21A5" wp14:editId="0BD845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B7">
      <w:rPr>
        <w:noProof/>
        <w:lang w:val="th"/>
      </w:rPr>
      <w:drawing>
        <wp:anchor distT="0" distB="0" distL="114300" distR="114300" simplePos="0" relativeHeight="251662336" behindDoc="1" locked="0" layoutInCell="1" allowOverlap="1" wp14:anchorId="53EBFBFA" wp14:editId="72F65B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610276559" name="Picture 161027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70DD"/>
    <w:multiLevelType w:val="hybridMultilevel"/>
    <w:tmpl w:val="0628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20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6"/>
  </w:num>
  <w:num w:numId="5" w16cid:durableId="66223079">
    <w:abstractNumId w:val="15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20"/>
  </w:num>
  <w:num w:numId="16" w16cid:durableId="1735469380">
    <w:abstractNumId w:val="9"/>
  </w:num>
  <w:num w:numId="17" w16cid:durableId="207507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7"/>
  </w:num>
  <w:num w:numId="20" w16cid:durableId="1413357406">
    <w:abstractNumId w:val="19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8"/>
  </w:num>
  <w:num w:numId="24" w16cid:durableId="68374626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47801"/>
    <w:rsid w:val="00050498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A7F3E"/>
    <w:rsid w:val="000B0131"/>
    <w:rsid w:val="000B6A3E"/>
    <w:rsid w:val="000C53E3"/>
    <w:rsid w:val="000C58B8"/>
    <w:rsid w:val="000C77C4"/>
    <w:rsid w:val="000E223E"/>
    <w:rsid w:val="000E277A"/>
    <w:rsid w:val="000E53D1"/>
    <w:rsid w:val="000E61C9"/>
    <w:rsid w:val="000F3848"/>
    <w:rsid w:val="000F6D5A"/>
    <w:rsid w:val="000F788D"/>
    <w:rsid w:val="001112CC"/>
    <w:rsid w:val="0011729B"/>
    <w:rsid w:val="00117BC1"/>
    <w:rsid w:val="00127DAD"/>
    <w:rsid w:val="00130CE9"/>
    <w:rsid w:val="00130E88"/>
    <w:rsid w:val="0013587A"/>
    <w:rsid w:val="001634DA"/>
    <w:rsid w:val="001678B6"/>
    <w:rsid w:val="0017483D"/>
    <w:rsid w:val="00177D2D"/>
    <w:rsid w:val="001844C0"/>
    <w:rsid w:val="00185215"/>
    <w:rsid w:val="001858DC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5037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E6353"/>
    <w:rsid w:val="002F01CD"/>
    <w:rsid w:val="002F247F"/>
    <w:rsid w:val="002F49DF"/>
    <w:rsid w:val="002F4F6B"/>
    <w:rsid w:val="00303358"/>
    <w:rsid w:val="003152E0"/>
    <w:rsid w:val="00316604"/>
    <w:rsid w:val="0031727B"/>
    <w:rsid w:val="00323F4C"/>
    <w:rsid w:val="00333771"/>
    <w:rsid w:val="00336F21"/>
    <w:rsid w:val="003403BB"/>
    <w:rsid w:val="00342A47"/>
    <w:rsid w:val="00345D02"/>
    <w:rsid w:val="00356716"/>
    <w:rsid w:val="00365B17"/>
    <w:rsid w:val="0037100D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455F"/>
    <w:rsid w:val="00396551"/>
    <w:rsid w:val="0039707A"/>
    <w:rsid w:val="00397F0C"/>
    <w:rsid w:val="003A19B6"/>
    <w:rsid w:val="003A1CC6"/>
    <w:rsid w:val="003A76F8"/>
    <w:rsid w:val="003B342E"/>
    <w:rsid w:val="003B56AB"/>
    <w:rsid w:val="003B77E9"/>
    <w:rsid w:val="003C21F2"/>
    <w:rsid w:val="003C3383"/>
    <w:rsid w:val="003C5C66"/>
    <w:rsid w:val="003C7215"/>
    <w:rsid w:val="003D1C51"/>
    <w:rsid w:val="003F0E5D"/>
    <w:rsid w:val="003F6EA2"/>
    <w:rsid w:val="004103B9"/>
    <w:rsid w:val="0041081A"/>
    <w:rsid w:val="00414D84"/>
    <w:rsid w:val="0042142B"/>
    <w:rsid w:val="00424303"/>
    <w:rsid w:val="00440775"/>
    <w:rsid w:val="0044231C"/>
    <w:rsid w:val="004457C7"/>
    <w:rsid w:val="00452982"/>
    <w:rsid w:val="00455B75"/>
    <w:rsid w:val="00456619"/>
    <w:rsid w:val="004661A2"/>
    <w:rsid w:val="00466E52"/>
    <w:rsid w:val="00491D75"/>
    <w:rsid w:val="0049502A"/>
    <w:rsid w:val="00497976"/>
    <w:rsid w:val="004A2133"/>
    <w:rsid w:val="004B06B1"/>
    <w:rsid w:val="004C4432"/>
    <w:rsid w:val="004C5890"/>
    <w:rsid w:val="004C6818"/>
    <w:rsid w:val="004C7E76"/>
    <w:rsid w:val="004D0B2E"/>
    <w:rsid w:val="004E7A94"/>
    <w:rsid w:val="004F54C2"/>
    <w:rsid w:val="004F67D3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93DE8"/>
    <w:rsid w:val="005A1925"/>
    <w:rsid w:val="005B118D"/>
    <w:rsid w:val="005B2D97"/>
    <w:rsid w:val="005C0C8C"/>
    <w:rsid w:val="005D0F5C"/>
    <w:rsid w:val="005E1145"/>
    <w:rsid w:val="005E1703"/>
    <w:rsid w:val="005F1468"/>
    <w:rsid w:val="005F24B5"/>
    <w:rsid w:val="005F5772"/>
    <w:rsid w:val="00601B7C"/>
    <w:rsid w:val="0060579B"/>
    <w:rsid w:val="00606C91"/>
    <w:rsid w:val="00617B38"/>
    <w:rsid w:val="00620FC1"/>
    <w:rsid w:val="00621E71"/>
    <w:rsid w:val="00622C35"/>
    <w:rsid w:val="006230B9"/>
    <w:rsid w:val="00633068"/>
    <w:rsid w:val="00645D43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96A1E"/>
    <w:rsid w:val="006A1BE6"/>
    <w:rsid w:val="006A3C91"/>
    <w:rsid w:val="006B214C"/>
    <w:rsid w:val="006D0B00"/>
    <w:rsid w:val="006D0BC0"/>
    <w:rsid w:val="006E4147"/>
    <w:rsid w:val="006F439E"/>
    <w:rsid w:val="006F639D"/>
    <w:rsid w:val="006F69BB"/>
    <w:rsid w:val="00701C81"/>
    <w:rsid w:val="00725DB7"/>
    <w:rsid w:val="007343DF"/>
    <w:rsid w:val="007358C4"/>
    <w:rsid w:val="007365A0"/>
    <w:rsid w:val="00742900"/>
    <w:rsid w:val="0075116E"/>
    <w:rsid w:val="00753103"/>
    <w:rsid w:val="00763805"/>
    <w:rsid w:val="007657C5"/>
    <w:rsid w:val="00767A1B"/>
    <w:rsid w:val="007705F2"/>
    <w:rsid w:val="007761FB"/>
    <w:rsid w:val="0077693C"/>
    <w:rsid w:val="00776A09"/>
    <w:rsid w:val="00783AC6"/>
    <w:rsid w:val="00784DE2"/>
    <w:rsid w:val="00786BF1"/>
    <w:rsid w:val="007875ED"/>
    <w:rsid w:val="007A58C0"/>
    <w:rsid w:val="007A7281"/>
    <w:rsid w:val="007A782B"/>
    <w:rsid w:val="007B3D29"/>
    <w:rsid w:val="007F30C7"/>
    <w:rsid w:val="007F718B"/>
    <w:rsid w:val="00800518"/>
    <w:rsid w:val="00801CA6"/>
    <w:rsid w:val="0080285D"/>
    <w:rsid w:val="00802908"/>
    <w:rsid w:val="00804428"/>
    <w:rsid w:val="008250E2"/>
    <w:rsid w:val="008329E2"/>
    <w:rsid w:val="00834B91"/>
    <w:rsid w:val="00840EFA"/>
    <w:rsid w:val="00843421"/>
    <w:rsid w:val="00843E30"/>
    <w:rsid w:val="00845C58"/>
    <w:rsid w:val="008551A9"/>
    <w:rsid w:val="00860257"/>
    <w:rsid w:val="008626AA"/>
    <w:rsid w:val="008631A5"/>
    <w:rsid w:val="00864AD4"/>
    <w:rsid w:val="008705AA"/>
    <w:rsid w:val="00871B18"/>
    <w:rsid w:val="008729B7"/>
    <w:rsid w:val="00875F28"/>
    <w:rsid w:val="00882857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B5583"/>
    <w:rsid w:val="008D7EFC"/>
    <w:rsid w:val="008E2420"/>
    <w:rsid w:val="008E55BE"/>
    <w:rsid w:val="008E6F71"/>
    <w:rsid w:val="008F127A"/>
    <w:rsid w:val="0090111A"/>
    <w:rsid w:val="00905BEA"/>
    <w:rsid w:val="00916AF7"/>
    <w:rsid w:val="00920E44"/>
    <w:rsid w:val="009239C6"/>
    <w:rsid w:val="009312C0"/>
    <w:rsid w:val="00934C0D"/>
    <w:rsid w:val="00937C96"/>
    <w:rsid w:val="00944008"/>
    <w:rsid w:val="0095620D"/>
    <w:rsid w:val="009567D2"/>
    <w:rsid w:val="00965421"/>
    <w:rsid w:val="00967403"/>
    <w:rsid w:val="00967561"/>
    <w:rsid w:val="00967DE9"/>
    <w:rsid w:val="00976958"/>
    <w:rsid w:val="0099050E"/>
    <w:rsid w:val="00992BCE"/>
    <w:rsid w:val="009B3182"/>
    <w:rsid w:val="009C16DD"/>
    <w:rsid w:val="009D31C8"/>
    <w:rsid w:val="009D6534"/>
    <w:rsid w:val="009E1946"/>
    <w:rsid w:val="009F75D1"/>
    <w:rsid w:val="009F76D7"/>
    <w:rsid w:val="009F7FE4"/>
    <w:rsid w:val="00A02845"/>
    <w:rsid w:val="00A055B6"/>
    <w:rsid w:val="00A13D9E"/>
    <w:rsid w:val="00A222CA"/>
    <w:rsid w:val="00A25C0E"/>
    <w:rsid w:val="00A26AEF"/>
    <w:rsid w:val="00A35095"/>
    <w:rsid w:val="00A43B6C"/>
    <w:rsid w:val="00A44533"/>
    <w:rsid w:val="00A62CC2"/>
    <w:rsid w:val="00A64252"/>
    <w:rsid w:val="00A64930"/>
    <w:rsid w:val="00A66AAD"/>
    <w:rsid w:val="00A7032A"/>
    <w:rsid w:val="00A81A55"/>
    <w:rsid w:val="00A8272B"/>
    <w:rsid w:val="00A91434"/>
    <w:rsid w:val="00AA413D"/>
    <w:rsid w:val="00AA60D0"/>
    <w:rsid w:val="00AB0CAF"/>
    <w:rsid w:val="00AC641B"/>
    <w:rsid w:val="00AE1F56"/>
    <w:rsid w:val="00AE214F"/>
    <w:rsid w:val="00AE7A2E"/>
    <w:rsid w:val="00AF3C60"/>
    <w:rsid w:val="00AF71AF"/>
    <w:rsid w:val="00B01078"/>
    <w:rsid w:val="00B06BD2"/>
    <w:rsid w:val="00B143E6"/>
    <w:rsid w:val="00B174C0"/>
    <w:rsid w:val="00B17645"/>
    <w:rsid w:val="00B17C7F"/>
    <w:rsid w:val="00B374A9"/>
    <w:rsid w:val="00B444DF"/>
    <w:rsid w:val="00B4588F"/>
    <w:rsid w:val="00B54143"/>
    <w:rsid w:val="00B544BA"/>
    <w:rsid w:val="00B56A6C"/>
    <w:rsid w:val="00B6170F"/>
    <w:rsid w:val="00B62F9B"/>
    <w:rsid w:val="00B654AF"/>
    <w:rsid w:val="00B669D2"/>
    <w:rsid w:val="00B823E2"/>
    <w:rsid w:val="00B90E8D"/>
    <w:rsid w:val="00B920BC"/>
    <w:rsid w:val="00BA12A1"/>
    <w:rsid w:val="00BA4B9F"/>
    <w:rsid w:val="00BA573B"/>
    <w:rsid w:val="00BC0EA6"/>
    <w:rsid w:val="00BC325B"/>
    <w:rsid w:val="00BD0B3B"/>
    <w:rsid w:val="00BD3561"/>
    <w:rsid w:val="00BD3692"/>
    <w:rsid w:val="00BE0D6E"/>
    <w:rsid w:val="00BE361B"/>
    <w:rsid w:val="00BE5AF1"/>
    <w:rsid w:val="00BE772E"/>
    <w:rsid w:val="00C011D5"/>
    <w:rsid w:val="00C0692E"/>
    <w:rsid w:val="00C106E2"/>
    <w:rsid w:val="00C11B3A"/>
    <w:rsid w:val="00C13208"/>
    <w:rsid w:val="00C33BA8"/>
    <w:rsid w:val="00C35BA3"/>
    <w:rsid w:val="00C60CED"/>
    <w:rsid w:val="00C7741D"/>
    <w:rsid w:val="00C77A2C"/>
    <w:rsid w:val="00C800E3"/>
    <w:rsid w:val="00C84C21"/>
    <w:rsid w:val="00C87820"/>
    <w:rsid w:val="00C96238"/>
    <w:rsid w:val="00CA0BE1"/>
    <w:rsid w:val="00CB081C"/>
    <w:rsid w:val="00CB46BF"/>
    <w:rsid w:val="00CB7228"/>
    <w:rsid w:val="00CC0EE4"/>
    <w:rsid w:val="00CD3045"/>
    <w:rsid w:val="00CE19F1"/>
    <w:rsid w:val="00CE4A39"/>
    <w:rsid w:val="00CF3A6A"/>
    <w:rsid w:val="00CF3CD9"/>
    <w:rsid w:val="00CF463D"/>
    <w:rsid w:val="00CF6578"/>
    <w:rsid w:val="00D00DEF"/>
    <w:rsid w:val="00D14913"/>
    <w:rsid w:val="00D209C3"/>
    <w:rsid w:val="00D21BAC"/>
    <w:rsid w:val="00D23344"/>
    <w:rsid w:val="00D2513F"/>
    <w:rsid w:val="00D2562A"/>
    <w:rsid w:val="00D30C69"/>
    <w:rsid w:val="00D33FE5"/>
    <w:rsid w:val="00D40239"/>
    <w:rsid w:val="00D43A9E"/>
    <w:rsid w:val="00D44D15"/>
    <w:rsid w:val="00D544F4"/>
    <w:rsid w:val="00D545EC"/>
    <w:rsid w:val="00D612EA"/>
    <w:rsid w:val="00D65750"/>
    <w:rsid w:val="00D67287"/>
    <w:rsid w:val="00D77580"/>
    <w:rsid w:val="00D83546"/>
    <w:rsid w:val="00D846C7"/>
    <w:rsid w:val="00D85416"/>
    <w:rsid w:val="00D91106"/>
    <w:rsid w:val="00D97AFA"/>
    <w:rsid w:val="00DA1B75"/>
    <w:rsid w:val="00DA4DB4"/>
    <w:rsid w:val="00DB0554"/>
    <w:rsid w:val="00DB50CD"/>
    <w:rsid w:val="00DB51F3"/>
    <w:rsid w:val="00DB7BEE"/>
    <w:rsid w:val="00DC188E"/>
    <w:rsid w:val="00DD5BF0"/>
    <w:rsid w:val="00DE3892"/>
    <w:rsid w:val="00DF29AB"/>
    <w:rsid w:val="00E1379D"/>
    <w:rsid w:val="00E140E6"/>
    <w:rsid w:val="00E14E04"/>
    <w:rsid w:val="00E17418"/>
    <w:rsid w:val="00E24A36"/>
    <w:rsid w:val="00E27AF2"/>
    <w:rsid w:val="00E3357D"/>
    <w:rsid w:val="00E364E0"/>
    <w:rsid w:val="00E420D5"/>
    <w:rsid w:val="00E43656"/>
    <w:rsid w:val="00E51B09"/>
    <w:rsid w:val="00E52115"/>
    <w:rsid w:val="00E55C69"/>
    <w:rsid w:val="00E55FCD"/>
    <w:rsid w:val="00E60DCE"/>
    <w:rsid w:val="00E630FC"/>
    <w:rsid w:val="00E643C2"/>
    <w:rsid w:val="00E66942"/>
    <w:rsid w:val="00E70E66"/>
    <w:rsid w:val="00E71C01"/>
    <w:rsid w:val="00E729A9"/>
    <w:rsid w:val="00E80ACA"/>
    <w:rsid w:val="00E815D1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EF2296"/>
    <w:rsid w:val="00EF4891"/>
    <w:rsid w:val="00F0060B"/>
    <w:rsid w:val="00F105A5"/>
    <w:rsid w:val="00F13050"/>
    <w:rsid w:val="00F161EB"/>
    <w:rsid w:val="00F22216"/>
    <w:rsid w:val="00F22678"/>
    <w:rsid w:val="00F24E01"/>
    <w:rsid w:val="00F24F5D"/>
    <w:rsid w:val="00F365A8"/>
    <w:rsid w:val="00F3668A"/>
    <w:rsid w:val="00F4033E"/>
    <w:rsid w:val="00F47D65"/>
    <w:rsid w:val="00F50F29"/>
    <w:rsid w:val="00F56214"/>
    <w:rsid w:val="00F60EC6"/>
    <w:rsid w:val="00F6628D"/>
    <w:rsid w:val="00F703A2"/>
    <w:rsid w:val="00F8161E"/>
    <w:rsid w:val="00FA03FB"/>
    <w:rsid w:val="00FA1899"/>
    <w:rsid w:val="00FA5D68"/>
    <w:rsid w:val="00FA771C"/>
    <w:rsid w:val="00FB34DC"/>
    <w:rsid w:val="00FB6D45"/>
    <w:rsid w:val="00FC15A8"/>
    <w:rsid w:val="00FC4262"/>
    <w:rsid w:val="00FC6FAE"/>
    <w:rsid w:val="00FD1859"/>
    <w:rsid w:val="00FD1E15"/>
    <w:rsid w:val="00FE62C8"/>
    <w:rsid w:val="00FE6462"/>
    <w:rsid w:val="00FE64DD"/>
    <w:rsid w:val="00FE7865"/>
    <w:rsid w:val="00FF11AD"/>
    <w:rsid w:val="00FF6CB9"/>
    <w:rsid w:val="0C3D157E"/>
    <w:rsid w:val="65CFBFDD"/>
    <w:rsid w:val="710E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8E4BB42D-675E-4BC7-BFE5-7E1E67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yperlink" Target="https://www.ndi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yperlink" Target="https://www.jobaccess.gov.au/find-a-provi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jobaccess.gov.au/" TargetMode="External"/><Relationship Id="rId20" Type="http://schemas.openxmlformats.org/officeDocument/2006/relationships/hyperlink" Target="https://www.ndis.gov.au/participants/finding-keeping-and-changing-job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ndis.gov.au/providers/working-provider/delivering-capacity-building-employment-assistance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4670D-2FAB-4B6B-8CE2-A1ECC80CA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3893</Characters>
  <Application>Microsoft Office Word</Application>
  <DocSecurity>0</DocSecurity>
  <Lines>32</Lines>
  <Paragraphs>9</Paragraphs>
  <ScaleCrop>false</ScaleCrop>
  <Company>Department of Education Western Australia</Company>
  <LinksUpToDate>false</LinksUpToDate>
  <CharactersWithSpaces>4566</CharactersWithSpaces>
  <SharedDoc>false</SharedDoc>
  <HLinks>
    <vt:vector size="54" baseType="variant"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ETT</cp:lastModifiedBy>
  <cp:revision>66</cp:revision>
  <cp:lastPrinted>2023-02-25T08:01:00Z</cp:lastPrinted>
  <dcterms:created xsi:type="dcterms:W3CDTF">2026-04-21T09:17:00Z</dcterms:created>
  <dcterms:modified xsi:type="dcterms:W3CDTF">2026-04-21T09:36:00Z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6377e042,d4c5467,783d6fdb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  <property fmtid="{D5CDD505-2E9C-101B-9397-08002B2CF9AE}" pid="14" name="MSIP_Label_bcfaba3c-b62d-4cd7-a2b1-d365f20898c5_Enabled">
    <vt:lpwstr>true</vt:lpwstr>
  </property>
  <property fmtid="{D5CDD505-2E9C-101B-9397-08002B2CF9AE}" pid="15" name="MSIP_Label_bcfaba3c-b62d-4cd7-a2b1-d365f20898c5_SetDate">
    <vt:lpwstr>2026-03-25T08:47:52Z</vt:lpwstr>
  </property>
  <property fmtid="{D5CDD505-2E9C-101B-9397-08002B2CF9AE}" pid="16" name="MSIP_Label_bcfaba3c-b62d-4cd7-a2b1-d365f20898c5_Method">
    <vt:lpwstr>Privileged</vt:lpwstr>
  </property>
  <property fmtid="{D5CDD505-2E9C-101B-9397-08002B2CF9AE}" pid="17" name="MSIP_Label_bcfaba3c-b62d-4cd7-a2b1-d365f20898c5_Name">
    <vt:lpwstr>NO LABEL</vt:lpwstr>
  </property>
  <property fmtid="{D5CDD505-2E9C-101B-9397-08002B2CF9AE}" pid="18" name="MSIP_Label_bcfaba3c-b62d-4cd7-a2b1-d365f20898c5_SiteId">
    <vt:lpwstr>e08016f9-d1fd-4cbb-83b0-b76eb4361627</vt:lpwstr>
  </property>
  <property fmtid="{D5CDD505-2E9C-101B-9397-08002B2CF9AE}" pid="19" name="MSIP_Label_bcfaba3c-b62d-4cd7-a2b1-d365f20898c5_ActionId">
    <vt:lpwstr>337fdc05-8b91-487d-82a5-d0594fbf4140</vt:lpwstr>
  </property>
  <property fmtid="{D5CDD505-2E9C-101B-9397-08002B2CF9AE}" pid="20" name="MSIP_Label_bcfaba3c-b62d-4cd7-a2b1-d365f20898c5_ContentBits">
    <vt:lpwstr>0</vt:lpwstr>
  </property>
  <property fmtid="{D5CDD505-2E9C-101B-9397-08002B2CF9AE}" pid="21" name="MSIP_Label_bcfaba3c-b62d-4cd7-a2b1-d365f20898c5_Tag">
    <vt:lpwstr>10, 0, 1, 1</vt:lpwstr>
  </property>
</Properties>
</file>