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CF05F4" w:rsidRDefault="00EB247D" w:rsidP="00EB247D">
      <w:pPr>
        <w:pStyle w:val="Title"/>
        <w:rPr>
          <w:sz w:val="44"/>
          <w:szCs w:val="44"/>
        </w:rPr>
      </w:pPr>
      <w:bookmarkStart w:id="0" w:name="_Hlk103166844"/>
      <w:r w:rsidRPr="00CF05F4">
        <w:rPr>
          <w:sz w:val="44"/>
          <w:szCs w:val="44"/>
        </w:rPr>
        <w:t>VacSwim (ਵੈਕ-ਸਵਿਮ) ਅਪ੍ਰੈਲ ਅਤੇ ਜੁਲਾਈ 2026 ਦੇ ਪ੍ਰੋਗਰਾਮ</w:t>
      </w:r>
    </w:p>
    <w:p w14:paraId="10C5D026" w14:textId="77777777" w:rsidR="00EB247D" w:rsidRPr="00CF05F4" w:rsidRDefault="00EB247D" w:rsidP="00EB247D">
      <w:pPr>
        <w:pStyle w:val="Title"/>
        <w:tabs>
          <w:tab w:val="left" w:pos="2550"/>
        </w:tabs>
        <w:rPr>
          <w:rStyle w:val="DocumentSubtitle"/>
          <w:sz w:val="32"/>
          <w:szCs w:val="32"/>
        </w:rPr>
      </w:pPr>
      <w:r w:rsidRPr="00CF05F4">
        <w:rPr>
          <w:rStyle w:val="DocumentSubtitle"/>
          <w:sz w:val="32"/>
          <w:szCs w:val="32"/>
        </w:rPr>
        <w:t>ਤੱਥ ਸ਼ੀਟ</w:t>
      </w:r>
    </w:p>
    <w:bookmarkEnd w:id="0"/>
    <w:p w14:paraId="0145670B" w14:textId="6159490F" w:rsidR="00145364" w:rsidRPr="00CF05F4" w:rsidRDefault="00C2774A" w:rsidP="0035542D">
      <w:pPr>
        <w:rPr>
          <w:sz w:val="20"/>
          <w:szCs w:val="18"/>
        </w:rPr>
      </w:pPr>
      <w:r w:rsidRPr="00CF05F4">
        <w:rPr>
          <w:sz w:val="20"/>
          <w:szCs w:val="18"/>
        </w:rPr>
        <w:t>ਤੁਹਾਡੇ ਬੱਚੇ ਨੂੰ ਤੈਰਨਾ ਸਿਖਾਉਣ ਲਈ ਸਭ ਤੋਂ ਵਧੀਆ ਤਰੀਕਾ ਨਿਰਧਾਰਤ ਕਰਨ ਵਿੱਚ ਸਾਡੀ ਮਦਦ ਕਰਨ ਲਈ, ਅਸੀਂ ਅਪ੍ਰੈਲ ਅਤੇ ਜੁਲਾਈ ਦੀਆਂ ਛੁੱਟੀਆਂ ਦੌਰਾਨ VacSwim ਦੇ ਵਧੀਕ ਪ੍ਰੋਗਰਾਮਾਂ ਦੀ ਅਜ਼ਮਾਇਸ਼ ਕਰ ਰਹੇ ਹਾਂ। ਇਹ ਸਾਨੂੰ ਇਹ ਸਮਝਣ ਵਿੱਚ ਸਹਾਇਤਾ ਕਰੇਗਾ ਕਿ ਸ਼ਾਂਤ ਮੌਸਮ ਦਾ ਆਨੰਦ ਲੈਂਦੇ ਹੋਏ, ਸਥਾਨਕ ਪਰਿਵਾਰਾਂ ਦਾ ਇਸ ਵਿੱਚ ਸ਼ਾਮਲ ਹੋਣਾ ਕਿਵੇਂ ਸੌਖਾ ਬਣਾਇਆ ਜਾਵੇ।</w:t>
      </w:r>
    </w:p>
    <w:p w14:paraId="678B93BC" w14:textId="77777777" w:rsidR="00145364" w:rsidRPr="00CF05F4" w:rsidRDefault="00145364" w:rsidP="00145364">
      <w:pPr>
        <w:rPr>
          <w:sz w:val="20"/>
          <w:szCs w:val="18"/>
        </w:rPr>
      </w:pPr>
    </w:p>
    <w:p w14:paraId="5E8ECF8F" w14:textId="3954ACFA" w:rsidR="00145364" w:rsidRPr="00CF05F4" w:rsidRDefault="00145364" w:rsidP="00145364">
      <w:pPr>
        <w:rPr>
          <w:sz w:val="20"/>
          <w:szCs w:val="18"/>
        </w:rPr>
      </w:pPr>
      <w:r w:rsidRPr="00CF05F4">
        <w:rPr>
          <w:sz w:val="20"/>
          <w:szCs w:val="18"/>
        </w:rPr>
        <w:t>ਡਰਬੀ ਅਤੇ ਵਿਕਹੈਮ ਵਿੱਚ ਇਹ ਅਜ਼ਮਾਇਸ਼ੀ ਪ੍ਰੋਗਰਾਮ ਸੇਵਾ ਦਾ ਇੱਕ ਵਾਧੂ ਵਿਕਲਪ ਹੈ, ਜੋ ਵਧੇਰੇ ਲਚਕਤਾ ਪ੍ਰਦਾਨ ਕਰਨ ਲਈ ਤਿਆਰ ਕੀਤਾ ਗਿਆ ਹੈ। ਕਿਰਪਾ ਕਰਕੇ ਚੇਤੇ ਰੱਖੋ ਕਿ ਇਹ ਸਾਡੀ ਬਕਾਇਦਾ ਸਮਾਂ-ਸਾਰਣੀ ਤੋਂ ਇਲਾਵਾ ਹੈ ਅਤੇ ਇਹ ਅਕਤੂਬਰ ਜਾਂ ਗਰਮੀਆਂ ਵਾਲੇ ਪ੍ਰੋਗਰਾਮਾਂ ਦਾ ਬਦਲ ਨਹੀਂ ਹੈ, ਜੋ ਯੋਜਨਾ ਅਨੁਸਾਰ ਜਾਰੀ ਰਹਿਣਗੇ।</w:t>
      </w:r>
    </w:p>
    <w:p w14:paraId="2A60CE09" w14:textId="01F91EA3" w:rsidR="003450B2" w:rsidRPr="00CF05F4" w:rsidRDefault="006B3F8C" w:rsidP="002F5E21">
      <w:pPr>
        <w:pStyle w:val="Heading1"/>
        <w:rPr>
          <w:sz w:val="24"/>
          <w:szCs w:val="24"/>
        </w:rPr>
      </w:pPr>
      <w:r w:rsidRPr="00CF05F4">
        <w:rPr>
          <w:sz w:val="24"/>
          <w:szCs w:val="24"/>
        </w:rPr>
        <w:t>ਦਾਖ਼ਲਾ ਕਿਵੇਂ ਲੈਣਾ ਹੈ</w:t>
      </w:r>
    </w:p>
    <w:p w14:paraId="137DABE2" w14:textId="2900AB66" w:rsidR="004B5C04" w:rsidRPr="00CF05F4" w:rsidRDefault="004B5C04" w:rsidP="004B5C04">
      <w:pPr>
        <w:rPr>
          <w:sz w:val="20"/>
          <w:szCs w:val="18"/>
        </w:rPr>
      </w:pPr>
      <w:r w:rsidRPr="00CF05F4">
        <w:rPr>
          <w:sz w:val="20"/>
          <w:szCs w:val="18"/>
        </w:rPr>
        <w:t xml:space="preserve">ਦਾਖ਼ਲਾ ਲੈਣ ਦਾ ਸਭ ਤੋਂ ਸੌਖਾ ਤਰੀਕਾ ਇਸ ਨੂੰ </w:t>
      </w:r>
      <w:hyperlink r:id="rId10" w:history="1">
        <w:r w:rsidRPr="00CF05F4">
          <w:rPr>
            <w:rStyle w:val="Hyperlink"/>
            <w:sz w:val="20"/>
            <w:szCs w:val="18"/>
          </w:rPr>
          <w:t>ਔਨਲਾਈਨ</w:t>
        </w:r>
      </w:hyperlink>
      <w:r w:rsidRPr="00CF05F4">
        <w:rPr>
          <w:sz w:val="20"/>
          <w:szCs w:val="18"/>
        </w:rPr>
        <w:t xml:space="preserve"> ਕਰਨਾ ਹੈ। ਤੁਸੀਂ ਇੱਕ ਦਾਖ਼ਲਾ ਫਾਰਮ, ਦਾਖ਼ਲਾ ਬੰਦ ਹੋਣ ਦੀ ਤਰੀਕ ਤੱਕ ਇਸ ਨੂੰ ਭਰਨ ਲਈ, ਪ੍ਰਿੰਟ ਕਰਨ ਅਤੇ ਡਾਕ ਰਾਹੀਂ ਇੱਥੇ ਭੇਜਣ ਲਈ ਡਾਊਨਲੋਡ ਕਰ ਸਕਦੇ ਹੋ:</w:t>
      </w:r>
    </w:p>
    <w:p w14:paraId="5737B299" w14:textId="77777777" w:rsidR="004B5C04" w:rsidRPr="00CF05F4" w:rsidRDefault="004B5C04" w:rsidP="004B5C04">
      <w:pPr>
        <w:rPr>
          <w:sz w:val="20"/>
          <w:szCs w:val="18"/>
        </w:rPr>
      </w:pPr>
    </w:p>
    <w:p w14:paraId="0ECB8BF3" w14:textId="77777777" w:rsidR="004B5C04" w:rsidRPr="00CF05F4" w:rsidRDefault="004B5C04" w:rsidP="004B5C04">
      <w:pPr>
        <w:rPr>
          <w:sz w:val="20"/>
          <w:szCs w:val="18"/>
        </w:rPr>
      </w:pPr>
      <w:r w:rsidRPr="00CF05F4">
        <w:rPr>
          <w:sz w:val="20"/>
          <w:szCs w:val="18"/>
        </w:rPr>
        <w:t>VacSwim (ਵੈਕ-ਸਵਿਮ)</w:t>
      </w:r>
    </w:p>
    <w:p w14:paraId="31C4A020" w14:textId="77777777" w:rsidR="004B5C04" w:rsidRPr="00CF05F4" w:rsidRDefault="004B5C04" w:rsidP="004B5C04">
      <w:pPr>
        <w:rPr>
          <w:sz w:val="20"/>
          <w:szCs w:val="18"/>
        </w:rPr>
      </w:pPr>
      <w:r w:rsidRPr="00CF05F4">
        <w:rPr>
          <w:sz w:val="20"/>
          <w:szCs w:val="18"/>
        </w:rPr>
        <w:t>Department of Education (ਸਿੱਖਿਆ ਵਿਭਾਗ)</w:t>
      </w:r>
    </w:p>
    <w:p w14:paraId="5F3FC3F7" w14:textId="77777777" w:rsidR="004B5C04" w:rsidRPr="00CF05F4" w:rsidRDefault="004B5C04" w:rsidP="004B5C04">
      <w:pPr>
        <w:rPr>
          <w:sz w:val="20"/>
          <w:szCs w:val="18"/>
        </w:rPr>
      </w:pPr>
      <w:r w:rsidRPr="00CF05F4">
        <w:rPr>
          <w:sz w:val="20"/>
          <w:szCs w:val="18"/>
        </w:rPr>
        <w:t>ਰਾਜ ਵਿਆਪੀ ਸੇਵਾਵਾਂ ਕੇਂਦਰ</w:t>
      </w:r>
    </w:p>
    <w:p w14:paraId="2C4DBA7E" w14:textId="77777777" w:rsidR="004B5C04" w:rsidRPr="00CF05F4" w:rsidRDefault="004B5C04" w:rsidP="004B5C04">
      <w:pPr>
        <w:rPr>
          <w:sz w:val="20"/>
          <w:szCs w:val="18"/>
        </w:rPr>
      </w:pPr>
      <w:r w:rsidRPr="00CF05F4">
        <w:rPr>
          <w:sz w:val="20"/>
          <w:szCs w:val="18"/>
        </w:rPr>
        <w:t>33 Giles Avenue (33 ਗਾਈਲਜ਼ ਐਵੇਨਿਊ)</w:t>
      </w:r>
    </w:p>
    <w:p w14:paraId="3CF82C7F" w14:textId="77777777" w:rsidR="004B5C04" w:rsidRPr="00CF05F4" w:rsidRDefault="004B5C04" w:rsidP="004B5C04">
      <w:pPr>
        <w:rPr>
          <w:sz w:val="20"/>
          <w:szCs w:val="18"/>
        </w:rPr>
      </w:pPr>
      <w:r w:rsidRPr="00CF05F4">
        <w:rPr>
          <w:sz w:val="20"/>
          <w:szCs w:val="18"/>
        </w:rPr>
        <w:t>Padbury (ਪੇਡਬਰੀ) WA 6025</w:t>
      </w:r>
    </w:p>
    <w:p w14:paraId="23FDE275" w14:textId="77777777" w:rsidR="00445BBA" w:rsidRPr="00CF05F4" w:rsidRDefault="00445BBA" w:rsidP="00445BBA">
      <w:pPr>
        <w:pStyle w:val="Heading1"/>
        <w:rPr>
          <w:sz w:val="24"/>
          <w:szCs w:val="24"/>
        </w:rPr>
      </w:pPr>
      <w:r w:rsidRPr="00CF05F4">
        <w:rPr>
          <w:sz w:val="24"/>
          <w:szCs w:val="24"/>
        </w:rPr>
        <w:t>ਪ੍ਰੋਗਰਾਮ ਦੇ ਸਬਕ ਅਤੇ ਸਮੇਂ</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rsidRPr="00CF05F4"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CF05F4" w:rsidRDefault="00445BBA" w:rsidP="007A167F">
            <w:pPr>
              <w:rPr>
                <w:sz w:val="20"/>
                <w:szCs w:val="18"/>
              </w:rPr>
            </w:pPr>
            <w:r w:rsidRPr="00CF05F4">
              <w:rPr>
                <w:sz w:val="20"/>
                <w:szCs w:val="18"/>
              </w:rPr>
              <w:t>ਪ੍ਰੋਗਰਾਮ</w:t>
            </w:r>
          </w:p>
        </w:tc>
        <w:tc>
          <w:tcPr>
            <w:tcW w:w="2571" w:type="dxa"/>
            <w:hideMark/>
          </w:tcPr>
          <w:p w14:paraId="457EA90F" w14:textId="77777777" w:rsidR="00445BBA" w:rsidRPr="00CF05F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CF05F4">
              <w:rPr>
                <w:sz w:val="20"/>
                <w:szCs w:val="18"/>
              </w:rPr>
              <w:t>ਤਾਰੀਖ਼ਾਂ</w:t>
            </w:r>
          </w:p>
        </w:tc>
        <w:tc>
          <w:tcPr>
            <w:tcW w:w="1325" w:type="dxa"/>
          </w:tcPr>
          <w:p w14:paraId="27287526" w14:textId="77777777" w:rsidR="00445BBA" w:rsidRPr="00CF05F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CF05F4">
              <w:rPr>
                <w:sz w:val="20"/>
                <w:szCs w:val="18"/>
              </w:rPr>
              <w:t>ਸਬਕ ਦੀ ਮਿਆਦ</w:t>
            </w:r>
          </w:p>
        </w:tc>
        <w:tc>
          <w:tcPr>
            <w:tcW w:w="975" w:type="dxa"/>
          </w:tcPr>
          <w:p w14:paraId="5622FE55" w14:textId="77777777" w:rsidR="00445BBA" w:rsidRPr="00CF05F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CF05F4">
              <w:rPr>
                <w:sz w:val="20"/>
                <w:szCs w:val="18"/>
              </w:rPr>
              <w:t>ਇਕੱਲਾ ਬੱਚਾ</w:t>
            </w:r>
          </w:p>
        </w:tc>
        <w:tc>
          <w:tcPr>
            <w:tcW w:w="1485" w:type="dxa"/>
          </w:tcPr>
          <w:p w14:paraId="1783E051" w14:textId="77777777" w:rsidR="00445BBA" w:rsidRPr="00CF05F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CF05F4">
              <w:rPr>
                <w:sz w:val="20"/>
                <w:szCs w:val="18"/>
              </w:rPr>
              <w:t>ਪਰਿਵਾਰ</w:t>
            </w:r>
          </w:p>
        </w:tc>
        <w:tc>
          <w:tcPr>
            <w:tcW w:w="1743" w:type="dxa"/>
          </w:tcPr>
          <w:p w14:paraId="39414A4F" w14:textId="77777777" w:rsidR="00445BBA" w:rsidRPr="00CF05F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CF05F4">
              <w:rPr>
                <w:sz w:val="20"/>
                <w:szCs w:val="18"/>
              </w:rPr>
              <w:t>ਦਾਖ਼ਲਾ ਲੈਣ ਦੀ ਆਖ਼ਰੀ ਤਾਰੀਖ਼</w:t>
            </w:r>
          </w:p>
        </w:tc>
      </w:tr>
      <w:tr w:rsidR="00445BBA" w:rsidRPr="00CF05F4"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CF05F4" w:rsidRDefault="00445BBA" w:rsidP="007A167F">
            <w:pPr>
              <w:rPr>
                <w:b w:val="0"/>
                <w:bCs w:val="0"/>
                <w:sz w:val="20"/>
                <w:szCs w:val="18"/>
              </w:rPr>
            </w:pPr>
            <w:r w:rsidRPr="00CF05F4">
              <w:rPr>
                <w:b w:val="0"/>
                <w:sz w:val="20"/>
                <w:szCs w:val="18"/>
              </w:rPr>
              <w:t>ਅਪ੍ਰੈਲ ਦਾ ਪ੍ਰੋਗਰਾਮ</w:t>
            </w:r>
          </w:p>
        </w:tc>
        <w:tc>
          <w:tcPr>
            <w:tcW w:w="2571" w:type="dxa"/>
            <w:hideMark/>
          </w:tcPr>
          <w:p w14:paraId="51F1EAA1" w14:textId="77777777" w:rsidR="00445BBA" w:rsidRPr="00CF05F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CF05F4">
              <w:rPr>
                <w:sz w:val="20"/>
                <w:szCs w:val="18"/>
              </w:rPr>
              <w:t>ਮੰਗਲਵਾਰ 7 ਅਪ੍ਰੈਲ ਤੋਂ ਵੀਰਵਾਰ 16 ਅਪ੍ਰੈਲ 2026</w:t>
            </w:r>
          </w:p>
        </w:tc>
        <w:tc>
          <w:tcPr>
            <w:tcW w:w="1325" w:type="dxa"/>
          </w:tcPr>
          <w:p w14:paraId="48C2F6EF" w14:textId="77777777" w:rsidR="00445BBA" w:rsidRPr="00CF05F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CF05F4">
              <w:rPr>
                <w:sz w:val="20"/>
                <w:szCs w:val="18"/>
              </w:rPr>
              <w:t>45 ਮਿੰਟ</w:t>
            </w:r>
          </w:p>
        </w:tc>
        <w:tc>
          <w:tcPr>
            <w:tcW w:w="975" w:type="dxa"/>
          </w:tcPr>
          <w:p w14:paraId="7A87FD7F" w14:textId="77777777" w:rsidR="00445BBA" w:rsidRPr="00CF05F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CF05F4">
              <w:rPr>
                <w:sz w:val="20"/>
                <w:szCs w:val="18"/>
              </w:rPr>
              <w:t>$32.00*</w:t>
            </w:r>
          </w:p>
        </w:tc>
        <w:tc>
          <w:tcPr>
            <w:tcW w:w="1485" w:type="dxa"/>
          </w:tcPr>
          <w:p w14:paraId="4E14E6B3" w14:textId="77777777" w:rsidR="00445BBA" w:rsidRPr="00CF05F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CF05F4">
              <w:rPr>
                <w:sz w:val="20"/>
                <w:szCs w:val="18"/>
              </w:rPr>
              <w:t>$85.50</w:t>
            </w:r>
          </w:p>
        </w:tc>
        <w:tc>
          <w:tcPr>
            <w:tcW w:w="1743" w:type="dxa"/>
          </w:tcPr>
          <w:p w14:paraId="12E33AB8" w14:textId="653FDD63" w:rsidR="00445BBA" w:rsidRPr="00CF05F4" w:rsidRDefault="004524F9" w:rsidP="007A167F">
            <w:pPr>
              <w:cnfStyle w:val="000000000000" w:firstRow="0" w:lastRow="0" w:firstColumn="0" w:lastColumn="0" w:oddVBand="0" w:evenVBand="0" w:oddHBand="0" w:evenHBand="0" w:firstRowFirstColumn="0" w:firstRowLastColumn="0" w:lastRowFirstColumn="0" w:lastRowLastColumn="0"/>
              <w:rPr>
                <w:sz w:val="20"/>
                <w:szCs w:val="18"/>
              </w:rPr>
            </w:pPr>
            <w:r w:rsidRPr="00CF05F4">
              <w:rPr>
                <w:sz w:val="20"/>
                <w:szCs w:val="18"/>
              </w:rPr>
              <w:t>ਐਤਵਾਰ 15 ਮਾਰਚ 2026</w:t>
            </w:r>
          </w:p>
        </w:tc>
      </w:tr>
      <w:tr w:rsidR="00445BBA" w:rsidRPr="00CF05F4"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CF05F4" w:rsidRDefault="00445BBA" w:rsidP="007A167F">
            <w:pPr>
              <w:rPr>
                <w:b w:val="0"/>
                <w:bCs w:val="0"/>
                <w:sz w:val="20"/>
                <w:szCs w:val="18"/>
              </w:rPr>
            </w:pPr>
            <w:r w:rsidRPr="00CF05F4">
              <w:rPr>
                <w:b w:val="0"/>
                <w:sz w:val="20"/>
                <w:szCs w:val="18"/>
              </w:rPr>
              <w:t>ਜੁਲਾਈ ਦਾ ਪ੍ਰੋਗਰਾਮ</w:t>
            </w:r>
          </w:p>
        </w:tc>
        <w:tc>
          <w:tcPr>
            <w:tcW w:w="2571" w:type="dxa"/>
            <w:hideMark/>
          </w:tcPr>
          <w:p w14:paraId="20FC3188" w14:textId="77777777" w:rsidR="00445BBA" w:rsidRPr="00CF05F4"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CF05F4">
              <w:rPr>
                <w:sz w:val="20"/>
                <w:szCs w:val="18"/>
              </w:rPr>
              <w:t>ਮੰਗਲਵਾਰ 7 ਜੁਲਾਈ ਤੋਂ ਵੀਰਵਾਰ 16 ਜੁਲਾਈ 2026</w:t>
            </w:r>
          </w:p>
        </w:tc>
        <w:tc>
          <w:tcPr>
            <w:tcW w:w="1325" w:type="dxa"/>
          </w:tcPr>
          <w:p w14:paraId="06050135" w14:textId="77777777" w:rsidR="00445BBA" w:rsidRPr="00CF05F4"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CF05F4">
              <w:rPr>
                <w:sz w:val="20"/>
                <w:szCs w:val="18"/>
              </w:rPr>
              <w:t>45 ਮਿੰਟ</w:t>
            </w:r>
          </w:p>
        </w:tc>
        <w:tc>
          <w:tcPr>
            <w:tcW w:w="975" w:type="dxa"/>
          </w:tcPr>
          <w:p w14:paraId="40ED0944" w14:textId="5E1D0517" w:rsidR="004524F9" w:rsidRPr="00CF05F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p>
          <w:p w14:paraId="090BF6B8" w14:textId="4B3810E5" w:rsidR="00445BBA" w:rsidRPr="00CF05F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CF05F4">
              <w:rPr>
                <w:sz w:val="20"/>
                <w:szCs w:val="18"/>
              </w:rPr>
              <w:t>$32.00*</w:t>
            </w:r>
          </w:p>
        </w:tc>
        <w:tc>
          <w:tcPr>
            <w:tcW w:w="1485" w:type="dxa"/>
          </w:tcPr>
          <w:p w14:paraId="2B04A79E" w14:textId="1A59334D" w:rsidR="00445BBA" w:rsidRPr="00CF05F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CF05F4">
              <w:rPr>
                <w:sz w:val="20"/>
                <w:szCs w:val="18"/>
              </w:rPr>
              <w:t xml:space="preserve"> $85.50</w:t>
            </w:r>
          </w:p>
        </w:tc>
        <w:tc>
          <w:tcPr>
            <w:tcW w:w="1743" w:type="dxa"/>
          </w:tcPr>
          <w:p w14:paraId="6C9F29C5" w14:textId="6B11D2AF" w:rsidR="00445BBA" w:rsidRPr="00CF05F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CF05F4">
              <w:rPr>
                <w:sz w:val="20"/>
                <w:szCs w:val="18"/>
              </w:rPr>
              <w:t>ਐਤਵਾਰ 14 ਜੂਨ 2026</w:t>
            </w:r>
          </w:p>
        </w:tc>
      </w:tr>
    </w:tbl>
    <w:p w14:paraId="26584A33" w14:textId="77777777" w:rsidR="00445BBA" w:rsidRPr="00CF05F4" w:rsidRDefault="00445BBA" w:rsidP="00445BBA">
      <w:pPr>
        <w:pStyle w:val="Notes"/>
        <w:rPr>
          <w:sz w:val="14"/>
          <w:szCs w:val="18"/>
        </w:rPr>
      </w:pPr>
      <w:r w:rsidRPr="00CF05F4">
        <w:rPr>
          <w:sz w:val="14"/>
          <w:szCs w:val="18"/>
        </w:rPr>
        <w:t xml:space="preserve">*ਰਿਆਇਤਾਂ ਉਪਲਬਧ ਹਨ। ਇਸ ਵਿੱਚ ਪੂਲ ਦੀ ਦਾਖ਼ਲਾ ਫ਼ੀਸ ਸ਼ਾਮਲ ਨਹੀਂ ਹੈ। </w:t>
      </w:r>
    </w:p>
    <w:p w14:paraId="1F4380BB" w14:textId="71F0F873" w:rsidR="00E412B5" w:rsidRPr="00CF05F4" w:rsidRDefault="00DB6BA6" w:rsidP="002F5E21">
      <w:pPr>
        <w:pStyle w:val="Heading1"/>
        <w:rPr>
          <w:sz w:val="24"/>
          <w:szCs w:val="24"/>
        </w:rPr>
      </w:pPr>
      <w:r w:rsidRPr="00CF05F4">
        <w:rPr>
          <w:sz w:val="24"/>
          <w:szCs w:val="24"/>
        </w:rPr>
        <w:t>VacSwim ਅਜ਼ਮਾਇਸ਼ ਬਾਰੇ ਵਧੇਰੇ ਜਾਣੋ</w:t>
      </w:r>
    </w:p>
    <w:p w14:paraId="21C69669" w14:textId="0D12A283" w:rsidR="00E412B5" w:rsidRPr="00CF05F4" w:rsidRDefault="00DB6BA6" w:rsidP="00E412B5">
      <w:pPr>
        <w:rPr>
          <w:i/>
          <w:iCs/>
          <w:sz w:val="20"/>
          <w:szCs w:val="18"/>
        </w:rPr>
      </w:pPr>
      <w:hyperlink r:id="rId11" w:history="1">
        <w:r w:rsidRPr="00CF05F4">
          <w:rPr>
            <w:rStyle w:val="Hyperlink"/>
            <w:sz w:val="20"/>
            <w:szCs w:val="18"/>
          </w:rPr>
          <w:t>education.wa.edu.au/vacswimtrial</w:t>
        </w:r>
      </w:hyperlink>
      <w:r w:rsidRPr="00CF05F4">
        <w:rPr>
          <w:sz w:val="20"/>
          <w:szCs w:val="18"/>
        </w:rPr>
        <w:t>'ਤੇ ਸਾਡੀ ਵੈੱਬਸਾਈਟ 'ਤੇ ਜਾਓ</w:t>
      </w:r>
      <w:r w:rsidRPr="00CF05F4">
        <w:rPr>
          <w:rStyle w:val="normaltextrun"/>
          <w:sz w:val="20"/>
          <w:szCs w:val="18"/>
        </w:rPr>
        <w:t xml:space="preserve">, </w:t>
      </w:r>
      <w:r w:rsidR="00504C08" w:rsidRPr="00CF05F4">
        <w:rPr>
          <w:sz w:val="20"/>
          <w:szCs w:val="18"/>
        </w:rPr>
        <w:t xml:space="preserve">ਸਾਨੂੰ </w:t>
      </w:r>
      <w:hyperlink r:id="rId12" w:tgtFrame="_blank" w:history="1">
        <w:r w:rsidRPr="00CF05F4">
          <w:rPr>
            <w:rStyle w:val="normaltextrun"/>
            <w:color w:val="0000FF"/>
            <w:sz w:val="20"/>
            <w:szCs w:val="18"/>
            <w:u w:val="single"/>
          </w:rPr>
          <w:t>vacswim@education.wa.edu.au</w:t>
        </w:r>
      </w:hyperlink>
      <w:r w:rsidRPr="00CF05F4">
        <w:rPr>
          <w:rStyle w:val="normaltextrun"/>
          <w:sz w:val="20"/>
          <w:szCs w:val="18"/>
        </w:rPr>
        <w:t xml:space="preserve"> 'ਤੇ ਈਮੇਲ ਕਰੋ ਜਾਂ </w:t>
      </w:r>
      <w:bookmarkStart w:id="1" w:name="_Hlk204952087"/>
      <w:r w:rsidRPr="00CF05F4">
        <w:rPr>
          <w:rStyle w:val="normaltextrun"/>
          <w:sz w:val="20"/>
          <w:szCs w:val="18"/>
        </w:rPr>
        <w:t>9402 6412</w:t>
      </w:r>
      <w:bookmarkEnd w:id="1"/>
      <w:r w:rsidRPr="00CF05F4">
        <w:rPr>
          <w:rStyle w:val="normaltextrun"/>
          <w:sz w:val="20"/>
          <w:szCs w:val="18"/>
        </w:rPr>
        <w:t xml:space="preserve"> 'ਤੇ ਫ਼ੋਨ ਕਰੋ।</w:t>
      </w:r>
      <w:r w:rsidR="00504C08" w:rsidRPr="00CF05F4">
        <w:rPr>
          <w:rStyle w:val="eop"/>
          <w:sz w:val="20"/>
        </w:rPr>
        <w:t> </w:t>
      </w:r>
    </w:p>
    <w:p w14:paraId="3AB64640" w14:textId="77777777" w:rsidR="00E412B5" w:rsidRPr="00CF05F4" w:rsidRDefault="00E412B5" w:rsidP="00E412B5">
      <w:pPr>
        <w:rPr>
          <w:sz w:val="20"/>
          <w:szCs w:val="18"/>
        </w:rPr>
      </w:pPr>
    </w:p>
    <w:p w14:paraId="53C47519" w14:textId="56C4BE05" w:rsidR="008C45ED" w:rsidRPr="00CF05F4" w:rsidRDefault="008C45ED" w:rsidP="00E412B5">
      <w:pPr>
        <w:rPr>
          <w:sz w:val="20"/>
          <w:szCs w:val="18"/>
        </w:rPr>
      </w:pPr>
    </w:p>
    <w:sectPr w:rsidR="008C45ED" w:rsidRPr="00CF05F4"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29CE" w14:textId="77777777" w:rsidR="007C1C64" w:rsidRDefault="007C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664C" w14:textId="4CF47CFA" w:rsidR="00DF7242" w:rsidRDefault="00DF7242">
    <w:pPr>
      <w:pStyle w:val="Header"/>
    </w:pPr>
    <w:r>
      <w:rPr>
        <w:noProof/>
      </w:rPr>
      <mc:AlternateContent>
        <mc:Choice Requires="wps">
          <w:drawing>
            <wp:anchor distT="0" distB="0" distL="0" distR="0" simplePos="0" relativeHeight="251665920" behindDoc="0" locked="0" layoutInCell="1" allowOverlap="1" wp14:anchorId="5A6B66D9" wp14:editId="023FFFFE">
              <wp:simplePos x="635" y="635"/>
              <wp:positionH relativeFrom="page">
                <wp:align>center</wp:align>
              </wp:positionH>
              <wp:positionV relativeFrom="page">
                <wp:align>top</wp:align>
              </wp:positionV>
              <wp:extent cx="551815" cy="376555"/>
              <wp:effectExtent l="0" t="0" r="6985" b="4445"/>
              <wp:wrapNone/>
              <wp:docPr id="228813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7FAE7B" w14:textId="6B555DDA" w:rsidR="00DF7242" w:rsidRPr="00DF7242" w:rsidRDefault="00DF7242" w:rsidP="00DF7242">
                          <w:pPr>
                            <w:rPr>
                              <w:rFonts w:ascii="Calibri" w:eastAsia="Calibri" w:hAnsi="Calibri" w:cs="Calibri"/>
                              <w:noProof/>
                              <w:color w:val="000000"/>
                              <w:sz w:val="24"/>
                              <w:szCs w:val="24"/>
                            </w:rPr>
                          </w:pPr>
                          <w:r w:rsidRPr="00DF724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B66D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067FAE7B" w14:textId="6B555DDA" w:rsidR="00DF7242" w:rsidRPr="00DF7242" w:rsidRDefault="00DF7242" w:rsidP="00DF7242">
                    <w:pPr>
                      <w:rPr>
                        <w:rFonts w:ascii="Calibri" w:eastAsia="Calibri" w:hAnsi="Calibri" w:cs="Calibri"/>
                        <w:noProof/>
                        <w:color w:val="000000"/>
                        <w:sz w:val="24"/>
                        <w:szCs w:val="24"/>
                      </w:rPr>
                    </w:pPr>
                    <w:r w:rsidRPr="00DF724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4BA6D30F" w:rsidR="00633068" w:rsidRDefault="00DF7242">
    <w:pPr>
      <w:pStyle w:val="Header"/>
    </w:pPr>
    <w:r>
      <w:rPr>
        <w:noProof/>
      </w:rPr>
      <mc:AlternateContent>
        <mc:Choice Requires="wps">
          <w:drawing>
            <wp:anchor distT="0" distB="0" distL="0" distR="0" simplePos="0" relativeHeight="251666944" behindDoc="0" locked="0" layoutInCell="1" allowOverlap="1" wp14:anchorId="59FBCD06" wp14:editId="1EDAC537">
              <wp:simplePos x="635" y="635"/>
              <wp:positionH relativeFrom="page">
                <wp:align>center</wp:align>
              </wp:positionH>
              <wp:positionV relativeFrom="page">
                <wp:align>top</wp:align>
              </wp:positionV>
              <wp:extent cx="551815" cy="376555"/>
              <wp:effectExtent l="0" t="0" r="6985" b="4445"/>
              <wp:wrapNone/>
              <wp:docPr id="12973029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FD0F83" w14:textId="664915D7" w:rsidR="00DF7242" w:rsidRPr="00DF7242" w:rsidRDefault="00DF7242" w:rsidP="00DF7242">
                          <w:pPr>
                            <w:rPr>
                              <w:rFonts w:ascii="Calibri" w:eastAsia="Calibri" w:hAnsi="Calibri" w:cs="Calibri"/>
                              <w:noProof/>
                              <w:color w:val="000000"/>
                              <w:sz w:val="24"/>
                              <w:szCs w:val="24"/>
                            </w:rPr>
                          </w:pPr>
                          <w:r w:rsidRPr="00DF724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BCD0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6BFD0F83" w14:textId="664915D7" w:rsidR="00DF7242" w:rsidRPr="00DF7242" w:rsidRDefault="00DF7242" w:rsidP="00DF7242">
                    <w:pPr>
                      <w:rPr>
                        <w:rFonts w:ascii="Calibri" w:eastAsia="Calibri" w:hAnsi="Calibri" w:cs="Calibri"/>
                        <w:noProof/>
                        <w:color w:val="000000"/>
                        <w:sz w:val="24"/>
                        <w:szCs w:val="24"/>
                      </w:rPr>
                    </w:pPr>
                    <w:r w:rsidRPr="00DF7242">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67DA039A" w:rsidR="00916AF7" w:rsidRDefault="00DB20F2" w:rsidP="00127DAD">
    <w:pPr>
      <w:pStyle w:val="Header"/>
    </w:pPr>
    <w:r>
      <w:rPr>
        <w:noProof/>
      </w:rPr>
      <w:drawing>
        <wp:anchor distT="0" distB="0" distL="114300" distR="114300" simplePos="0" relativeHeight="251655680" behindDoc="1" locked="0" layoutInCell="1" allowOverlap="1" wp14:anchorId="0161BBEF" wp14:editId="31C912CC">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0B05"/>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C1C64"/>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CF05F4"/>
    <w:rsid w:val="00D14913"/>
    <w:rsid w:val="00D21BAC"/>
    <w:rsid w:val="00D30C69"/>
    <w:rsid w:val="00D544F4"/>
    <w:rsid w:val="00D5760D"/>
    <w:rsid w:val="00D70325"/>
    <w:rsid w:val="00D750B3"/>
    <w:rsid w:val="00D846C7"/>
    <w:rsid w:val="00DA1B75"/>
    <w:rsid w:val="00DB20F2"/>
    <w:rsid w:val="00DB6BA6"/>
    <w:rsid w:val="00DB6F03"/>
    <w:rsid w:val="00DC188E"/>
    <w:rsid w:val="00DE3892"/>
    <w:rsid w:val="00DF724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24ac73d8,da36c00,4d5345c4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2026-03-03T00:32:53Z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9b85cbd7-a288-45b6-adb8-b4496fdbbd2e</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