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Default="00F424CC" w:rsidP="004C3145">
      <w:pPr>
        <w:pStyle w:val="Title"/>
      </w:pPr>
      <w:bookmarkStart w:id="0" w:name="_Hlk103166844"/>
      <w:bookmarkStart w:id="1" w:name="_Toc84334888"/>
      <w:r>
        <w:rPr>
          <w:bCs/>
          <w:lang w:val="gu"/>
        </w:rPr>
        <w:t xml:space="preserve"> યુનિવર્સિટી જવાના રસ્તાઓ</w:t>
      </w:r>
    </w:p>
    <w:p w14:paraId="7B23013F" w14:textId="155A102B" w:rsidR="00F424CC" w:rsidRPr="00F424CC" w:rsidRDefault="00F424CC" w:rsidP="004C3145">
      <w:pPr>
        <w:pStyle w:val="Title"/>
        <w:rPr>
          <w:color w:val="auto"/>
          <w:sz w:val="36"/>
          <w:szCs w:val="36"/>
        </w:rPr>
      </w:pPr>
      <w:r>
        <w:rPr>
          <w:bCs/>
          <w:color w:val="auto"/>
          <w:sz w:val="36"/>
          <w:szCs w:val="36"/>
          <w:lang w:val="gu"/>
        </w:rPr>
        <w:t>માતાપિતા અને સંભાળ રાખનારાઓ માટે માહિતી</w:t>
      </w:r>
    </w:p>
    <w:bookmarkEnd w:id="0"/>
    <w:bookmarkEnd w:id="1"/>
    <w:p w14:paraId="78A52AA3" w14:textId="77777777" w:rsidR="00F424CC" w:rsidRDefault="00F424CC" w:rsidP="004C3145">
      <w:pPr>
        <w:pStyle w:val="BodyText"/>
        <w:spacing w:before="209"/>
      </w:pPr>
      <w:r>
        <w:rPr>
          <w:lang w:val="gu"/>
        </w:rPr>
        <w:t>વરિષ્ઠ શાળાના વિદ્યાર્થીઓ યુનિવર્સિટી, તાલીમ અને રોજગાર માટેના વિવિધ માર્ગોમાંથી પસંદગી કરી શકે છે. વિદ્યાર્થીઓની રુચિઓ, કુશળતા, જરૂરિયાતો અને આકાંક્ષાઓને પૂર્ણ કરવા માટે માર્ગો પસંદ કરી શકાય છે.</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gu"/>
        </w:rPr>
        <w:t>યુનિવર્સિટીમાં પ્રવેશ મેળવવાના રસ્તા કયા છે?</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gu"/>
        </w:rPr>
        <w:t>ATAR</w:t>
      </w:r>
    </w:p>
    <w:p w14:paraId="7BA0A285" w14:textId="7DF9B84A" w:rsidR="00A52B71" w:rsidRDefault="00F424CC" w:rsidP="004529D5">
      <w:pPr>
        <w:pStyle w:val="BodyText"/>
      </w:pPr>
      <w:r>
        <w:rPr>
          <w:lang w:val="gu"/>
        </w:rPr>
        <w:t xml:space="preserve">વિદ્યાર્થીના ઓસ્ટ્રેલિયન ટર્શરી એડમિશન રેન્ક (ATAR) ની ગણતરી તેમના અભ્યાસક્રમ અને પરીક્ષાના પરિણામોનો ઉપયોગ કરીને ગણતરી કરવામાં આવે છે. ATAR મેળવવા માટે ઓછામાં ઓછા 4 ATAR કોર્સ જરૂરી છે. મોટાભાગના વિદ્યાર્થીઓ માટે, ATAR અભ્યાસક્રમોની શૈક્ષણિક પ્રકૃતિ અને પડકાર, યુનિવર્સિટીમાં સફળતા માટે શ્રેષ્ઠ તૈયારી પૂરી પાડે છે. </w:t>
      </w:r>
    </w:p>
    <w:p w14:paraId="17F32ACD" w14:textId="77777777" w:rsidR="00A52B71" w:rsidRDefault="00A52B71" w:rsidP="004529D5">
      <w:pPr>
        <w:pStyle w:val="BodyText"/>
      </w:pPr>
    </w:p>
    <w:p w14:paraId="036899A0" w14:textId="2AF1C3D9" w:rsidR="004529D5" w:rsidRDefault="004529D5" w:rsidP="004529D5">
      <w:pPr>
        <w:pStyle w:val="BodyText"/>
      </w:pPr>
      <w:r>
        <w:rPr>
          <w:lang w:val="gu"/>
        </w:rPr>
        <w:t>ધોરણ ૧૨ ના વિદ્યાર્થીઓને તેમની શાળાઓ દ્વારા યુનિવર્સિટીઓમાં અરજી કરવા અને અંડરગ્રેજ્યુએટ અભ્યાસક્રમોમાં પ્રવેશ વિશે માહિતી પૂરી પાડવામાં આવે છે.</w:t>
      </w:r>
    </w:p>
    <w:p w14:paraId="0D162FFB" w14:textId="77777777" w:rsidR="00F424CC" w:rsidRDefault="00F424CC" w:rsidP="004C3145">
      <w:pPr>
        <w:pStyle w:val="BodyText"/>
      </w:pPr>
    </w:p>
    <w:p w14:paraId="273B6216" w14:textId="77777777" w:rsidR="00F424CC" w:rsidRDefault="00F424CC" w:rsidP="004C3145">
      <w:pPr>
        <w:pStyle w:val="BodyText"/>
      </w:pPr>
      <w:r>
        <w:rPr>
          <w:lang w:val="gu"/>
        </w:rPr>
        <w:t>યુનિવર્સિટી માટે વિચારણા કરવા માટે, ATAR નો ઉપયોગ કરીને શાળા છોડનાર તરીકે, વિદ્યાર્થીઓએ:</w:t>
      </w:r>
    </w:p>
    <w:p w14:paraId="2C2EBEC9" w14:textId="3D68334C" w:rsidR="00F424CC" w:rsidRDefault="00F424CC" w:rsidP="00D70709">
      <w:pPr>
        <w:pStyle w:val="BodyText"/>
        <w:numPr>
          <w:ilvl w:val="0"/>
          <w:numId w:val="23"/>
        </w:numPr>
        <w:ind w:left="700"/>
      </w:pPr>
      <w:r>
        <w:rPr>
          <w:lang w:val="gu"/>
        </w:rPr>
        <w:t>વેસ્ટર્ન ઓસ્ટ્રેલિયન સર્ટિફિકેટ ઓફ એજ્યુકેશન (WACE) માટેની આવશ્યકતાઓને પૂર્ણ કરો.</w:t>
      </w:r>
    </w:p>
    <w:p w14:paraId="5618A6A3" w14:textId="4B64AF42" w:rsidR="004C4720" w:rsidRPr="00063A80" w:rsidRDefault="00F424CC" w:rsidP="00063A80">
      <w:pPr>
        <w:pStyle w:val="BodyText"/>
        <w:numPr>
          <w:ilvl w:val="0"/>
          <w:numId w:val="23"/>
        </w:numPr>
        <w:ind w:left="700"/>
      </w:pPr>
      <w:r>
        <w:rPr>
          <w:noProof/>
          <w:lang w:val="gu"/>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gu"/>
        </w:rPr>
        <w:t>દરેક યુનિવર્સિટી દ્વારા દર્શાવેલ અંગ્રેજી ભાષાની સક્ષમતાના ધોરણને પૂર્ણ કરો</w:t>
      </w:r>
    </w:p>
    <w:p w14:paraId="22C751E3" w14:textId="16C4E76B" w:rsidR="00F424CC" w:rsidRPr="004C4720" w:rsidRDefault="00F424CC" w:rsidP="00D70709">
      <w:pPr>
        <w:pStyle w:val="BodyText"/>
        <w:numPr>
          <w:ilvl w:val="0"/>
          <w:numId w:val="24"/>
        </w:numPr>
        <w:ind w:left="700"/>
      </w:pPr>
      <w:r>
        <w:rPr>
          <w:lang w:val="gu"/>
        </w:rPr>
        <w:t>વિશિષ્ટ અભ્યાસક્રમમાં પ્રવેશ માટે પૂરતા પ્રમાણમાં ઉચ્ચ ATAR મેળવો</w:t>
      </w:r>
    </w:p>
    <w:p w14:paraId="539D46F5" w14:textId="77777777" w:rsidR="00F424CC" w:rsidRDefault="00F424CC" w:rsidP="00D70709">
      <w:pPr>
        <w:pStyle w:val="BodyText"/>
        <w:numPr>
          <w:ilvl w:val="0"/>
          <w:numId w:val="24"/>
        </w:numPr>
        <w:ind w:left="700"/>
      </w:pPr>
      <w:r>
        <w:rPr>
          <w:lang w:val="gu"/>
        </w:rPr>
        <w:t>વિશિષ્ટ અભ્યાસક્રમમાં પ્રવેશ માટે કોઈપણ પૂર્વજરૂરીયાતો અથવા ખાસ આવશ્યકતાઓને પૂર્ણ કરવી.</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gu"/>
        </w:rPr>
        <w:t xml:space="preserve"> પસંદગી ક્રમ ગોઠવણ સાથે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gu"/>
        </w:rPr>
        <w:t>અમુક વિદ્યાર્થીઓ ATAR ગોઠવણ માટે પાત્ર છે. નીચેના પરિબળોને કારણે, ગોઠવણો વિદ્યાર્થીના ક્રમમાં વધારો કરે છે:</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gu"/>
        </w:rPr>
        <w:t>વિશિષ્ટ વિસ્તારમાં રહેવું અથવા શાળામાં ભણવું</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gu"/>
        </w:rPr>
        <w:t>પરિવારમાં યુનિવર્સિટીમાં ભણનાર પ્રથમ વ્યક્તિ.</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gu"/>
        </w:rPr>
        <w:t xml:space="preserve">એક વિદ્યાર્થીને અલગ અલગ યુનિવર્સિટીઓ માટે અલગ અલગ પસંદગી રેન્ક મળી શકે છે.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gu"/>
        </w:rPr>
        <w:t>ધ ટર્શરી ઇન્સ્ટિટ્યુશન્સ સર્વિસ સેન્ટર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gu"/>
        </w:rPr>
        <w:t xml:space="preserve">ટર્ટિયરી ઇન્સ્ટિટ્યુશન્સ સર્વિસ સેન્ટર (TISC) પાસે વિવિધ ઉપયોગી સંસાધનો ઉપલબ્ધ છે, જેમાં યુનિવર્સિટી પ્રવેશ માર્ગદર્શિકા (બ્રોશર) પણ સમાવેશ થાય છે. TISC માર્ગદર્શિકા ડાઉનલોડ કરો. </w:t>
      </w:r>
      <w:hyperlink r:id="rId12" w:history="1">
        <w:r>
          <w:rPr>
            <w:rStyle w:val="Hyperlink"/>
            <w:shd w:val="clear" w:color="auto" w:fill="FFFFFF"/>
            <w:lang w:val="gu"/>
          </w:rPr>
          <w:t>https://tisc.edu.au/static/guide/download.tisc</w:t>
        </w:r>
      </w:hyperlink>
      <w:r>
        <w:rPr>
          <w:color w:val="000000"/>
          <w:shd w:val="clear" w:color="auto" w:fill="FFFFFF"/>
          <w:lang w:val="gu"/>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gu"/>
        </w:rPr>
        <w:t>TISC નીચેની સેવાઓ પૂરી પાડે છે:</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gu"/>
        </w:rPr>
        <w:t xml:space="preserve">ઉપરોક્ત યુનિવર્સિટીઓમાં અંડરગ્રેજ્યુએટ અભ્યાસક્રમોમાં પ્રવેશ માટે </w:t>
      </w:r>
      <w:hyperlink r:id="rId13" w:history="1">
        <w:r>
          <w:rPr>
            <w:rStyle w:val="Hyperlink"/>
            <w:rFonts w:eastAsia="Times New Roman"/>
            <w:szCs w:val="22"/>
            <w:shd w:val="clear" w:color="auto" w:fill="FFFFFF"/>
            <w:lang w:val="gu"/>
          </w:rPr>
          <w:t>અરજીઓ</w:t>
        </w:r>
      </w:hyperlink>
      <w:r>
        <w:rPr>
          <w:rStyle w:val="Hyperlink"/>
          <w:rFonts w:eastAsia="Times New Roman"/>
          <w:szCs w:val="22"/>
          <w:u w:val="none"/>
          <w:shd w:val="clear" w:color="auto" w:fill="FFFFFF"/>
          <w:lang w:val="gu"/>
        </w:rPr>
        <w:t xml:space="preserve"> </w:t>
      </w:r>
      <w:r>
        <w:rPr>
          <w:rFonts w:eastAsia="Times New Roman"/>
          <w:szCs w:val="22"/>
          <w:lang w:val="gu"/>
        </w:rPr>
        <w:t>ની પ્રક્રિયા.</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gu"/>
        </w:rPr>
        <w:t>ખાસ ટર્શરી પ્રવેશ પરીક્ષા (</w:t>
      </w:r>
      <w:hyperlink r:id="rId14" w:history="1">
        <w:r>
          <w:rPr>
            <w:rStyle w:val="Hyperlink"/>
            <w:rFonts w:eastAsia="Times New Roman"/>
            <w:szCs w:val="22"/>
            <w:shd w:val="clear" w:color="auto" w:fill="FFFFFF"/>
            <w:lang w:val="gu"/>
          </w:rPr>
          <w:t>STAT</w:t>
        </w:r>
      </w:hyperlink>
      <w:r>
        <w:rPr>
          <w:rFonts w:eastAsia="Times New Roman"/>
          <w:szCs w:val="22"/>
          <w:lang w:val="gu"/>
        </w:rPr>
        <w:t>) નું આયોજન.</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gu"/>
        </w:rPr>
        <w:t>વેસ્ટર્ન ઓસ્ટ્રેલિયન યુનિવર્સિટીઝ ફાઉન્ડેશન પ્રોગ્રામનું સંચાલન (</w:t>
      </w:r>
      <w:hyperlink r:id="rId15" w:history="1">
        <w:r>
          <w:rPr>
            <w:rStyle w:val="Hyperlink"/>
            <w:rFonts w:eastAsia="Times New Roman"/>
            <w:szCs w:val="22"/>
            <w:shd w:val="clear" w:color="auto" w:fill="FFFFFF"/>
            <w:lang w:val="gu"/>
          </w:rPr>
          <w:t>WAUFP</w:t>
        </w:r>
      </w:hyperlink>
      <w:r>
        <w:rPr>
          <w:rFonts w:eastAsia="Times New Roman"/>
          <w:szCs w:val="22"/>
          <w:lang w:val="gu"/>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gu"/>
        </w:rPr>
        <w:t xml:space="preserve">સામયિક પ્રકાશન </w:t>
      </w:r>
      <w:hyperlink r:id="rId16" w:history="1">
        <w:r>
          <w:rPr>
            <w:rStyle w:val="Hyperlink"/>
            <w:rFonts w:eastAsia="Times New Roman"/>
            <w:szCs w:val="22"/>
            <w:shd w:val="clear" w:color="auto" w:fill="FFFFFF"/>
            <w:lang w:val="gu"/>
          </w:rPr>
          <w:t>શાળા</w:t>
        </w:r>
        <w:r>
          <w:rPr>
            <w:rStyle w:val="Hyperlink"/>
            <w:shd w:val="clear" w:color="auto" w:fill="FFFFFF"/>
            <w:lang w:val="gu"/>
          </w:rPr>
          <w:t xml:space="preserve"> પરિપત્રો</w:t>
        </w:r>
      </w:hyperlink>
      <w:r>
        <w:rPr>
          <w:rFonts w:eastAsia="Times New Roman"/>
          <w:szCs w:val="22"/>
          <w:lang w:val="gu"/>
        </w:rPr>
        <w:t>.</w:t>
      </w:r>
    </w:p>
    <w:p w14:paraId="622B9302" w14:textId="77777777" w:rsidR="00902922" w:rsidRPr="00BE43AE" w:rsidRDefault="00000000" w:rsidP="00902922">
      <w:pPr>
        <w:numPr>
          <w:ilvl w:val="0"/>
          <w:numId w:val="26"/>
        </w:numPr>
        <w:ind w:left="723"/>
        <w:rPr>
          <w:rFonts w:eastAsia="Times New Roman"/>
          <w:szCs w:val="22"/>
        </w:rPr>
      </w:pPr>
      <w:hyperlink r:id="rId17" w:history="1">
        <w:r w:rsidR="00902922" w:rsidRPr="00B309C1">
          <w:t xml:space="preserve">WA </w:t>
        </w:r>
        <w:r w:rsidR="00902922" w:rsidRPr="00B309C1">
          <w:rPr>
            <w:rFonts w:ascii="Nirmala UI" w:hAnsi="Nirmala UI" w:cs="Nirmala UI"/>
          </w:rPr>
          <w:t>માં</w:t>
        </w:r>
        <w:r w:rsidR="00902922" w:rsidRPr="00B309C1">
          <w:t xml:space="preserve"> </w:t>
        </w:r>
        <w:r w:rsidR="00902922" w:rsidRPr="00B309C1">
          <w:rPr>
            <w:rFonts w:ascii="Nirmala UI" w:hAnsi="Nirmala UI" w:cs="Nirmala UI"/>
          </w:rPr>
          <w:t>વિદ્યાર્થીઓ</w:t>
        </w:r>
        <w:r w:rsidR="00902922" w:rsidRPr="00B309C1">
          <w:t xml:space="preserve"> </w:t>
        </w:r>
        <w:r w:rsidR="00902922" w:rsidRPr="00B309C1">
          <w:rPr>
            <w:rFonts w:ascii="Nirmala UI" w:hAnsi="Nirmala UI" w:cs="Nirmala UI"/>
          </w:rPr>
          <w:t>માટે</w:t>
        </w:r>
        <w:r w:rsidR="00902922">
          <w:rPr>
            <w:rStyle w:val="Hyperlink"/>
            <w:rFonts w:eastAsia="Times New Roman"/>
            <w:szCs w:val="22"/>
            <w:u w:val="none"/>
            <w:shd w:val="clear" w:color="auto" w:fill="FFFFFF"/>
            <w:lang w:val="gu"/>
          </w:rPr>
          <w:t xml:space="preserve"> </w:t>
        </w:r>
        <w:r w:rsidR="00902922">
          <w:rPr>
            <w:rStyle w:val="Hyperlink"/>
            <w:rFonts w:eastAsia="Times New Roman"/>
            <w:szCs w:val="22"/>
            <w:shd w:val="clear" w:color="auto" w:fill="FFFFFF"/>
            <w:lang w:val="gu"/>
          </w:rPr>
          <w:t>સ્કેલિંગ</w:t>
        </w:r>
      </w:hyperlink>
      <w:r w:rsidR="00902922">
        <w:rPr>
          <w:rFonts w:eastAsia="Times New Roman"/>
          <w:szCs w:val="22"/>
          <w:lang w:val="gu"/>
        </w:rPr>
        <w:t xml:space="preserve"> WACE પરિણામો અને </w:t>
      </w:r>
      <w:hyperlink r:id="rId18" w:history="1">
        <w:r w:rsidR="00902922">
          <w:rPr>
            <w:rStyle w:val="Hyperlink"/>
            <w:rFonts w:eastAsia="Times New Roman"/>
            <w:szCs w:val="22"/>
            <w:shd w:val="clear" w:color="auto" w:fill="FFFFFF"/>
            <w:lang w:val="gu"/>
          </w:rPr>
          <w:t>ATARs</w:t>
        </w:r>
      </w:hyperlink>
      <w:r w:rsidR="00902922">
        <w:rPr>
          <w:rFonts w:eastAsia="Times New Roman"/>
          <w:szCs w:val="22"/>
          <w:lang w:val="gu"/>
        </w:rPr>
        <w:t xml:space="preserve"> ની ગણતરી.</w:t>
      </w:r>
    </w:p>
    <w:p w14:paraId="3CB3AF22" w14:textId="77777777" w:rsidR="00902922" w:rsidRDefault="00902922" w:rsidP="00902922">
      <w:pPr>
        <w:pStyle w:val="BodyText"/>
        <w:spacing w:line="252" w:lineRule="auto"/>
        <w:ind w:right="212"/>
        <w:rPr>
          <w:color w:val="000000"/>
          <w:spacing w:val="-4"/>
          <w:shd w:val="clear" w:color="auto" w:fill="FFFFFF"/>
        </w:rPr>
      </w:pPr>
    </w:p>
    <w:p w14:paraId="23B5DAF1" w14:textId="77777777" w:rsidR="0070116B" w:rsidRDefault="0070116B" w:rsidP="004C3145">
      <w:pPr>
        <w:pStyle w:val="BodyText"/>
        <w:spacing w:before="5"/>
        <w:rPr>
          <w:b/>
          <w:bCs/>
        </w:rPr>
      </w:pPr>
    </w:p>
    <w:p w14:paraId="134E9FB0" w14:textId="77777777" w:rsidR="00B309C1" w:rsidRDefault="00B309C1"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gu"/>
        </w:rPr>
        <w:lastRenderedPageBreak/>
        <w:t>યુનિવર્સિટી સક્ષમ બનાવતા અભ્યાસક્રમો</w:t>
      </w:r>
    </w:p>
    <w:p w14:paraId="759740C7" w14:textId="77777777" w:rsidR="00F520DD" w:rsidRDefault="00291390" w:rsidP="004C3145">
      <w:pPr>
        <w:pStyle w:val="BodyText"/>
        <w:spacing w:after="120"/>
      </w:pPr>
      <w:r>
        <w:rPr>
          <w:lang w:val="gu"/>
        </w:rPr>
        <w:t xml:space="preserve">યુનિવર્સિટી સક્ષમ બનાવતા અભ્યાસક્રમો, વિદ્યાર્થીઓને વિવિધ પ્રકારના સ્નાતક અભ્યાસક્રમો માટે લાયક બનવા માટે તૈયાર કરવાે, રચાયેલ છે. આ અભ્યાસક્રમો, યુનિવર્સિટી-સ્તરના અભ્યાસ જેમ કે શૈક્ષણિક સંશોધન અને લેખન, સંખ્યાત્મકતા અને વિવેચનાત્મક વિચારસરણી કુશળતા માં સફળ થવા માટે જરૂરી કુશળતા વિકસાવે છે </w:t>
      </w:r>
    </w:p>
    <w:p w14:paraId="29910771" w14:textId="5AA7443E" w:rsidR="00D47A10" w:rsidRDefault="00D537D1" w:rsidP="004C3145">
      <w:pPr>
        <w:pStyle w:val="BodyText"/>
        <w:spacing w:after="120"/>
      </w:pPr>
      <w:r>
        <w:rPr>
          <w:lang w:val="gu"/>
        </w:rPr>
        <w:t xml:space="preserve">ઓસ્ટ્રેલિયન નાગરિકતા ધરાવતા શાળા છોડનારાઓ માટે સક્ષમ અભ્યાસક્રમો મફત છે, પરંતુ બિન-નાગરિકો માટે ખર્ચ અને પાત્રતા બદલાઈ શકે છે.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gu"/>
              </w:rPr>
              <w:t>યુનિવર્સિટી</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gu"/>
              </w:rPr>
              <w:t>કર્ટિન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gu"/>
              </w:rPr>
              <w:t xml:space="preserve">યુનિરેડી </w:t>
            </w:r>
          </w:p>
          <w:p w14:paraId="24B5B485" w14:textId="2E5B7D3C" w:rsidR="00DD2F96"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9" w:history="1">
              <w:r w:rsidR="0017211A">
                <w:rPr>
                  <w:rStyle w:val="Hyperlink"/>
                  <w:lang w:val="gu"/>
                </w:rPr>
                <w:t>https://www.curtin.edu.au/study/applying/pathways/uniready-enabling-program/</w:t>
              </w:r>
            </w:hyperlink>
            <w:r w:rsidR="0017211A">
              <w:rPr>
                <w:lang w:val="gu"/>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gu"/>
              </w:rPr>
              <w:t>એડિથ કોવાન</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gu"/>
              </w:rPr>
              <w:t>યુનિપ્રેપ</w:t>
            </w:r>
          </w:p>
          <w:p w14:paraId="26979742" w14:textId="49A579CA" w:rsidR="0017211A" w:rsidRPr="00FD22D7"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0" w:history="1">
              <w:r w:rsidR="0017211A">
                <w:rPr>
                  <w:rStyle w:val="Hyperlink"/>
                  <w:lang w:val="gu"/>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gu"/>
              </w:rPr>
              <w:t>મર્ડોક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gu"/>
              </w:rPr>
              <w:t>ઓનટ્રેક</w:t>
            </w:r>
          </w:p>
          <w:p w14:paraId="797C9C07" w14:textId="035D215D" w:rsidR="00576207" w:rsidRPr="00F70FDB" w:rsidRDefault="00000000"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1" w:history="1">
              <w:r w:rsidR="00576207">
                <w:rPr>
                  <w:rStyle w:val="Hyperlink"/>
                  <w:lang w:val="gu"/>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gu"/>
              </w:rPr>
              <w:t xml:space="preserve"> નોટ્રે ડેમ યુનિવર્સિટી</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gu"/>
              </w:rPr>
              <w:t xml:space="preserve">ટર્શરી પાથવે પ્રોગ્રામ (TPP) </w:t>
            </w:r>
            <w:hyperlink r:id="rId22" w:history="1">
              <w:r>
                <w:rPr>
                  <w:rStyle w:val="Hyperlink"/>
                  <w:lang w:val="gu"/>
                </w:rPr>
                <w:t>https://www.notredame.edu.au/study/pathways/tertiary-pathway-program</w:t>
              </w:r>
            </w:hyperlink>
          </w:p>
        </w:tc>
      </w:tr>
      <w:tr w:rsidR="00347DBB" w14:paraId="08611D7E" w14:textId="77777777" w:rsidTr="00B309C1">
        <w:trPr>
          <w:trHeight w:val="1473"/>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gu"/>
              </w:rPr>
              <w:t>પશ્ચિમ ઓસ્ટ્રેલિયા યુનિવર્સિટી</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gu"/>
              </w:rPr>
              <w:t xml:space="preserve"> ઓસ્ટ્રેલિયન યુનિવર્સિટી અથવા સંલગ્ન કોલેજમાં 65% કે તેથી વધુના અંતિમ ભારાંકિત સરેરાશ ગુણ સાથે સક્ષમ કાર્યક્રમો સફળતાપૂર્વક પૂર્ણ કર્યા પછી, વેસ્ટર્ન ઓસ્ટ્રેલિયા યુનિવર્સિટી પ્રવેશ સ્વીકારે છે.</w:t>
            </w:r>
          </w:p>
          <w:p w14:paraId="72C84738" w14:textId="44E2C581" w:rsidR="006261DA"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sidR="006261DA">
                <w:rPr>
                  <w:rStyle w:val="Hyperlink"/>
                  <w:lang w:val="gu"/>
                </w:rPr>
                <w:t>https://www.uwa.edu.au/study/how-to-apply/admission-entry-pathways/enabling-programs</w:t>
              </w:r>
            </w:hyperlink>
            <w:r w:rsidR="006261DA">
              <w:rPr>
                <w:lang w:val="gu"/>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gu"/>
        </w:rPr>
        <w:t>વ્યાવસાયિક શિક્ષણ અને તાલીમ (VET)</w:t>
      </w:r>
    </w:p>
    <w:p w14:paraId="2B655608" w14:textId="73D46355" w:rsidR="00F321C6" w:rsidRDefault="00553638" w:rsidP="00CC54CA">
      <w:pPr>
        <w:pStyle w:val="BodyText"/>
        <w:spacing w:before="5" w:after="120"/>
      </w:pPr>
      <w:r>
        <w:rPr>
          <w:lang w:val="gu"/>
        </w:rPr>
        <w:t>વ્યાવસાયિક શિક્ષણ અને તાલીમ (VET) લાયકાત, ઉચ્ચ શિક્ષણ માટે ઉત્તમ માર્ગ તરીકે સેવા આપી શકે છે. વિદ્યાર્થીઓ VET લાયકાતને, વિવિધ અંડરગ્રેજ્યુએટ અભ્યાસક્રમો માટે લઘુત્તમ પ્રવેશ આવશ્યકતાઓને પૂર્ણ કરવા માટે, ઉપયોગ કરી શકે છે. સંબંધિત VET લાયકાત વ્યાવસાયિક તાલીમ દ્વારા મેળવેલ કુશળતા અને જ્ઞાનને સ્વીકારીને, અદ્યતન સ્ટેન્ડિંગ અથવા ક્રેડિટ ટ્રાન્સફર વ્યવસ્થા પણ પ્રદાન કરી શકે છે.</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gu"/>
              </w:rPr>
              <w:t>યુનિવર્સિટી</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gu"/>
              </w:rPr>
              <w:t>કર્ટિન</w:t>
            </w:r>
          </w:p>
        </w:tc>
        <w:tc>
          <w:tcPr>
            <w:tcW w:w="8231" w:type="dxa"/>
            <w:vAlign w:val="center"/>
          </w:tcPr>
          <w:p w14:paraId="0F1299BF" w14:textId="77777777"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4" w:history="1">
              <w:r w:rsidR="00CC54CA">
                <w:rPr>
                  <w:rStyle w:val="Hyperlink"/>
                  <w:lang w:val="gu"/>
                </w:rPr>
                <w:t>https://www.curtin.edu.au/study/applying/pathways/tafe-vet/</w:t>
              </w:r>
            </w:hyperlink>
            <w:r w:rsidR="00CC54CA">
              <w:rPr>
                <w:lang w:val="gu"/>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gu"/>
              </w:rPr>
              <w:t>એડિથ કોવાન</w:t>
            </w:r>
          </w:p>
        </w:tc>
        <w:tc>
          <w:tcPr>
            <w:tcW w:w="8231" w:type="dxa"/>
            <w:vAlign w:val="center"/>
          </w:tcPr>
          <w:p w14:paraId="6C59B678" w14:textId="31424A15" w:rsidR="00CC54CA" w:rsidRPr="00BE43AE"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5">
              <w:r w:rsidR="00CC54CA">
                <w:rPr>
                  <w:color w:val="0462C1"/>
                  <w:u w:val="single"/>
                  <w:lang w:val="gu"/>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gu"/>
              </w:rPr>
              <w:t>મર્ડોક</w:t>
            </w:r>
          </w:p>
        </w:tc>
        <w:tc>
          <w:tcPr>
            <w:tcW w:w="8231" w:type="dxa"/>
            <w:vAlign w:val="center"/>
          </w:tcPr>
          <w:p w14:paraId="280760CA" w14:textId="0FC5DFE2" w:rsidR="00CC54CA" w:rsidRDefault="00000000"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6" w:history="1">
              <w:r w:rsidR="00CC54CA">
                <w:rPr>
                  <w:rStyle w:val="Hyperlink"/>
                  <w:rFonts w:eastAsia="Arial"/>
                  <w:szCs w:val="22"/>
                  <w:lang w:val="gu"/>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gu"/>
              </w:rPr>
              <w:t xml:space="preserve"> નોટ્રે ડેમ યુનિવર્સિટી</w:t>
            </w:r>
          </w:p>
        </w:tc>
        <w:tc>
          <w:tcPr>
            <w:tcW w:w="8231" w:type="dxa"/>
            <w:vAlign w:val="center"/>
          </w:tcPr>
          <w:p w14:paraId="5B6E7B2C" w14:textId="77777777" w:rsidR="00CC54CA"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7" w:history="1">
              <w:r w:rsidR="00CC54CA">
                <w:rPr>
                  <w:rStyle w:val="Hyperlink"/>
                  <w:lang w:val="gu"/>
                </w:rPr>
                <w:t>https://www.notredame.edu.au/study/applications-and-admissions/pathways/other-entry-pathways</w:t>
              </w:r>
            </w:hyperlink>
            <w:r w:rsidR="00CC54CA">
              <w:rPr>
                <w:lang w:val="gu"/>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gu"/>
              </w:rPr>
              <w:t>પશ્ચિમ ઓસ્ટ્રેલિયા યુનિવર્સિટી</w:t>
            </w:r>
          </w:p>
        </w:tc>
        <w:tc>
          <w:tcPr>
            <w:tcW w:w="8231" w:type="dxa"/>
            <w:vAlign w:val="center"/>
          </w:tcPr>
          <w:p w14:paraId="2B08F842" w14:textId="2EB2E51A" w:rsidR="00CC54CA"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sidR="00CC54CA">
                <w:rPr>
                  <w:rStyle w:val="Hyperlink"/>
                  <w:lang w:val="gu"/>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even" r:id="rId29"/>
          <w:headerReference w:type="default" r:id="rId30"/>
          <w:footerReference w:type="even" r:id="rId31"/>
          <w:footerReference w:type="default" r:id="rId32"/>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gu"/>
        </w:rPr>
        <w:t>પોર્ટફોલિયો એન્ટ્રી</w:t>
      </w:r>
    </w:p>
    <w:p w14:paraId="539632D5" w14:textId="5E3C506F" w:rsidR="00F321C6" w:rsidRDefault="00291390" w:rsidP="00037E99">
      <w:pPr>
        <w:spacing w:after="240"/>
      </w:pPr>
      <w:r>
        <w:rPr>
          <w:lang w:val="gu"/>
        </w:rPr>
        <w:t xml:space="preserve">વિદ્યાર્થીઓને શૈક્ષણિક સિદ્ધિઓ, લાયકાત, ક્ષમતાઓ અને ટર્શરી અભ્યાસ માટે યોગ્યતા દર્શાવતા પોર્ટફોલિયોના આધારે વિશિષ્ટ અંડરગ્રેજ્યુએટ અભ્યાસક્રમોમાં પ્રવેશ માટે વિચારણા કરી શકાય છે. </w:t>
      </w:r>
    </w:p>
    <w:p w14:paraId="541DB3B5" w14:textId="2876061D" w:rsidR="00355F8F" w:rsidRDefault="00000000" w:rsidP="00037E99">
      <w:pPr>
        <w:pStyle w:val="BodyText"/>
        <w:spacing w:before="120" w:after="120"/>
      </w:pPr>
      <w:hyperlink r:id="rId35">
        <w:r w:rsidR="00355F8F">
          <w:rPr>
            <w:lang w:val="gu"/>
          </w:rPr>
          <w:t>પ</w:t>
        </w:r>
      </w:hyperlink>
      <w:r w:rsidR="00355F8F">
        <w:rPr>
          <w:lang w:val="gu"/>
        </w:rPr>
        <w:t xml:space="preserve">ઓર્ટફોલિયોા એન્ટ્રી વિવિધ અભ્યાસક્રમો માટે ઉપલબ્ધ છે કેટલાક અભ્યાસક્રમોમાં વધારાના અભ્યાસક્રમ-વિશિષ્ટ પ્રવેશ માપદંડ હોય છે.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gu"/>
              </w:rPr>
              <w:t>યુનિવર્સિટી</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gu"/>
              </w:rPr>
              <w:t>કર્ટિન</w:t>
            </w:r>
          </w:p>
        </w:tc>
        <w:tc>
          <w:tcPr>
            <w:tcW w:w="8079" w:type="dxa"/>
            <w:vAlign w:val="center"/>
          </w:tcPr>
          <w:p w14:paraId="0711E06E" w14:textId="1CE9E168" w:rsidR="0029139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sidR="00291390">
                <w:rPr>
                  <w:rStyle w:val="Hyperlink"/>
                  <w:lang w:val="gu"/>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gu"/>
              </w:rPr>
              <w:t>એડિથ કોવાન</w:t>
            </w:r>
          </w:p>
        </w:tc>
        <w:tc>
          <w:tcPr>
            <w:tcW w:w="8079" w:type="dxa"/>
            <w:vAlign w:val="center"/>
          </w:tcPr>
          <w:p w14:paraId="593B2EDA" w14:textId="67E24947" w:rsidR="00291390" w:rsidRPr="00FD22D7"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sidR="00C52878">
                <w:rPr>
                  <w:rStyle w:val="Hyperlink"/>
                  <w:lang w:val="gu"/>
                </w:rPr>
                <w:t>https://www.ecu.edu.au/future-students/course-entry/creative-arts-portfolio-entry</w:t>
              </w:r>
            </w:hyperlink>
            <w:r w:rsidR="00C52878">
              <w:rPr>
                <w:lang w:val="gu"/>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gu"/>
              </w:rPr>
              <w:t>મર્ડોક</w:t>
            </w:r>
          </w:p>
        </w:tc>
        <w:tc>
          <w:tcPr>
            <w:tcW w:w="8079" w:type="dxa"/>
            <w:vAlign w:val="center"/>
          </w:tcPr>
          <w:p w14:paraId="4636685C" w14:textId="62E60CDA" w:rsidR="007252A8" w:rsidRDefault="00000000"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sidR="000C30B6">
                <w:rPr>
                  <w:rStyle w:val="Hyperlink"/>
                  <w:lang w:val="gu"/>
                </w:rPr>
                <w:t>https://www.murdoch.edu.au/study/pathways-to-uni/enabling-pathways/experience-based-entry/media-portfolio</w:t>
              </w:r>
            </w:hyperlink>
            <w:r w:rsidR="000C30B6">
              <w:rPr>
                <w:lang w:val="gu"/>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gu"/>
        </w:rPr>
        <w:t>એબોરિજિનલ અને ટોરેસ સ્ટ્રેટ આઇલેન્ડર વિદ્યાર્થીઓ માટે માર્ગો અને સહાય</w:t>
      </w:r>
    </w:p>
    <w:p w14:paraId="5FF3D6A9" w14:textId="596FCCEB" w:rsidR="00296F74" w:rsidRPr="00BE43AE" w:rsidRDefault="00296F74" w:rsidP="00F70FDB">
      <w:pPr>
        <w:spacing w:after="120" w:line="259" w:lineRule="auto"/>
        <w:rPr>
          <w:rFonts w:eastAsia="Arial"/>
          <w:b/>
          <w:bCs/>
          <w:spacing w:val="-2"/>
        </w:rPr>
      </w:pPr>
      <w:r>
        <w:rPr>
          <w:szCs w:val="22"/>
          <w:lang w:val="gu"/>
        </w:rPr>
        <w:t xml:space="preserve">યુનિવર્સિટીઓ ખાસ કરીને સંભવિત એબોરિજિનલ અને ટોરેસ સ્ટ્રેટ આઇલેન્ડર વિદ્યાર્થીઓ માટે રચાયેલ વિશિષ્ટ સક્ષમ માર્ગો પ્રદાન કરે છે, જેનો ઉદ્દેશ્ય વ્યક્તિઓ અને તેમના સમુદાયોને તેમની શૈક્ષણિક મહત્વાકાંક્ષાઓ પ્રાપ્ત કરવામાં સહાય કરવાનો છે.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gu"/>
              </w:rPr>
              <w:t>યુનિવર્સિટી</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gu"/>
              </w:rPr>
              <w:t>કર્ટિન</w:t>
            </w:r>
          </w:p>
        </w:tc>
        <w:tc>
          <w:tcPr>
            <w:tcW w:w="7512" w:type="dxa"/>
            <w:vAlign w:val="center"/>
          </w:tcPr>
          <w:p w14:paraId="37C528B7" w14:textId="77777777"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sidR="00773BC6">
                <w:rPr>
                  <w:rStyle w:val="Hyperlink"/>
                  <w:shd w:val="clear" w:color="auto" w:fill="FFFFFF"/>
                  <w:lang w:val="gu"/>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gu"/>
              </w:rPr>
              <w:t>એડિથ કોવાન</w:t>
            </w:r>
          </w:p>
        </w:tc>
        <w:tc>
          <w:tcPr>
            <w:tcW w:w="7512" w:type="dxa"/>
            <w:vAlign w:val="center"/>
          </w:tcPr>
          <w:p w14:paraId="1D45056B" w14:textId="77777777" w:rsidR="00773BC6" w:rsidRPr="005904BE"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sidR="00773BC6">
                <w:rPr>
                  <w:rStyle w:val="Hyperlink"/>
                  <w:lang w:val="gu"/>
                </w:rPr>
                <w:t>https://www.ecu.edu.au/degrees/aboriginal-and-or-torres-strait-islanders</w:t>
              </w:r>
            </w:hyperlink>
            <w:r w:rsidR="00773BC6">
              <w:rPr>
                <w:lang w:val="gu"/>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gu"/>
              </w:rPr>
              <w:t>મર્ડોક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gu"/>
              </w:rPr>
              <w:t>કે-ટ્રેક</w:t>
            </w:r>
          </w:p>
          <w:p w14:paraId="318B391B" w14:textId="752FFA43" w:rsidR="00773BC6" w:rsidRDefault="00000000"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sidR="00D4034E">
                <w:rPr>
                  <w:rStyle w:val="Hyperlink"/>
                  <w:lang w:val="gu"/>
                </w:rPr>
                <w:t>https://www.murdoch.edu.au/course/Enabling/N1077</w:t>
              </w:r>
            </w:hyperlink>
            <w:r w:rsidR="00D4034E">
              <w:rPr>
                <w:lang w:val="gu"/>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gu"/>
              </w:rPr>
              <w:t xml:space="preserve"> નોટ્રે ડેમ યુનિવર્સિટી</w:t>
            </w:r>
          </w:p>
        </w:tc>
        <w:tc>
          <w:tcPr>
            <w:tcW w:w="7512" w:type="dxa"/>
            <w:vAlign w:val="center"/>
          </w:tcPr>
          <w:p w14:paraId="0D6C8772" w14:textId="77777777" w:rsidR="00773BC6" w:rsidRPr="003E159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sidR="00773BC6">
                <w:rPr>
                  <w:rStyle w:val="Hyperlink"/>
                  <w:lang w:val="gu"/>
                </w:rPr>
                <w:t>https://www.notredame.edu.au/students/support/aboriginal-and-torres-strait-islander-support</w:t>
              </w:r>
            </w:hyperlink>
            <w:r w:rsidR="00773BC6">
              <w:rPr>
                <w:lang w:val="gu"/>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gu"/>
              </w:rPr>
              <w:t>પશ્ચિમ ઓસ્ટ્રેલિયા યુનિવર્સિટી</w:t>
            </w:r>
          </w:p>
        </w:tc>
        <w:tc>
          <w:tcPr>
            <w:tcW w:w="7512" w:type="dxa"/>
            <w:vAlign w:val="center"/>
          </w:tcPr>
          <w:p w14:paraId="7A861E52" w14:textId="6278359D" w:rsidR="00773BC6"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sidR="00773BC6">
                <w:rPr>
                  <w:color w:val="0462C1"/>
                  <w:u w:val="single"/>
                  <w:lang w:val="gu"/>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gu"/>
        </w:rPr>
        <w:t>આંતરરાષ્ટ્રીય બિગ પિક્ચર લર્નિંગ ઓળખપત્ર (IBPLC)</w:t>
      </w:r>
    </w:p>
    <w:p w14:paraId="7B941B8F" w14:textId="74C95C10" w:rsidR="00266A20" w:rsidRPr="00830D9A" w:rsidRDefault="00203DE5" w:rsidP="00203DE5">
      <w:pPr>
        <w:rPr>
          <w:szCs w:val="22"/>
        </w:rPr>
      </w:pPr>
      <w:r>
        <w:rPr>
          <w:lang w:val="gu"/>
        </w:rPr>
        <w:t>IBPLC એ અંતિમ વર્ષના મૂલ્યાંકનનું એક વ્યક્તિગત સ્વરૂપ છે જે ક્ષમતાઓ, અનુભવો અને ગુણોની વિશાળ શ્રેણીને માપે છે અને તેને કેપ્ચર કરે છે. ઓસ્ટ્રેલિયાની વિવિધ યુનિવર્સિટીઓ આ પ્રમાણપત્ર ધરાવતા સ્નાતકોને જગ્યાઓ આપે છે.</w:t>
      </w:r>
    </w:p>
    <w:p w14:paraId="592AB710" w14:textId="23029E3C" w:rsidR="00203DE5" w:rsidRPr="009F3FC4" w:rsidRDefault="00000000" w:rsidP="00037E99">
      <w:pPr>
        <w:spacing w:before="120"/>
        <w:rPr>
          <w:color w:val="313131"/>
          <w:szCs w:val="22"/>
        </w:rPr>
      </w:pPr>
      <w:hyperlink r:id="rId44" w:history="1">
        <w:r w:rsidR="00266A20">
          <w:rPr>
            <w:rStyle w:val="Hyperlink"/>
            <w:szCs w:val="22"/>
            <w:lang w:val="gu"/>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sz w:val="24"/>
          <w:szCs w:val="24"/>
          <w:lang w:val="gu"/>
        </w:rPr>
        <w:t>અનુભવ આધારિત એન્ટ્રી</w:t>
      </w:r>
    </w:p>
    <w:p w14:paraId="25E6D505" w14:textId="42891DD6" w:rsidR="00F321C6" w:rsidRDefault="00D33C0E" w:rsidP="004C3145">
      <w:pPr>
        <w:spacing w:after="120"/>
      </w:pPr>
      <w:r>
        <w:rPr>
          <w:lang w:val="gu"/>
        </w:rPr>
        <w:t>વિદ્યાર્થીઓ દ્વારા આપવામાં આવેલા પુરાવાઓના આધારે, ઉચ્ચ શિક્ષણમાં સફળ થવાની તેમની ક્ષમતાનું યુનિવર્સિટી દ્વારા મૂલ્યાંકન કર્યા પછી તેમને અંડરગ્રેજ્યુએટ કોર્સમાં પ્રવેશ માટે વિચારણા કરી શકાય છે.</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gu"/>
              </w:rPr>
              <w:t>યુનિવર્સિટી</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gu"/>
              </w:rPr>
              <w:t>વેબસાઇટ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gu"/>
              </w:rPr>
              <w:t>એડિથ કોવાન</w:t>
            </w:r>
          </w:p>
        </w:tc>
        <w:tc>
          <w:tcPr>
            <w:tcW w:w="7696" w:type="dxa"/>
          </w:tcPr>
          <w:p w14:paraId="3A7A3ECB" w14:textId="39A54CF5" w:rsidR="00D33C0E" w:rsidRPr="00FD22D7"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sidR="00954A09">
                <w:rPr>
                  <w:rStyle w:val="Hyperlink"/>
                  <w:lang w:val="gu"/>
                </w:rPr>
                <w:t>https://www.ecu.edu.au/future-students/course-entry/experience-based-entry-scheme</w:t>
              </w:r>
            </w:hyperlink>
            <w:r w:rsidR="00954A09">
              <w:rPr>
                <w:rStyle w:val="Hyperlink"/>
                <w:lang w:val="gu"/>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gu"/>
              </w:rPr>
              <w:t>મર્ડોક</w:t>
            </w:r>
          </w:p>
        </w:tc>
        <w:tc>
          <w:tcPr>
            <w:tcW w:w="7696" w:type="dxa"/>
          </w:tcPr>
          <w:p w14:paraId="6791F0FB" w14:textId="61EB3AAC" w:rsidR="00DC55D8" w:rsidDel="00E36C6A"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sidR="00DC55D8">
                <w:rPr>
                  <w:rStyle w:val="Hyperlink"/>
                  <w:lang w:val="gu"/>
                </w:rPr>
                <w:t>https://www.murdoch.edu.au/study/pathways-to-uni/enabling-pathways/experience-based-entry</w:t>
              </w:r>
            </w:hyperlink>
            <w:r w:rsidR="00DC55D8">
              <w:rPr>
                <w:lang w:val="gu"/>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gu"/>
              </w:rPr>
              <w:t xml:space="preserve"> નોટ્રે ડેમ યુનિવર્સિટી</w:t>
            </w:r>
          </w:p>
        </w:tc>
        <w:tc>
          <w:tcPr>
            <w:tcW w:w="7696" w:type="dxa"/>
            <w:shd w:val="clear" w:color="auto" w:fill="FFFFFF" w:themeFill="background1"/>
          </w:tcPr>
          <w:p w14:paraId="13FC4A1E" w14:textId="08D00B8E" w:rsidR="004C7715" w:rsidRPr="00D33C0E"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sidR="004B7529">
                <w:rPr>
                  <w:rStyle w:val="Hyperlink"/>
                  <w:lang w:val="gu"/>
                </w:rPr>
                <w:t>https://www.notredame.edu.au/study/applications-and-admissions/pathways/other-entry-pathways</w:t>
              </w:r>
            </w:hyperlink>
            <w:r w:rsidR="004B7529">
              <w:rPr>
                <w:lang w:val="gu"/>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gu"/>
              </w:rPr>
              <w:t>પશ્ચિમ ઓસ્ટ્રેલિયા યુનિવર્સિટી</w:t>
            </w:r>
          </w:p>
        </w:tc>
        <w:tc>
          <w:tcPr>
            <w:tcW w:w="7696" w:type="dxa"/>
          </w:tcPr>
          <w:p w14:paraId="2DB2CB61" w14:textId="37EAC98B" w:rsidR="001F1ECD" w:rsidRPr="009F3FC4" w:rsidRDefault="00000000"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sidR="004B7529">
                <w:rPr>
                  <w:rStyle w:val="Hyperlink"/>
                  <w:lang w:val="gu"/>
                </w:rPr>
                <w:t>https://www.uwa.edu.au/study/How-to-apply/Admission-entry-pathways/Experience-based-entry</w:t>
              </w:r>
            </w:hyperlink>
            <w:r w:rsidR="004B7529">
              <w:rPr>
                <w:color w:val="0462C1"/>
                <w:u w:val="single"/>
                <w:lang w:val="gu"/>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gu"/>
        </w:rPr>
        <w:t>એજ્યુકેશન એક્સેસ સ્કીમ</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gu"/>
        </w:rPr>
        <w:t>એજ્યુકેશન એક્સેસ સ્કીમ (EAS) પશ્ચિમ ઓસ્ટ્રેલિયાની યુનિવર્સિટીમાં અંડરગ્રેજ્યુએટ પ્રવેશ મેળવવા ઇચ્છતા એવા અરજદારો માટે બનાવવામાં આવી છે, જેમણે સિનિયર સેકન્ડરી અભ્યાસ દરમિયાન અસાધારણ પરિસ્થિતિઓનો સામનો કર્યો હોય, જેના કારણે તેમના વર્ષ 11/12ના અભ્યાસ પર નકારાત્મક અસર પડી હોય. તેઓ ખાસ વિચારણા માટે અરજી કરી શકે છે, જે મંજૂર થાય તો તેમને યુનિવર્સિટી અભ્યાસમાં પ્રવેશ મેળવવામાં મદદ મળી શકે છે.</w:t>
      </w:r>
    </w:p>
    <w:p w14:paraId="557D99D1" w14:textId="77777777" w:rsidR="00194F5F" w:rsidRDefault="00000000" w:rsidP="00194F5F">
      <w:pPr>
        <w:pStyle w:val="BodyText"/>
        <w:spacing w:before="120"/>
        <w:rPr>
          <w:shd w:val="clear" w:color="auto" w:fill="FFFFFF"/>
        </w:rPr>
      </w:pPr>
      <w:hyperlink r:id="rId49" w:history="1">
        <w:r w:rsidR="00194F5F">
          <w:rPr>
            <w:rStyle w:val="Hyperlink"/>
            <w:lang w:val="gu"/>
          </w:rPr>
          <w:t>https://tisc.edu.au/static/guide/eas.tisc</w:t>
        </w:r>
      </w:hyperlink>
      <w:r w:rsidR="00194F5F">
        <w:rPr>
          <w:lang w:val="gu"/>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AA86" w14:textId="77777777" w:rsidR="00A35740" w:rsidRDefault="00A35740" w:rsidP="00127DAD">
      <w:r>
        <w:separator/>
      </w:r>
    </w:p>
  </w:endnote>
  <w:endnote w:type="continuationSeparator" w:id="0">
    <w:p w14:paraId="13728066" w14:textId="77777777" w:rsidR="00A35740" w:rsidRDefault="00A35740" w:rsidP="00127DAD">
      <w:r>
        <w:continuationSeparator/>
      </w:r>
    </w:p>
  </w:endnote>
  <w:endnote w:type="continuationNotice" w:id="1">
    <w:p w14:paraId="6BBAE0D0" w14:textId="77777777" w:rsidR="00A35740" w:rsidRDefault="00A3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FFCA" w14:textId="77777777" w:rsidR="003D322E" w:rsidRDefault="003D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6FB9" w14:textId="77777777" w:rsidR="003D322E" w:rsidRDefault="003D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val="gu"/>
      </w:rPr>
      <w:tab/>
    </w:r>
    <w:r>
      <w:rPr>
        <w:lang w:val="gu"/>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gu"/>
          </w:rPr>
          <w:t>D24/0269520</w:t>
        </w:r>
      </w:sdtContent>
    </w:sdt>
  </w:p>
  <w:p w14:paraId="2F1BA65F" w14:textId="1AD374B0" w:rsidR="00274C17" w:rsidRDefault="00274C17" w:rsidP="00274C17">
    <w:pPr>
      <w:pStyle w:val="Footer"/>
      <w:rPr>
        <w:sz w:val="18"/>
        <w:szCs w:val="14"/>
      </w:rPr>
    </w:pPr>
    <w:r>
      <w:rPr>
        <w:sz w:val="18"/>
        <w:szCs w:val="14"/>
        <w:lang w:val="gu"/>
      </w:rPr>
      <w:tab/>
    </w:r>
    <w:r>
      <w:rPr>
        <w:sz w:val="18"/>
        <w:szCs w:val="14"/>
        <w:lang w:val="gu"/>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gu"/>
          </w:rPr>
          <w:fldChar w:fldCharType="begin"/>
        </w:r>
        <w:r>
          <w:rPr>
            <w:lang w:val="gu"/>
          </w:rPr>
          <w:instrText xml:space="preserve"> PAGE   \* MERGEFORMAT </w:instrText>
        </w:r>
        <w:r>
          <w:rPr>
            <w:lang w:val="gu"/>
          </w:rPr>
          <w:fldChar w:fldCharType="separate"/>
        </w:r>
        <w:r>
          <w:rPr>
            <w:noProof/>
            <w:lang w:val="gu"/>
          </w:rPr>
          <w:t>2</w:t>
        </w:r>
        <w:r>
          <w:rPr>
            <w:noProof/>
            <w:lang w:val="g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D545" w14:textId="77777777" w:rsidR="00A35740" w:rsidRDefault="00A35740" w:rsidP="00127DAD">
      <w:r>
        <w:separator/>
      </w:r>
    </w:p>
  </w:footnote>
  <w:footnote w:type="continuationSeparator" w:id="0">
    <w:p w14:paraId="4929E9EC" w14:textId="77777777" w:rsidR="00A35740" w:rsidRDefault="00A35740" w:rsidP="00127DAD">
      <w:r>
        <w:continuationSeparator/>
      </w:r>
    </w:p>
  </w:footnote>
  <w:footnote w:type="continuationNotice" w:id="1">
    <w:p w14:paraId="5B877E8D" w14:textId="77777777" w:rsidR="00A35740" w:rsidRDefault="00A35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AB92" w14:textId="77777777" w:rsidR="003D322E" w:rsidRDefault="003D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60AB" w14:textId="77777777" w:rsidR="003D322E" w:rsidRDefault="003D3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69FBAFDF" w:rsidR="00037E99" w:rsidRDefault="003D322E"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796EBA1" wp14:editId="07F2B7B0">
              <wp:simplePos x="0" y="0"/>
              <wp:positionH relativeFrom="rightMargin">
                <wp:posOffset>95250</wp:posOffset>
              </wp:positionH>
              <wp:positionV relativeFrom="paragraph">
                <wp:posOffset>-383540</wp:posOffset>
              </wp:positionV>
              <wp:extent cx="6642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40030"/>
                      </a:xfrm>
                      <a:prstGeom prst="rect">
                        <a:avLst/>
                      </a:prstGeom>
                      <a:noFill/>
                      <a:ln w="9525">
                        <a:noFill/>
                        <a:miter lim="800000"/>
                        <a:headEnd/>
                        <a:tailEnd/>
                      </a:ln>
                    </wps:spPr>
                    <wps:txbx>
                      <w:txbxContent>
                        <w:p w14:paraId="4C99270C" w14:textId="77777777" w:rsidR="003D322E" w:rsidRDefault="003D322E" w:rsidP="003D322E">
                          <w:pPr>
                            <w:rPr>
                              <w:color w:val="767171" w:themeColor="background2" w:themeShade="80"/>
                              <w:sz w:val="16"/>
                              <w:szCs w:val="14"/>
                            </w:rPr>
                          </w:pPr>
                          <w:r>
                            <w:rPr>
                              <w:color w:val="767171" w:themeColor="background2" w:themeShade="80"/>
                              <w:sz w:val="16"/>
                              <w:szCs w:val="14"/>
                            </w:rPr>
                            <w:t>Gujarati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6EBA1" id="_x0000_t202" coordsize="21600,21600" o:spt="202" path="m,l,21600r21600,l21600,xe">
              <v:stroke joinstyle="miter"/>
              <v:path gradientshapeok="t" o:connecttype="rect"/>
            </v:shapetype>
            <v:shape id="Text Box 1" o:spid="_x0000_s1026" type="#_x0000_t202" style="position:absolute;margin-left:7.5pt;margin-top:-30.2pt;width:52.3pt;height:18.9pt;z-index:25166029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nNBwIAAPQDAAAOAAAAZHJzL2Uyb0RvYy54bWysU1Fv2yAQfp+0/4B4X+x4SdZacaquXadJ&#10;3Tqp2w8gGGI04BiQ2Nmv74HdNOrepvGAgLv77r7vjvXVYDQ5CB8U2IbOZyUlwnJold019OePu3cX&#10;lITIbMs0WNHQowj0avP2zbp3taigA90KTxDEhrp3De1idHVRBN4Jw8IMnLBolOANi3j1u6L1rEd0&#10;o4uqLFdFD751HrgIAV9vRyPdZHwpBY8PUgYRiW4o1hbz7vO+TXuxWbN655nrFJ/KYP9QhWHKYtIT&#10;1C2LjOy9+gvKKO4hgIwzDqYAKRUXmQOymZev2Dx2zInMBcUJ7iRT+H+w/Nvh0X33JA4fYcAGZhLB&#10;3QP/FYiFm47Znbj2HvpOsBYTz5NkRe9CPYUmqUMdEsi2/wotNpntI2SgQXqTVEGeBNGxAceT6GKI&#10;hOPjarWo5mjhaKoWZfk+N6Vg9XOw8yF+FmBIOjTUY08zODvch5iKYfWzS8pl4U5pnfuqLekberms&#10;ljngzGJUxLHTyjT0okxrHITE8ZNtc3BkSo9nTKDtRDrxHBnHYTugYyK/hfaI9D2M44XfIT7gJjVg&#10;eq6Vo6QD/+f1W/LDTqKFkh5HsKHh9555QYn+YlHqy/likWY2XxbLDxVe/Llle25hliNUQyMl4/Em&#10;5jkfNbnGlkiV5XqpeOKEo5VVnL5Bmt3ze/Z6+aybJwAAAP//AwBQSwMEFAAGAAgAAAAhANwLO5/d&#10;AAAACgEAAA8AAABkcnMvZG93bnJldi54bWxMj8FuwjAQRO+V+AdrkXoDmwiiEuIg1KrXVoW2EjcT&#10;L0lEvI5iQ9K/73JqjzM7mn2Tb0fXihv2ofGkYTFXIJBKbxuqNHweXmdPIEI0ZE3rCTX8YIBtMXnI&#10;TWb9QB9428dKcAmFzGioY+wyKUNZozNh7jskvp1970xk2VfS9mbgctfKRKlUOtMQf6hNh881lpf9&#10;1Wn4ejsfv5fqvXpxq27wo5Lk1lLrx+m424CIOMa/MNzxGR0KZjr5K9kgWtYrnhI1zFK1BHEPLNYp&#10;iBM7SZKCLHL5f0LxCwAA//8DAFBLAQItABQABgAIAAAAIQC2gziS/gAAAOEBAAATAAAAAAAAAAAA&#10;AAAAAAAAAABbQ29udGVudF9UeXBlc10ueG1sUEsBAi0AFAAGAAgAAAAhADj9If/WAAAAlAEAAAsA&#10;AAAAAAAAAAAAAAAALwEAAF9yZWxzLy5yZWxzUEsBAi0AFAAGAAgAAAAhABTfOc0HAgAA9AMAAA4A&#10;AAAAAAAAAAAAAAAALgIAAGRycy9lMm9Eb2MueG1sUEsBAi0AFAAGAAgAAAAhANwLO5/dAAAACgEA&#10;AA8AAAAAAAAAAAAAAAAAYQQAAGRycy9kb3ducmV2LnhtbFBLBQYAAAAABAAEAPMAAABrBQAAAAA=&#10;" filled="f" stroked="f">
              <v:textbox>
                <w:txbxContent>
                  <w:p w14:paraId="4C99270C" w14:textId="77777777" w:rsidR="003D322E" w:rsidRDefault="003D322E" w:rsidP="003D322E">
                    <w:pPr>
                      <w:rPr>
                        <w:color w:val="767171" w:themeColor="background2" w:themeShade="80"/>
                        <w:sz w:val="16"/>
                        <w:szCs w:val="14"/>
                      </w:rPr>
                    </w:pPr>
                    <w:r>
                      <w:rPr>
                        <w:color w:val="767171" w:themeColor="background2" w:themeShade="80"/>
                        <w:sz w:val="16"/>
                        <w:szCs w:val="14"/>
                      </w:rPr>
                      <w:t>Gujarati</w:t>
                    </w:r>
                  </w:p>
                </w:txbxContent>
              </v:textbox>
              <w10:wrap type="square" anchorx="margin"/>
            </v:shape>
          </w:pict>
        </mc:Fallback>
      </mc:AlternateContent>
    </w:r>
    <w:r w:rsidR="00037E99">
      <w:rPr>
        <w:noProof/>
        <w:lang w:val="gu"/>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4424"/>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322E"/>
    <w:rsid w:val="003D61BB"/>
    <w:rsid w:val="003D64CD"/>
    <w:rsid w:val="003E1590"/>
    <w:rsid w:val="003F571C"/>
    <w:rsid w:val="00400BC5"/>
    <w:rsid w:val="00404088"/>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5757"/>
    <w:rsid w:val="00A26AEF"/>
    <w:rsid w:val="00A26CA2"/>
    <w:rsid w:val="00A31503"/>
    <w:rsid w:val="00A31523"/>
    <w:rsid w:val="00A35095"/>
    <w:rsid w:val="00A35740"/>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24D1F"/>
    <w:rsid w:val="00B309C1"/>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E7C"/>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0AD3"/>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murdoch.edu.au/study/pathways-to-uni/vocational-education-and-training" TargetMode="External"/><Relationship Id="rId39" Type="http://schemas.openxmlformats.org/officeDocument/2006/relationships/hyperlink" Target="https://karda.curtin.edu.au/study/enabling-courses" TargetMode="External"/><Relationship Id="rId21" Type="http://schemas.openxmlformats.org/officeDocument/2006/relationships/hyperlink" Target="https://www.murdoch.edu.au/study/pathways-to-uni/enabling-pathways" TargetMode="Externa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curtin.edu.au/study/applying/pathways/tafe-vet/" TargetMode="External"/><Relationship Id="rId32" Type="http://schemas.openxmlformats.org/officeDocument/2006/relationships/footer" Target="footer2.xm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uwa.edu.au/study/how-to-apply/admission-entry-pathways/enabling-programs" TargetMode="External"/><Relationship Id="rId28" Type="http://schemas.openxmlformats.org/officeDocument/2006/relationships/hyperlink" Target="https://www.uwa.edu.au/study/how-to-apply/entry-standards"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yperlink" Target="https://www.curtin.edu.au/study/applying/pathways/uniready-enabling-program/" TargetMode="External"/><Relationship Id="rId31" Type="http://schemas.openxmlformats.org/officeDocument/2006/relationships/footer" Target="footer1.xm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hyperlink" Target="https://www.notredame.edu.au/study/pathways/tertiary-pathway-program" TargetMode="External"/><Relationship Id="rId27" Type="http://schemas.openxmlformats.org/officeDocument/2006/relationships/hyperlink" Target="https://www.notredame.edu.au/study/applications-and-admissions/pathways/other-entry-pathways" TargetMode="External"/><Relationship Id="rId30" Type="http://schemas.openxmlformats.org/officeDocument/2006/relationships/header" Target="header2.xm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ecu.edu.au/future-students/course-entry"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hyperlink" Target="https://www.ecu.edu.au/degrees/uniprep" TargetMode="Externa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60B5"/>
    <w:rsid w:val="004C7E76"/>
    <w:rsid w:val="004E331B"/>
    <w:rsid w:val="00544DDE"/>
    <w:rsid w:val="00582EC3"/>
    <w:rsid w:val="005F64CF"/>
    <w:rsid w:val="00716BF8"/>
    <w:rsid w:val="007B717F"/>
    <w:rsid w:val="00843421"/>
    <w:rsid w:val="008C2594"/>
    <w:rsid w:val="008E06C4"/>
    <w:rsid w:val="00991E2F"/>
    <w:rsid w:val="009E3A0A"/>
    <w:rsid w:val="00A056E1"/>
    <w:rsid w:val="00A25757"/>
    <w:rsid w:val="00AB2714"/>
    <w:rsid w:val="00AD2568"/>
    <w:rsid w:val="00B262FE"/>
    <w:rsid w:val="00B32C2D"/>
    <w:rsid w:val="00B47077"/>
    <w:rsid w:val="00B654AF"/>
    <w:rsid w:val="00B732FB"/>
    <w:rsid w:val="00BB6A92"/>
    <w:rsid w:val="00BF438D"/>
    <w:rsid w:val="00C248AF"/>
    <w:rsid w:val="00CF3A19"/>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999FBB32-00FB-4110-9F1C-7A935683876B}"/>
</file>

<file path=customXml/itemProps4.xml><?xml version="1.0" encoding="utf-8"?>
<ds:datastoreItem xmlns:ds="http://schemas.openxmlformats.org/officeDocument/2006/customXml" ds:itemID="{69BF473E-2F00-4A65-9E3E-3A5637DC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1506</Words>
  <Characters>8590</Characters>
  <Application>Microsoft Office Word</Application>
  <DocSecurity>0</DocSecurity>
  <Lines>71</Lines>
  <Paragraphs>20</Paragraphs>
  <ScaleCrop>false</ScaleCrop>
  <Company>Department of Education Western Australia</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38</cp:revision>
  <cp:lastPrinted>2023-03-11T09:43:00Z</cp:lastPrinted>
  <dcterms:created xsi:type="dcterms:W3CDTF">2025-11-04T14:24:00Z</dcterms:created>
  <dcterms:modified xsi:type="dcterms:W3CDTF">2026-04-13T22:41:00Z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