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3A1F4" w14:textId="17C2035F" w:rsidR="001F4517" w:rsidRPr="00B444DF" w:rsidRDefault="00D545EC" w:rsidP="003D1C51">
      <w:pPr>
        <w:pStyle w:val="Title"/>
        <w:bidi/>
        <w:rPr>
          <w:bCs/>
          <w:color w:val="7030A0"/>
        </w:rPr>
      </w:pPr>
      <w:bookmarkStart w:id="0" w:name="_Hlk103166844"/>
      <w:bookmarkStart w:id="1" w:name="_Toc84334888"/>
      <w:r>
        <w:rPr>
          <w:bCs/>
          <w:color w:val="7030A0"/>
          <w:rtl/>
          <w:lang w:bidi="ar"/>
        </w:rPr>
        <w:t>معلومات عن مسار الحياة المهنية للشبيبة ذوي إعاقة</w:t>
      </w:r>
    </w:p>
    <w:p w14:paraId="62D7A0A1" w14:textId="5FD4F97A" w:rsidR="00D85416" w:rsidRPr="00D85416" w:rsidRDefault="00D85416" w:rsidP="003D1C51">
      <w:pPr>
        <w:pStyle w:val="Title"/>
        <w:bidi/>
        <w:rPr>
          <w:color w:val="auto"/>
          <w:sz w:val="36"/>
          <w:szCs w:val="36"/>
        </w:rPr>
      </w:pPr>
      <w:r>
        <w:rPr>
          <w:bCs/>
          <w:color w:val="auto"/>
          <w:sz w:val="36"/>
          <w:szCs w:val="36"/>
          <w:rtl/>
          <w:lang w:bidi="ar"/>
        </w:rPr>
        <w:t>معلومات لأولياء الأمور</w:t>
      </w:r>
    </w:p>
    <w:p w14:paraId="14DB6264" w14:textId="06405F7E" w:rsidR="002278A9" w:rsidRDefault="009E1946" w:rsidP="002278A9">
      <w:pPr>
        <w:bidi/>
        <w:rPr>
          <w:rFonts w:ascii="Calibri" w:hAnsi="Calibri" w:cs="Calibri"/>
        </w:rPr>
      </w:pPr>
      <w:bookmarkStart w:id="2" w:name="_Toc88224274"/>
      <w:bookmarkEnd w:id="0"/>
      <w:bookmarkEnd w:id="1"/>
      <w:r>
        <w:rPr>
          <w:rtl/>
          <w:lang w:bidi="ar"/>
        </w:rPr>
        <w:t>يُشجّع جميع حديثي السن على بناء طموحاتهم والانخراط في تعليم صعب وتطوير مخططات مسار لينتقلوا بنجاح إلى الدراسات العليا أو التدريب أو وظيفة ذات معنى.</w:t>
      </w:r>
    </w:p>
    <w:p w14:paraId="38F05D4F" w14:textId="77777777" w:rsidR="009E1946" w:rsidRDefault="009E1946" w:rsidP="00216809">
      <w:pPr>
        <w:rPr>
          <w:rFonts w:eastAsia="Times New Roman"/>
          <w:szCs w:val="22"/>
        </w:rPr>
      </w:pPr>
    </w:p>
    <w:p w14:paraId="745D3DF8" w14:textId="41AC460E" w:rsidR="00BE5AF1" w:rsidRPr="00DA4DB4" w:rsidRDefault="00BE5AF1" w:rsidP="00216809">
      <w:pPr>
        <w:bidi/>
        <w:rPr>
          <w:rFonts w:eastAsia="Times New Roman"/>
          <w:color w:val="FF0000"/>
          <w:szCs w:val="22"/>
        </w:rPr>
      </w:pPr>
      <w:r>
        <w:rPr>
          <w:rFonts w:eastAsia="Times New Roman"/>
          <w:szCs w:val="22"/>
          <w:rtl/>
          <w:lang w:bidi="ar"/>
        </w:rPr>
        <w:t>إن واحد من كل 6 من سكان أستراليا يُعاني إعاقةً ما. وكمثل جميع الموظفين، يجلب المعوقون مجموعةً من المهارات والقدرات والمؤهلات إلى مكان العمل، ويعملون في نطاقٍ واسعٍ من الأعمال.</w:t>
      </w:r>
    </w:p>
    <w:p w14:paraId="4E23C7E5" w14:textId="4DB873C8" w:rsidR="00701C81" w:rsidRDefault="00701C81" w:rsidP="00216809">
      <w:pPr>
        <w:rPr>
          <w:rFonts w:eastAsia="Times New Roman"/>
          <w:szCs w:val="22"/>
        </w:rPr>
      </w:pPr>
    </w:p>
    <w:p w14:paraId="4F57FFF3" w14:textId="77777777" w:rsidR="00DA4DB4" w:rsidRDefault="00701C81" w:rsidP="00701C81">
      <w:pPr>
        <w:bidi/>
        <w:ind w:right="218"/>
        <w:rPr>
          <w:rFonts w:eastAsia="Arial"/>
          <w:szCs w:val="22"/>
        </w:rPr>
      </w:pPr>
      <w:r>
        <w:rPr>
          <w:rFonts w:eastAsia="Arial"/>
          <w:szCs w:val="22"/>
          <w:rtl/>
          <w:lang w:bidi="ar"/>
        </w:rPr>
        <w:t>يوسع العمل الشبكات الاجتماعية ويرفع معايير المعيشة ويزيد الاستقلال المالي وتقدير الذات.</w:t>
      </w:r>
    </w:p>
    <w:p w14:paraId="52E19F1E" w14:textId="77777777" w:rsidR="00DA4DB4" w:rsidRDefault="00DA4DB4" w:rsidP="00701C81">
      <w:pPr>
        <w:ind w:right="218"/>
        <w:rPr>
          <w:rFonts w:eastAsia="Arial"/>
          <w:szCs w:val="22"/>
        </w:rPr>
      </w:pPr>
    </w:p>
    <w:p w14:paraId="2B83F997" w14:textId="6E9C292E" w:rsidR="00EC60BC" w:rsidRDefault="00DA4DB4" w:rsidP="00EC60BC">
      <w:pPr>
        <w:bidi/>
        <w:ind w:right="218"/>
        <w:rPr>
          <w:rFonts w:eastAsia="Arial"/>
          <w:szCs w:val="22"/>
        </w:rPr>
      </w:pPr>
      <w:r>
        <w:rPr>
          <w:rFonts w:eastAsia="Arial"/>
          <w:szCs w:val="22"/>
          <w:rtl/>
          <w:lang w:bidi="ar"/>
        </w:rPr>
        <w:t>تُقدّم الجامعات والمعاهد المتوسّطة ومراكز التدريب الأخرى مجموعة من المؤهِلات بالإضافة إلى الدعم المصمم لتلبية الاحتياجات الشخصية لضمان الإتاحة والشمولية.</w:t>
      </w:r>
      <w:bookmarkEnd w:id="2"/>
    </w:p>
    <w:p w14:paraId="41CA5243" w14:textId="77777777" w:rsidR="00EC60BC" w:rsidRPr="00EC60BC" w:rsidRDefault="00EC60BC" w:rsidP="00EC60BC">
      <w:pPr>
        <w:ind w:right="218"/>
        <w:rPr>
          <w:rFonts w:eastAsia="Arial"/>
          <w:szCs w:val="22"/>
        </w:rPr>
      </w:pPr>
    </w:p>
    <w:tbl>
      <w:tblPr>
        <w:tblStyle w:val="DOETable12"/>
        <w:bidiVisual/>
        <w:tblW w:w="0" w:type="auto"/>
        <w:tblBorders>
          <w:top w:val="single" w:sz="8" w:space="0" w:color="592C82"/>
          <w:left w:val="single" w:sz="8" w:space="0" w:color="592C82"/>
          <w:bottom w:val="single" w:sz="8" w:space="0" w:color="592C82"/>
          <w:right w:val="single" w:sz="8" w:space="0" w:color="592C82"/>
          <w:insideH w:val="single" w:sz="8" w:space="0" w:color="592C82"/>
          <w:insideV w:val="single" w:sz="8" w:space="0" w:color="592C82"/>
        </w:tblBorders>
        <w:tblLook w:val="04A0" w:firstRow="1" w:lastRow="0" w:firstColumn="1" w:lastColumn="0" w:noHBand="0" w:noVBand="1"/>
      </w:tblPr>
      <w:tblGrid>
        <w:gridCol w:w="2685"/>
        <w:gridCol w:w="6365"/>
      </w:tblGrid>
      <w:tr w:rsidR="00EC60BC" w:rsidRPr="00871B18" w14:paraId="45D3532A" w14:textId="77777777" w:rsidTr="00C132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0" w:type="dxa"/>
            <w:gridSpan w:val="2"/>
            <w:tcBorders>
              <w:top w:val="none" w:sz="0" w:space="0" w:color="auto"/>
              <w:left w:val="none" w:sz="0" w:space="0" w:color="auto"/>
              <w:bottom w:val="none" w:sz="0" w:space="0" w:color="auto"/>
              <w:right w:val="none" w:sz="0" w:space="0" w:color="auto"/>
            </w:tcBorders>
          </w:tcPr>
          <w:p w14:paraId="1A7CEE6C" w14:textId="3AF6799E" w:rsidR="00EC60BC" w:rsidRPr="00871B18" w:rsidRDefault="00EC60BC" w:rsidP="00EC60BC">
            <w:pPr>
              <w:widowControl w:val="0"/>
              <w:autoSpaceDE w:val="0"/>
              <w:autoSpaceDN w:val="0"/>
              <w:bidi/>
              <w:spacing w:before="5"/>
              <w:jc w:val="center"/>
              <w:rPr>
                <w:rFonts w:eastAsia="Arial"/>
                <w:szCs w:val="22"/>
              </w:rPr>
            </w:pPr>
            <w:r>
              <w:rPr>
                <w:rFonts w:eastAsia="Arial"/>
                <w:szCs w:val="22"/>
                <w:rtl/>
                <w:lang w:bidi="ar"/>
              </w:rPr>
              <w:t>الموارد</w:t>
            </w:r>
          </w:p>
        </w:tc>
      </w:tr>
      <w:tr w:rsidR="003B342E" w:rsidRPr="00871B18" w14:paraId="6EFA2EEC" w14:textId="77777777" w:rsidTr="00C13208">
        <w:trPr>
          <w:trHeight w:val="1589"/>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780EB007" w14:textId="54713C6E" w:rsidR="003B342E" w:rsidRPr="00491D75" w:rsidRDefault="00621E71" w:rsidP="00323F4C">
            <w:pPr>
              <w:widowControl w:val="0"/>
              <w:autoSpaceDE w:val="0"/>
              <w:autoSpaceDN w:val="0"/>
              <w:bidi/>
              <w:spacing w:before="5"/>
              <w:rPr>
                <w:rFonts w:eastAsia="Arial"/>
                <w:szCs w:val="22"/>
              </w:rPr>
            </w:pPr>
            <w:r>
              <w:rPr>
                <w:rFonts w:eastAsia="Arial"/>
                <w:szCs w:val="22"/>
              </w:rPr>
              <w:t>myfuture</w:t>
            </w:r>
            <w:r>
              <w:rPr>
                <w:rFonts w:eastAsia="Arial"/>
                <w:szCs w:val="22"/>
                <w:rtl/>
                <w:lang w:bidi="ar"/>
              </w:rPr>
              <w:t xml:space="preserve"> (مستقبلي)</w:t>
            </w:r>
          </w:p>
        </w:tc>
        <w:tc>
          <w:tcPr>
            <w:tcW w:w="6365" w:type="dxa"/>
            <w:vAlign w:val="center"/>
          </w:tcPr>
          <w:p w14:paraId="1C83A6BF" w14:textId="6F90037C" w:rsidR="00377B26" w:rsidRDefault="00B01078" w:rsidP="00F161EB">
            <w:pPr>
              <w:bidi/>
              <w:cnfStyle w:val="000000000000" w:firstRow="0" w:lastRow="0" w:firstColumn="0" w:lastColumn="0" w:oddVBand="0" w:evenVBand="0" w:oddHBand="0" w:evenHBand="0" w:firstRowFirstColumn="0" w:firstRowLastColumn="0" w:lastRowFirstColumn="0" w:lastRowLastColumn="0"/>
              <w:rPr>
                <w:color w:val="374258"/>
                <w:szCs w:val="22"/>
                <w:shd w:val="clear" w:color="auto" w:fill="FFFFFF"/>
              </w:rPr>
            </w:pPr>
            <w:r>
              <w:rPr>
                <w:color w:val="374258"/>
                <w:szCs w:val="22"/>
                <w:shd w:val="clear" w:color="auto" w:fill="FFFFFF"/>
                <w:rtl/>
                <w:lang w:bidi="ar"/>
              </w:rPr>
              <w:t xml:space="preserve">إن </w:t>
            </w:r>
            <w:r>
              <w:rPr>
                <w:color w:val="374258"/>
                <w:szCs w:val="22"/>
                <w:shd w:val="clear" w:color="auto" w:fill="FFFFFF"/>
              </w:rPr>
              <w:t>myfuture</w:t>
            </w:r>
            <w:r>
              <w:rPr>
                <w:color w:val="374258"/>
                <w:szCs w:val="22"/>
                <w:shd w:val="clear" w:color="auto" w:fill="FFFFFF"/>
                <w:rtl/>
                <w:lang w:bidi="ar"/>
              </w:rPr>
              <w:t xml:space="preserve"> هي خدمة المعلومات المهنية الوطنية في أستراليا، وتوفّر موارد عبر الإنترنت لاستكشاف المسارات المهنية وأدوات لتطوير المعرفة الذاتية لاتخاذ القرارات بشأن العمل. كما تُشجّع الشبيبة على الأخذ بعين الاعتبار العلاقة بين اهتماماتهم وقيمهم ومهاراتهم وبين المجموعة الواسعة من المسارات المهنية.</w:t>
            </w:r>
          </w:p>
          <w:p w14:paraId="7D8B3AFB" w14:textId="2D35AC1D" w:rsidR="00377B26" w:rsidRDefault="00377B26" w:rsidP="00F161EB">
            <w:pPr>
              <w:bidi/>
              <w:cnfStyle w:val="000000000000" w:firstRow="0" w:lastRow="0" w:firstColumn="0" w:lastColumn="0" w:oddVBand="0" w:evenVBand="0" w:oddHBand="0" w:evenHBand="0" w:firstRowFirstColumn="0" w:firstRowLastColumn="0" w:lastRowFirstColumn="0" w:lastRowLastColumn="0"/>
              <w:rPr>
                <w:color w:val="374258"/>
                <w:szCs w:val="22"/>
                <w:shd w:val="clear" w:color="auto" w:fill="FFFFFF"/>
              </w:rPr>
            </w:pPr>
            <w:r>
              <w:rPr>
                <w:color w:val="374258"/>
                <w:szCs w:val="22"/>
                <w:shd w:val="clear" w:color="auto" w:fill="FFFFFF"/>
                <w:rtl/>
                <w:lang w:bidi="ar"/>
              </w:rPr>
              <w:t>معلومات لأولياء الأمور</w:t>
            </w:r>
          </w:p>
          <w:p w14:paraId="6683F27A" w14:textId="75B4DA3A" w:rsidR="0007428E" w:rsidRPr="00F161EB" w:rsidRDefault="00000000" w:rsidP="00F161EB">
            <w:pPr>
              <w:bidi/>
              <w:cnfStyle w:val="000000000000" w:firstRow="0" w:lastRow="0" w:firstColumn="0" w:lastColumn="0" w:oddVBand="0" w:evenVBand="0" w:oddHBand="0" w:evenHBand="0" w:firstRowFirstColumn="0" w:firstRowLastColumn="0" w:lastRowFirstColumn="0" w:lastRowLastColumn="0"/>
            </w:pPr>
            <w:hyperlink r:id="rId12" w:history="1">
              <w:r w:rsidR="00377B26">
                <w:rPr>
                  <w:rStyle w:val="Hyperlink"/>
                  <w:rFonts w:eastAsiaTheme="majorEastAsia"/>
                  <w:szCs w:val="22"/>
                </w:rPr>
                <w:t>https://myfuture.edu.au/assist-your-child</w:t>
              </w:r>
            </w:hyperlink>
          </w:p>
        </w:tc>
      </w:tr>
      <w:tr w:rsidR="003B342E" w:rsidRPr="00871B18" w14:paraId="68FC025C" w14:textId="77777777" w:rsidTr="00C13208">
        <w:trPr>
          <w:cnfStyle w:val="000000010000" w:firstRow="0" w:lastRow="0" w:firstColumn="0" w:lastColumn="0" w:oddVBand="0" w:evenVBand="0" w:oddHBand="0" w:evenHBand="1"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7C0C5B1C" w14:textId="2B9DA419" w:rsidR="003B342E" w:rsidRPr="00491D75" w:rsidRDefault="00377B26" w:rsidP="00323F4C">
            <w:pPr>
              <w:widowControl w:val="0"/>
              <w:autoSpaceDE w:val="0"/>
              <w:autoSpaceDN w:val="0"/>
              <w:bidi/>
              <w:spacing w:before="5"/>
              <w:rPr>
                <w:rFonts w:eastAsia="Arial"/>
                <w:szCs w:val="22"/>
              </w:rPr>
            </w:pPr>
            <w:r>
              <w:rPr>
                <w:rFonts w:eastAsia="Arial"/>
                <w:szCs w:val="22"/>
              </w:rPr>
              <w:t>Your Career</w:t>
            </w:r>
            <w:r>
              <w:rPr>
                <w:rFonts w:eastAsia="Arial"/>
                <w:szCs w:val="22"/>
                <w:rtl/>
                <w:lang w:bidi="ar"/>
              </w:rPr>
              <w:t xml:space="preserve"> (مهنتك)</w:t>
            </w:r>
          </w:p>
        </w:tc>
        <w:tc>
          <w:tcPr>
            <w:tcW w:w="6365" w:type="dxa"/>
            <w:vAlign w:val="center"/>
          </w:tcPr>
          <w:p w14:paraId="754B7B00" w14:textId="5B7566D3" w:rsidR="00802908" w:rsidRDefault="000F788D" w:rsidP="00802908">
            <w:pPr>
              <w:bidi/>
              <w:cnfStyle w:val="000000010000" w:firstRow="0" w:lastRow="0" w:firstColumn="0" w:lastColumn="0" w:oddVBand="0" w:evenVBand="0" w:oddHBand="0" w:evenHBand="1" w:firstRowFirstColumn="0" w:firstRowLastColumn="0" w:lastRowFirstColumn="0" w:lastRowLastColumn="0"/>
            </w:pPr>
            <w:r>
              <w:rPr>
                <w:rFonts w:eastAsiaTheme="majorEastAsia"/>
                <w:szCs w:val="22"/>
                <w:rtl/>
                <w:lang w:bidi="ar"/>
              </w:rPr>
              <w:t xml:space="preserve">يُقدّم موقع </w:t>
            </w:r>
            <w:r>
              <w:rPr>
                <w:rFonts w:eastAsiaTheme="majorEastAsia"/>
                <w:szCs w:val="22"/>
              </w:rPr>
              <w:t>Your Career</w:t>
            </w:r>
            <w:r>
              <w:rPr>
                <w:rFonts w:eastAsiaTheme="majorEastAsia"/>
                <w:szCs w:val="22"/>
                <w:rtl/>
                <w:lang w:bidi="ar"/>
              </w:rPr>
              <w:t xml:space="preserve"> معلومات واضحة وبسيطة لمساعدة الأشخاص في جميع الأعمار والظروف ليخططوا ويُديروا رحلة عملهم،</w:t>
            </w:r>
          </w:p>
          <w:p w14:paraId="2B6B225B" w14:textId="5F848566" w:rsidR="00767A1B" w:rsidRDefault="00767A1B" w:rsidP="00F161EB">
            <w:pPr>
              <w:bidi/>
              <w:cnfStyle w:val="000000010000" w:firstRow="0" w:lastRow="0" w:firstColumn="0" w:lastColumn="0" w:oddVBand="0" w:evenVBand="0" w:oddHBand="0" w:evenHBand="1" w:firstRowFirstColumn="0" w:firstRowLastColumn="0" w:lastRowFirstColumn="0" w:lastRowLastColumn="0"/>
              <w:rPr>
                <w:rFonts w:eastAsiaTheme="majorEastAsia"/>
                <w:szCs w:val="22"/>
              </w:rPr>
            </w:pPr>
            <w:r>
              <w:rPr>
                <w:rtl/>
                <w:lang w:bidi="ar"/>
              </w:rPr>
              <w:t>كما يُقدّم معلومات ودعم فيما يتعلّق بخيارات العمل والدراسة والتدريب بعد إنهاء المرحلة المدرسية للأشخاص ذوي إعاقة.</w:t>
            </w:r>
          </w:p>
          <w:p w14:paraId="01104A38" w14:textId="780EBCDE" w:rsidR="0007428E" w:rsidRPr="00F161EB" w:rsidRDefault="00000000" w:rsidP="00F161EB">
            <w:pPr>
              <w:bidi/>
              <w:cnfStyle w:val="000000010000" w:firstRow="0" w:lastRow="0" w:firstColumn="0" w:lastColumn="0" w:oddVBand="0" w:evenVBand="0" w:oddHBand="0" w:evenHBand="1" w:firstRowFirstColumn="0" w:firstRowLastColumn="0" w:lastRowFirstColumn="0" w:lastRowLastColumn="0"/>
            </w:pPr>
            <w:hyperlink r:id="rId13" w:history="1">
              <w:r w:rsidR="00E80ACA">
                <w:rPr>
                  <w:rStyle w:val="Hyperlink"/>
                </w:rPr>
                <w:t>https://www.yourcareer.gov.au/resources/diverse-roles</w:t>
              </w:r>
            </w:hyperlink>
            <w:r w:rsidR="00E80ACA">
              <w:t xml:space="preserve"> </w:t>
            </w:r>
          </w:p>
        </w:tc>
      </w:tr>
      <w:tr w:rsidR="0039707A" w:rsidRPr="00871B18" w14:paraId="77F121B1" w14:textId="77777777" w:rsidTr="00C13208">
        <w:trPr>
          <w:trHeight w:val="956"/>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75F9AA67" w14:textId="3528351D" w:rsidR="0039707A" w:rsidRDefault="0039707A" w:rsidP="003D1C51">
            <w:pPr>
              <w:bidi/>
              <w:ind w:right="218"/>
              <w:rPr>
                <w:rFonts w:eastAsia="Arial"/>
                <w:szCs w:val="22"/>
              </w:rPr>
            </w:pPr>
            <w:r>
              <w:rPr>
                <w:szCs w:val="22"/>
              </w:rPr>
              <w:t>myWAY Employability</w:t>
            </w:r>
            <w:r>
              <w:rPr>
                <w:szCs w:val="22"/>
                <w:rtl/>
                <w:lang w:bidi="ar"/>
              </w:rPr>
              <w:t xml:space="preserve"> (طريقتي-القابلية للتوظيف)</w:t>
            </w:r>
          </w:p>
        </w:tc>
        <w:tc>
          <w:tcPr>
            <w:tcW w:w="6365" w:type="dxa"/>
            <w:vAlign w:val="center"/>
          </w:tcPr>
          <w:p w14:paraId="11CD5A49" w14:textId="685E9BF6" w:rsidR="0039707A" w:rsidRDefault="0039707A" w:rsidP="00F161EB">
            <w:pPr>
              <w:bidi/>
              <w:ind w:right="218"/>
              <w:cnfStyle w:val="000000000000" w:firstRow="0" w:lastRow="0" w:firstColumn="0" w:lastColumn="0" w:oddVBand="0" w:evenVBand="0" w:oddHBand="0" w:evenHBand="0" w:firstRowFirstColumn="0" w:firstRowLastColumn="0" w:lastRowFirstColumn="0" w:lastRowLastColumn="0"/>
              <w:rPr>
                <w:szCs w:val="22"/>
              </w:rPr>
            </w:pPr>
            <w:r>
              <w:rPr>
                <w:szCs w:val="22"/>
                <w:rtl/>
                <w:lang w:bidi="ar"/>
              </w:rPr>
              <w:t xml:space="preserve">تساعد </w:t>
            </w:r>
            <w:r w:rsidRPr="00284E45">
              <w:rPr>
                <w:szCs w:val="22"/>
              </w:rPr>
              <w:t>myWAY Employability</w:t>
            </w:r>
            <w:r>
              <w:rPr>
                <w:b/>
                <w:bCs/>
                <w:szCs w:val="22"/>
                <w:rtl/>
                <w:lang w:bidi="ar"/>
              </w:rPr>
              <w:t xml:space="preserve"> </w:t>
            </w:r>
            <w:r>
              <w:rPr>
                <w:szCs w:val="22"/>
                <w:rtl/>
                <w:lang w:bidi="ar"/>
              </w:rPr>
              <w:t>شبيبة التوحد على التحكم بمستقبلهم والتحضير للحياة العملية.</w:t>
            </w:r>
          </w:p>
          <w:p w14:paraId="060B3B5D" w14:textId="70DED661" w:rsidR="0007428E" w:rsidRPr="00F161EB" w:rsidRDefault="00000000" w:rsidP="00F161EB">
            <w:pPr>
              <w:bidi/>
              <w:ind w:right="218"/>
              <w:cnfStyle w:val="000000000000" w:firstRow="0" w:lastRow="0" w:firstColumn="0" w:lastColumn="0" w:oddVBand="0" w:evenVBand="0" w:oddHBand="0" w:evenHBand="0" w:firstRowFirstColumn="0" w:firstRowLastColumn="0" w:lastRowFirstColumn="0" w:lastRowLastColumn="0"/>
            </w:pPr>
            <w:hyperlink r:id="rId14" w:history="1">
              <w:r w:rsidR="0069535D">
                <w:rPr>
                  <w:rStyle w:val="Hyperlink"/>
                </w:rPr>
                <w:t>https://mywayemployability.au</w:t>
              </w:r>
            </w:hyperlink>
            <w:r w:rsidR="0069535D">
              <w:t xml:space="preserve"> </w:t>
            </w:r>
          </w:p>
        </w:tc>
      </w:tr>
      <w:tr w:rsidR="005F1468" w:rsidRPr="00871B18" w14:paraId="0D3D8FFA" w14:textId="77777777" w:rsidTr="00C13208">
        <w:trPr>
          <w:cnfStyle w:val="000000010000" w:firstRow="0" w:lastRow="0" w:firstColumn="0" w:lastColumn="0" w:oddVBand="0" w:evenVBand="0" w:oddHBand="0" w:evenHBand="1" w:firstRowFirstColumn="0" w:firstRowLastColumn="0" w:lastRowFirstColumn="0" w:lastRowLastColumn="0"/>
          <w:trHeight w:val="138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6A2CF0E3" w14:textId="2E24C88E" w:rsidR="005F1468" w:rsidRPr="00491D75" w:rsidRDefault="005908D0" w:rsidP="003D1C51">
            <w:pPr>
              <w:bidi/>
              <w:ind w:right="218"/>
              <w:rPr>
                <w:szCs w:val="22"/>
              </w:rPr>
            </w:pPr>
            <w:r>
              <w:rPr>
                <w:rFonts w:eastAsia="Arial"/>
                <w:szCs w:val="22"/>
              </w:rPr>
              <w:t>Disability Gateway</w:t>
            </w:r>
            <w:r>
              <w:rPr>
                <w:rFonts w:eastAsia="Arial"/>
                <w:szCs w:val="22"/>
                <w:rtl/>
                <w:lang w:bidi="ar"/>
              </w:rPr>
              <w:t xml:space="preserve"> (بوابة ذوي الإعاقة)</w:t>
            </w:r>
          </w:p>
        </w:tc>
        <w:tc>
          <w:tcPr>
            <w:tcW w:w="6365" w:type="dxa"/>
            <w:vAlign w:val="center"/>
          </w:tcPr>
          <w:p w14:paraId="0FFB245A" w14:textId="3EB54CA7" w:rsidR="005F1468" w:rsidRPr="00B823E2" w:rsidRDefault="005F1468" w:rsidP="00F161EB">
            <w:pPr>
              <w:bidi/>
              <w:cnfStyle w:val="000000010000" w:firstRow="0" w:lastRow="0" w:firstColumn="0" w:lastColumn="0" w:oddVBand="0" w:evenVBand="0" w:oddHBand="0" w:evenHBand="1" w:firstRowFirstColumn="0" w:firstRowLastColumn="0" w:lastRowFirstColumn="0" w:lastRowLastColumn="0"/>
              <w:rPr>
                <w:szCs w:val="22"/>
              </w:rPr>
            </w:pPr>
            <w:r>
              <w:rPr>
                <w:rFonts w:eastAsiaTheme="majorEastAsia"/>
                <w:rtl/>
                <w:lang w:bidi="ar"/>
              </w:rPr>
              <w:t xml:space="preserve">تُساعد بوابة الحكومة الأسترالية </w:t>
            </w:r>
            <w:r w:rsidRPr="00284E45">
              <w:rPr>
                <w:rFonts w:eastAsiaTheme="majorEastAsia"/>
              </w:rPr>
              <w:t>Disability Gateway</w:t>
            </w:r>
            <w:r w:rsidRPr="00284E45">
              <w:rPr>
                <w:rFonts w:eastAsiaTheme="majorEastAsia"/>
                <w:rtl/>
                <w:lang w:bidi="ar"/>
              </w:rPr>
              <w:t xml:space="preserve"> </w:t>
            </w:r>
            <w:r>
              <w:rPr>
                <w:rFonts w:eastAsiaTheme="majorEastAsia"/>
                <w:rtl/>
                <w:lang w:bidi="ar"/>
              </w:rPr>
              <w:t xml:space="preserve">الأشخاص ذوي إعاقة وأسرهم ومُقدّمي الرعاية لهم على إيجاد معلومات موثوقة وربطهم بخدمات في مناطقهم المحلية. </w:t>
            </w:r>
          </w:p>
          <w:p w14:paraId="5922204A" w14:textId="357AFAC8" w:rsidR="005F1468" w:rsidRPr="00F161EB" w:rsidRDefault="00000000" w:rsidP="00F161EB">
            <w:pPr>
              <w:bidi/>
              <w:cnfStyle w:val="000000010000" w:firstRow="0" w:lastRow="0" w:firstColumn="0" w:lastColumn="0" w:oddVBand="0" w:evenVBand="0" w:oddHBand="0" w:evenHBand="1" w:firstRowFirstColumn="0" w:firstRowLastColumn="0" w:lastRowFirstColumn="0" w:lastRowLastColumn="0"/>
            </w:pPr>
            <w:hyperlink r:id="rId15" w:history="1">
              <w:r w:rsidR="005F1468">
                <w:rPr>
                  <w:rStyle w:val="Hyperlink"/>
                  <w:szCs w:val="22"/>
                </w:rPr>
                <w:t>https://www.disabilitygateway.gov.au</w:t>
              </w:r>
            </w:hyperlink>
          </w:p>
        </w:tc>
      </w:tr>
      <w:tr w:rsidR="00DB7BEE" w:rsidRPr="00871B18" w14:paraId="2EA17882" w14:textId="77777777" w:rsidTr="00C13208">
        <w:trPr>
          <w:trHeight w:val="138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12736EE5" w14:textId="77777777" w:rsidR="00DB7BEE" w:rsidRDefault="00DB7BEE" w:rsidP="00DB7BEE">
            <w:pPr>
              <w:widowControl w:val="0"/>
              <w:autoSpaceDE w:val="0"/>
              <w:autoSpaceDN w:val="0"/>
              <w:bidi/>
              <w:rPr>
                <w:rFonts w:eastAsia="Arial"/>
                <w:b w:val="0"/>
                <w:bCs w:val="0"/>
                <w:szCs w:val="22"/>
              </w:rPr>
            </w:pPr>
            <w:r>
              <w:rPr>
                <w:rFonts w:eastAsia="Arial"/>
                <w:szCs w:val="22"/>
              </w:rPr>
              <w:t>Disability Employment Services</w:t>
            </w:r>
            <w:r>
              <w:rPr>
                <w:rFonts w:eastAsia="Arial"/>
                <w:szCs w:val="22"/>
                <w:rtl/>
                <w:lang w:bidi="ar"/>
              </w:rPr>
              <w:t xml:space="preserve"> (خدمات توظيف ذوي الإعاقة)(</w:t>
            </w:r>
            <w:r>
              <w:rPr>
                <w:rFonts w:eastAsia="Arial"/>
                <w:szCs w:val="22"/>
              </w:rPr>
              <w:t>DES</w:t>
            </w:r>
            <w:r>
              <w:rPr>
                <w:rFonts w:eastAsia="Arial"/>
                <w:szCs w:val="22"/>
                <w:rtl/>
                <w:lang w:bidi="ar"/>
              </w:rPr>
              <w:t>)</w:t>
            </w:r>
          </w:p>
          <w:p w14:paraId="717207DA" w14:textId="77777777" w:rsidR="00DB7BEE" w:rsidRDefault="00DB7BEE" w:rsidP="00DB7BEE">
            <w:pPr>
              <w:widowControl w:val="0"/>
              <w:autoSpaceDE w:val="0"/>
              <w:autoSpaceDN w:val="0"/>
              <w:spacing w:before="5"/>
              <w:rPr>
                <w:rFonts w:eastAsia="Arial"/>
                <w:b w:val="0"/>
                <w:bCs w:val="0"/>
                <w:szCs w:val="22"/>
              </w:rPr>
            </w:pPr>
          </w:p>
          <w:p w14:paraId="3EA42D08" w14:textId="77777777" w:rsidR="00DB7BEE" w:rsidRDefault="00DB7BEE" w:rsidP="00DB7BEE">
            <w:pPr>
              <w:widowControl w:val="0"/>
              <w:autoSpaceDE w:val="0"/>
              <w:autoSpaceDN w:val="0"/>
              <w:spacing w:before="5"/>
              <w:rPr>
                <w:rFonts w:eastAsia="Arial"/>
                <w:b w:val="0"/>
                <w:bCs w:val="0"/>
                <w:szCs w:val="22"/>
              </w:rPr>
            </w:pPr>
          </w:p>
          <w:p w14:paraId="3B60690B" w14:textId="77777777" w:rsidR="00DB7BEE" w:rsidRDefault="00DB7BEE" w:rsidP="00DB7BEE">
            <w:pPr>
              <w:widowControl w:val="0"/>
              <w:autoSpaceDE w:val="0"/>
              <w:autoSpaceDN w:val="0"/>
              <w:bidi/>
              <w:spacing w:before="5"/>
              <w:rPr>
                <w:rFonts w:eastAsia="Arial"/>
                <w:b w:val="0"/>
                <w:bCs w:val="0"/>
                <w:szCs w:val="22"/>
              </w:rPr>
            </w:pPr>
            <w:r>
              <w:rPr>
                <w:rFonts w:eastAsia="Arial"/>
                <w:szCs w:val="22"/>
              </w:rPr>
              <w:t>Job Access</w:t>
            </w:r>
            <w:r>
              <w:rPr>
                <w:rFonts w:eastAsia="Arial"/>
                <w:szCs w:val="22"/>
                <w:rtl/>
                <w:lang w:bidi="ar"/>
              </w:rPr>
              <w:t xml:space="preserve"> (الوصول إلى عمل)</w:t>
            </w:r>
          </w:p>
          <w:p w14:paraId="26FE549B" w14:textId="77777777" w:rsidR="00DB7BEE" w:rsidRDefault="00DB7BEE" w:rsidP="00DB7BEE">
            <w:pPr>
              <w:widowControl w:val="0"/>
              <w:autoSpaceDE w:val="0"/>
              <w:autoSpaceDN w:val="0"/>
              <w:spacing w:before="5"/>
              <w:rPr>
                <w:rFonts w:eastAsia="Arial"/>
                <w:b w:val="0"/>
                <w:bCs w:val="0"/>
                <w:szCs w:val="22"/>
              </w:rPr>
            </w:pPr>
          </w:p>
          <w:p w14:paraId="7433D44A" w14:textId="06007EE7" w:rsidR="00DB7BEE" w:rsidRPr="00491D75" w:rsidRDefault="00DB7BEE" w:rsidP="00DB7BEE">
            <w:pPr>
              <w:bidi/>
              <w:ind w:right="218"/>
              <w:rPr>
                <w:rFonts w:eastAsia="Arial"/>
                <w:szCs w:val="22"/>
              </w:rPr>
            </w:pPr>
            <w:r>
              <w:rPr>
                <w:rFonts w:eastAsia="Arial"/>
                <w:szCs w:val="22"/>
                <w:rtl/>
                <w:lang w:bidi="ar"/>
              </w:rPr>
              <w:t>مقدمو خدمات توظيف ذوي الإعاقة (</w:t>
            </w:r>
            <w:r>
              <w:rPr>
                <w:rFonts w:eastAsia="Arial"/>
                <w:szCs w:val="22"/>
              </w:rPr>
              <w:t>DES</w:t>
            </w:r>
            <w:r>
              <w:rPr>
                <w:rFonts w:eastAsia="Arial"/>
                <w:szCs w:val="22"/>
                <w:rtl/>
                <w:lang w:bidi="ar"/>
              </w:rPr>
              <w:t>)</w:t>
            </w:r>
          </w:p>
        </w:tc>
        <w:tc>
          <w:tcPr>
            <w:tcW w:w="6365" w:type="dxa"/>
            <w:vAlign w:val="center"/>
          </w:tcPr>
          <w:p w14:paraId="3A3D97DE" w14:textId="0DA84DFB" w:rsidR="00DB7BEE" w:rsidRPr="00B823E2" w:rsidRDefault="00DB7BEE" w:rsidP="00DB7BEE">
            <w:pPr>
              <w:pStyle w:val="NormalWeb"/>
              <w:bidi/>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tl/>
                <w:lang w:bidi="ar"/>
              </w:rPr>
              <w:lastRenderedPageBreak/>
              <w:t xml:space="preserve">إن </w:t>
            </w:r>
            <w:r>
              <w:rPr>
                <w:rFonts w:ascii="Arial" w:hAnsi="Arial" w:cs="Arial"/>
                <w:sz w:val="22"/>
                <w:szCs w:val="22"/>
              </w:rPr>
              <w:t>DES</w:t>
            </w:r>
            <w:r>
              <w:rPr>
                <w:rFonts w:ascii="Arial" w:hAnsi="Arial" w:cs="Arial"/>
                <w:sz w:val="22"/>
                <w:szCs w:val="22"/>
                <w:rtl/>
                <w:lang w:bidi="ar"/>
              </w:rPr>
              <w:t xml:space="preserve"> هي خدمات توظيف تُقدّمها حكومة أسترالياللمُساعدة على التوظيف، كما تُقدّم دعم لمساعدة الأشخاص ذوي الإعاقة في الحصول على وظيفة والحفاظ عليها.</w:t>
            </w:r>
          </w:p>
          <w:p w14:paraId="67F801E1" w14:textId="77777777" w:rsidR="00DB7BEE" w:rsidRDefault="00DB7BEE" w:rsidP="00DB7BE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306CF399" w14:textId="77777777" w:rsidR="00DB7BEE" w:rsidRDefault="00DB7BEE" w:rsidP="00DB7BEE">
            <w:pPr>
              <w:pStyle w:val="NormalWeb"/>
              <w:bidi/>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Job Access</w:t>
            </w:r>
            <w:r>
              <w:rPr>
                <w:rFonts w:ascii="Arial" w:hAnsi="Arial" w:cs="Arial"/>
                <w:sz w:val="22"/>
                <w:szCs w:val="22"/>
                <w:rtl/>
                <w:lang w:bidi="ar"/>
              </w:rPr>
              <w:t xml:space="preserve"> هو المركز الوطني لمعلومات التوظيف ومكان العمل للأشخاص ذوي الإعاقة، والذي يجمع معلومات وموارد باستطاعتها أن "تُحفّز على توظيف الأشخاص ذوي الإعاقة".</w:t>
            </w:r>
          </w:p>
          <w:p w14:paraId="5ECA0CC5" w14:textId="77777777" w:rsidR="00DB7BEE" w:rsidRDefault="00000000" w:rsidP="00DB7BEE">
            <w:pPr>
              <w:pStyle w:val="NormalWeb"/>
              <w:bidi/>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hyperlink r:id="rId16" w:history="1">
              <w:r w:rsidR="00DB7BEE">
                <w:rPr>
                  <w:rStyle w:val="Hyperlink"/>
                  <w:rFonts w:cs="Arial"/>
                  <w:sz w:val="22"/>
                  <w:szCs w:val="22"/>
                </w:rPr>
                <w:t>https://www.jobaccess.gov.au</w:t>
              </w:r>
            </w:hyperlink>
          </w:p>
          <w:p w14:paraId="0858D9C1" w14:textId="77777777" w:rsidR="00DB7BEE" w:rsidRDefault="00DB7BEE" w:rsidP="00DB7BE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036401B0" w14:textId="53A68213" w:rsidR="00DB7BEE" w:rsidRPr="004E2D07" w:rsidRDefault="00DB7BEE" w:rsidP="00DB7BEE">
            <w:pPr>
              <w:bidi/>
              <w:cnfStyle w:val="000000000000" w:firstRow="0" w:lastRow="0" w:firstColumn="0" w:lastColumn="0" w:oddVBand="0" w:evenVBand="0" w:oddHBand="0" w:evenHBand="0" w:firstRowFirstColumn="0" w:firstRowLastColumn="0" w:lastRowFirstColumn="0" w:lastRowLastColumn="0"/>
              <w:rPr>
                <w:rFonts w:eastAsiaTheme="majorEastAsia"/>
              </w:rPr>
            </w:pPr>
            <w:r>
              <w:rPr>
                <w:szCs w:val="22"/>
                <w:rtl/>
                <w:lang w:bidi="ar"/>
              </w:rPr>
              <w:t>ابحث عن مقدّم خدمة:</w:t>
            </w:r>
            <w:hyperlink r:id="rId17" w:history="1">
              <w:r>
                <w:rPr>
                  <w:rStyle w:val="Hyperlink"/>
                  <w:szCs w:val="22"/>
                </w:rPr>
                <w:t>https://www.jobaccess.gov.au/find-a-provider</w:t>
              </w:r>
            </w:hyperlink>
          </w:p>
        </w:tc>
      </w:tr>
      <w:tr w:rsidR="00047801" w:rsidRPr="00871B18" w14:paraId="3E711B4D" w14:textId="77777777" w:rsidTr="00C13208">
        <w:trPr>
          <w:cnfStyle w:val="000000010000" w:firstRow="0" w:lastRow="0" w:firstColumn="0" w:lastColumn="0" w:oddVBand="0" w:evenVBand="0" w:oddHBand="0" w:evenHBand="1" w:firstRowFirstColumn="0" w:firstRowLastColumn="0" w:lastRowFirstColumn="0" w:lastRowLastColumn="0"/>
          <w:trHeight w:val="103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54080191" w14:textId="2503475C" w:rsidR="00047801" w:rsidRPr="00491D75" w:rsidRDefault="00047801" w:rsidP="00DB7BEE">
            <w:pPr>
              <w:widowControl w:val="0"/>
              <w:autoSpaceDE w:val="0"/>
              <w:autoSpaceDN w:val="0"/>
              <w:bidi/>
              <w:rPr>
                <w:rFonts w:eastAsia="Arial"/>
                <w:szCs w:val="22"/>
              </w:rPr>
            </w:pPr>
            <w:r>
              <w:rPr>
                <w:rFonts w:eastAsia="Arial"/>
                <w:szCs w:val="22"/>
                <w:rtl/>
                <w:lang w:bidi="ar"/>
              </w:rPr>
              <w:lastRenderedPageBreak/>
              <w:t>البرنامج الوطني للتأمين ضدّ الإعاقة (</w:t>
            </w:r>
            <w:r>
              <w:rPr>
                <w:rFonts w:eastAsia="Arial"/>
                <w:szCs w:val="22"/>
              </w:rPr>
              <w:t>NDIS</w:t>
            </w:r>
            <w:r>
              <w:rPr>
                <w:rFonts w:eastAsia="Arial"/>
                <w:szCs w:val="22"/>
                <w:rtl/>
                <w:lang w:bidi="ar"/>
              </w:rPr>
              <w:t>)</w:t>
            </w:r>
          </w:p>
        </w:tc>
        <w:tc>
          <w:tcPr>
            <w:tcW w:w="6365" w:type="dxa"/>
            <w:vAlign w:val="center"/>
          </w:tcPr>
          <w:p w14:paraId="45368B02" w14:textId="77777777" w:rsidR="00047801" w:rsidRPr="00EC60BC" w:rsidRDefault="00047801" w:rsidP="00047801">
            <w:pPr>
              <w:bidi/>
              <w:ind w:right="218"/>
              <w:cnfStyle w:val="000000010000" w:firstRow="0" w:lastRow="0" w:firstColumn="0" w:lastColumn="0" w:oddVBand="0" w:evenVBand="0" w:oddHBand="0" w:evenHBand="1" w:firstRowFirstColumn="0" w:firstRowLastColumn="0" w:lastRowFirstColumn="0" w:lastRowLastColumn="0"/>
            </w:pPr>
            <w:r>
              <w:rPr>
                <w:rtl/>
                <w:lang w:bidi="ar"/>
              </w:rPr>
              <w:t>إن البرنامج الوطني للتأمين ضدّ الإعاقة هو منهجًا لمدى الحياة، حيثُ يستثمر مُبكّرًا لدعم ذوي الإعاقة والأطفال الذين لديهم تأخر في النموّ والتطوّر لتحسين جودة حياتهم لاحقًا.</w:t>
            </w:r>
          </w:p>
          <w:p w14:paraId="52310A9D" w14:textId="587F9993" w:rsidR="00047801" w:rsidRPr="00B823E2" w:rsidRDefault="00000000" w:rsidP="00047801">
            <w:pPr>
              <w:pStyle w:val="NormalWeb"/>
              <w:bidi/>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hyperlink r:id="rId18" w:history="1">
              <w:r w:rsidR="00047801">
                <w:rPr>
                  <w:rStyle w:val="Hyperlink"/>
                  <w:sz w:val="22"/>
                  <w:szCs w:val="22"/>
                </w:rPr>
                <w:t>https://www.ndis.gov.au</w:t>
              </w:r>
            </w:hyperlink>
          </w:p>
        </w:tc>
      </w:tr>
      <w:tr w:rsidR="00047801" w:rsidRPr="00871B18" w14:paraId="23A66398" w14:textId="77777777" w:rsidTr="00284E45">
        <w:trPr>
          <w:trHeight w:val="2583"/>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0A053A20" w14:textId="77777777" w:rsidR="00047801" w:rsidRPr="00491D75" w:rsidRDefault="00047801" w:rsidP="00047801">
            <w:pPr>
              <w:widowControl w:val="0"/>
              <w:autoSpaceDE w:val="0"/>
              <w:autoSpaceDN w:val="0"/>
              <w:bidi/>
              <w:spacing w:before="5"/>
              <w:rPr>
                <w:rFonts w:eastAsia="Arial"/>
                <w:b w:val="0"/>
                <w:bCs w:val="0"/>
                <w:szCs w:val="22"/>
              </w:rPr>
            </w:pPr>
            <w:r>
              <w:rPr>
                <w:rFonts w:eastAsia="Arial"/>
                <w:szCs w:val="22"/>
                <w:rtl/>
                <w:lang w:bidi="ar"/>
              </w:rPr>
              <w:t>البرنامج الوطني للتأمين ضدّ الإعاقة (</w:t>
            </w:r>
            <w:r>
              <w:rPr>
                <w:rFonts w:eastAsia="Arial"/>
                <w:szCs w:val="22"/>
              </w:rPr>
              <w:t>NDIS</w:t>
            </w:r>
            <w:r>
              <w:rPr>
                <w:rFonts w:eastAsia="Arial"/>
                <w:szCs w:val="22"/>
                <w:rtl/>
                <w:lang w:bidi="ar"/>
              </w:rPr>
              <w:t>)</w:t>
            </w:r>
          </w:p>
          <w:p w14:paraId="0593856A" w14:textId="77777777" w:rsidR="00047801" w:rsidRPr="00491D75" w:rsidRDefault="00047801" w:rsidP="00047801">
            <w:pPr>
              <w:widowControl w:val="0"/>
              <w:autoSpaceDE w:val="0"/>
              <w:autoSpaceDN w:val="0"/>
              <w:bidi/>
              <w:spacing w:before="5"/>
              <w:rPr>
                <w:rFonts w:eastAsia="Arial"/>
                <w:b w:val="0"/>
                <w:bCs w:val="0"/>
                <w:szCs w:val="22"/>
              </w:rPr>
            </w:pPr>
            <w:r>
              <w:rPr>
                <w:rFonts w:eastAsia="Arial"/>
                <w:szCs w:val="22"/>
                <w:rtl/>
                <w:lang w:bidi="ar"/>
              </w:rPr>
              <w:t>دعم توظيف من أنهوا تعليمهم المدرسي</w:t>
            </w:r>
          </w:p>
          <w:p w14:paraId="2933AA6E" w14:textId="0771F84C" w:rsidR="00047801" w:rsidRDefault="00047801" w:rsidP="00047801">
            <w:pPr>
              <w:widowControl w:val="0"/>
              <w:autoSpaceDE w:val="0"/>
              <w:autoSpaceDN w:val="0"/>
              <w:bidi/>
              <w:rPr>
                <w:rFonts w:eastAsia="Arial"/>
                <w:szCs w:val="22"/>
              </w:rPr>
            </w:pPr>
            <w:r>
              <w:rPr>
                <w:rFonts w:eastAsia="Arial"/>
                <w:szCs w:val="22"/>
                <w:rtl/>
                <w:lang w:bidi="ar"/>
              </w:rPr>
              <w:t>(</w:t>
            </w:r>
            <w:r>
              <w:rPr>
                <w:rFonts w:eastAsia="Arial"/>
                <w:szCs w:val="22"/>
              </w:rPr>
              <w:t>SLES</w:t>
            </w:r>
            <w:r>
              <w:rPr>
                <w:rFonts w:eastAsia="Arial"/>
                <w:szCs w:val="22"/>
                <w:rtl/>
                <w:lang w:bidi="ar"/>
              </w:rPr>
              <w:t>)</w:t>
            </w:r>
          </w:p>
        </w:tc>
        <w:tc>
          <w:tcPr>
            <w:tcW w:w="6365" w:type="dxa"/>
            <w:vAlign w:val="center"/>
          </w:tcPr>
          <w:p w14:paraId="0276078B" w14:textId="77777777" w:rsidR="00047801" w:rsidRPr="00491D75" w:rsidRDefault="00047801" w:rsidP="00047801">
            <w:pPr>
              <w:pStyle w:val="NormalWeb"/>
              <w:bidi/>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tl/>
                <w:lang w:bidi="ar"/>
              </w:rPr>
              <w:t>إن إدخال دعم توظيف من أنهو تعليمهم المدرسي (</w:t>
            </w:r>
            <w:r>
              <w:rPr>
                <w:rFonts w:ascii="Arial" w:hAnsi="Arial" w:cs="Arial"/>
                <w:sz w:val="22"/>
                <w:szCs w:val="22"/>
              </w:rPr>
              <w:t>SLES</w:t>
            </w:r>
            <w:r>
              <w:rPr>
                <w:rFonts w:ascii="Arial" w:hAnsi="Arial" w:cs="Arial"/>
                <w:sz w:val="22"/>
                <w:szCs w:val="22"/>
                <w:rtl/>
                <w:lang w:bidi="ar"/>
              </w:rPr>
              <w:t>) ضمن خطة البرنامج الوطني للتأمين ضدّ الإعاقة يساعد المشتركين على الانتقال من المدرسة إلى العمل، وهما متوفران في السنوات الأخيرة للمدرسة ومباشرةً بعد ترك المدرسة.</w:t>
            </w:r>
          </w:p>
          <w:p w14:paraId="050C1EE4" w14:textId="77777777" w:rsidR="00047801" w:rsidRPr="00491D75" w:rsidRDefault="00047801" w:rsidP="0004780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3D09B792" w14:textId="77777777" w:rsidR="00047801" w:rsidRPr="00491D75" w:rsidRDefault="00047801" w:rsidP="00047801">
            <w:pPr>
              <w:pStyle w:val="NormalWeb"/>
              <w:bidi/>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tl/>
                <w:lang w:bidi="ar"/>
              </w:rPr>
              <w:t>يُساعد مقدمو الدعم لتوظيف من أنهوا تعليمهم المدرسي الشباب على التحضير للعمل والبحث عنه والحصول عليه، كما يوفرون أنشطة ذات معنى مصممة لبناء القدرات بشكل فردي ليتمكن الشاب من تحقيق أهدافه في العمل.</w:t>
            </w:r>
          </w:p>
          <w:p w14:paraId="3E1E18B3" w14:textId="38D422FD" w:rsidR="00047801" w:rsidRPr="00EC60BC" w:rsidRDefault="00000000" w:rsidP="00047801">
            <w:pPr>
              <w:bidi/>
              <w:ind w:right="218"/>
              <w:cnfStyle w:val="000000000000" w:firstRow="0" w:lastRow="0" w:firstColumn="0" w:lastColumn="0" w:oddVBand="0" w:evenVBand="0" w:oddHBand="0" w:evenHBand="0" w:firstRowFirstColumn="0" w:firstRowLastColumn="0" w:lastRowFirstColumn="0" w:lastRowLastColumn="0"/>
            </w:pPr>
            <w:hyperlink r:id="rId19" w:history="1">
              <w:r w:rsidR="00047801">
                <w:rPr>
                  <w:rStyle w:val="Hyperlink"/>
                </w:rPr>
                <w:t>https://www.ndis.gov.au/providers/working-</w:t>
              </w:r>
              <w:r w:rsidR="00047801" w:rsidRPr="00284E45">
                <w:rPr>
                  <w:rStyle w:val="Hyperlink"/>
                </w:rPr>
                <w:t>provider/delivering-capacity-building-employment-assistance</w:t>
              </w:r>
            </w:hyperlink>
          </w:p>
        </w:tc>
      </w:tr>
      <w:tr w:rsidR="00BD3692" w:rsidRPr="00871B18" w14:paraId="7A7A78FD" w14:textId="77777777" w:rsidTr="00DB7BEE">
        <w:trPr>
          <w:cnfStyle w:val="000000010000" w:firstRow="0" w:lastRow="0" w:firstColumn="0" w:lastColumn="0" w:oddVBand="0" w:evenVBand="0" w:oddHBand="0" w:evenHBand="1" w:firstRowFirstColumn="0" w:firstRowLastColumn="0" w:lastRowFirstColumn="0" w:lastRowLastColumn="0"/>
          <w:trHeight w:val="138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050B4D5B" w14:textId="77777777" w:rsidR="00BD3692" w:rsidRPr="00491D75" w:rsidRDefault="00BD3692" w:rsidP="00BD3692">
            <w:pPr>
              <w:widowControl w:val="0"/>
              <w:autoSpaceDE w:val="0"/>
              <w:autoSpaceDN w:val="0"/>
              <w:bidi/>
              <w:spacing w:before="5"/>
              <w:rPr>
                <w:rFonts w:eastAsia="Arial"/>
                <w:b w:val="0"/>
                <w:bCs w:val="0"/>
                <w:szCs w:val="22"/>
              </w:rPr>
            </w:pPr>
            <w:r>
              <w:rPr>
                <w:rFonts w:eastAsia="Arial"/>
                <w:szCs w:val="22"/>
                <w:rtl/>
                <w:lang w:bidi="ar"/>
              </w:rPr>
              <w:t>البرنامج الوطني للتأمين ضدّ الإعاقة (</w:t>
            </w:r>
            <w:r>
              <w:rPr>
                <w:rFonts w:eastAsia="Arial"/>
                <w:szCs w:val="22"/>
              </w:rPr>
              <w:t>NDIS</w:t>
            </w:r>
            <w:r>
              <w:rPr>
                <w:rFonts w:eastAsia="Arial"/>
                <w:szCs w:val="22"/>
                <w:rtl/>
                <w:lang w:bidi="ar"/>
              </w:rPr>
              <w:t>)</w:t>
            </w:r>
          </w:p>
          <w:p w14:paraId="77C805BA" w14:textId="1DA346FF" w:rsidR="00BD3692" w:rsidRPr="00491D75" w:rsidRDefault="00BD3692" w:rsidP="00BD3692">
            <w:pPr>
              <w:widowControl w:val="0"/>
              <w:autoSpaceDE w:val="0"/>
              <w:autoSpaceDN w:val="0"/>
              <w:bidi/>
              <w:spacing w:before="5"/>
              <w:rPr>
                <w:rFonts w:eastAsia="Arial"/>
                <w:szCs w:val="22"/>
              </w:rPr>
            </w:pPr>
            <w:r>
              <w:rPr>
                <w:rFonts w:eastAsia="Arial"/>
                <w:szCs w:val="22"/>
              </w:rPr>
              <w:t>Finding, keeping and changing jobs</w:t>
            </w:r>
            <w:r>
              <w:rPr>
                <w:rFonts w:eastAsia="Arial"/>
                <w:szCs w:val="22"/>
                <w:rtl/>
                <w:lang w:bidi="ar"/>
              </w:rPr>
              <w:t xml:space="preserve"> (إيجاد العمل والاحتفاظ به أو تغييره)</w:t>
            </w:r>
          </w:p>
        </w:tc>
        <w:tc>
          <w:tcPr>
            <w:tcW w:w="6365" w:type="dxa"/>
            <w:vAlign w:val="center"/>
          </w:tcPr>
          <w:p w14:paraId="7527F854" w14:textId="77777777" w:rsidR="00BD3692" w:rsidRPr="00701C81" w:rsidRDefault="00BD3692" w:rsidP="00BD3692">
            <w:pPr>
              <w:pStyle w:val="Heading2"/>
              <w:bidi/>
              <w:spacing w:before="0"/>
              <w:cnfStyle w:val="000000010000" w:firstRow="0" w:lastRow="0" w:firstColumn="0" w:lastColumn="0" w:oddVBand="0" w:evenVBand="0" w:oddHBand="0" w:evenHBand="1" w:firstRowFirstColumn="0" w:firstRowLastColumn="0" w:lastRowFirstColumn="0" w:lastRowLastColumn="0"/>
              <w:rPr>
                <w:b w:val="0"/>
                <w:bCs/>
                <w:color w:val="auto"/>
                <w:sz w:val="22"/>
                <w:szCs w:val="22"/>
              </w:rPr>
            </w:pPr>
            <w:r>
              <w:rPr>
                <w:b w:val="0"/>
                <w:color w:val="auto"/>
                <w:sz w:val="22"/>
                <w:szCs w:val="22"/>
                <w:rtl/>
                <w:lang w:bidi="ar"/>
              </w:rPr>
              <w:t>يشمل معلومات عما يلي:</w:t>
            </w:r>
          </w:p>
          <w:p w14:paraId="196E9924" w14:textId="77777777" w:rsidR="00BD3692" w:rsidRDefault="00BD3692" w:rsidP="00BD3692">
            <w:pPr>
              <w:pStyle w:val="ListParagraph"/>
              <w:numPr>
                <w:ilvl w:val="0"/>
                <w:numId w:val="20"/>
              </w:numPr>
              <w:bidi/>
              <w:cnfStyle w:val="000000010000" w:firstRow="0" w:lastRow="0" w:firstColumn="0" w:lastColumn="0" w:oddVBand="0" w:evenVBand="0" w:oddHBand="0" w:evenHBand="1" w:firstRowFirstColumn="0" w:firstRowLastColumn="0" w:lastRowFirstColumn="0" w:lastRowLastColumn="0"/>
            </w:pPr>
            <w:r>
              <w:rPr>
                <w:rtl/>
                <w:lang w:bidi="ar"/>
              </w:rPr>
              <w:t>التفكير والتحدث عن العمل</w:t>
            </w:r>
          </w:p>
          <w:p w14:paraId="42F5BFD6" w14:textId="77777777" w:rsidR="00BD3692" w:rsidRDefault="00BD3692" w:rsidP="00BD3692">
            <w:pPr>
              <w:pStyle w:val="ListParagraph"/>
              <w:numPr>
                <w:ilvl w:val="0"/>
                <w:numId w:val="20"/>
              </w:numPr>
              <w:bidi/>
              <w:cnfStyle w:val="000000010000" w:firstRow="0" w:lastRow="0" w:firstColumn="0" w:lastColumn="0" w:oddVBand="0" w:evenVBand="0" w:oddHBand="0" w:evenHBand="1" w:firstRowFirstColumn="0" w:firstRowLastColumn="0" w:lastRowFirstColumn="0" w:lastRowLastColumn="0"/>
            </w:pPr>
            <w:r>
              <w:rPr>
                <w:rtl/>
                <w:lang w:bidi="ar"/>
              </w:rPr>
              <w:t>إنهاء الدراسة في المدرسة</w:t>
            </w:r>
          </w:p>
          <w:p w14:paraId="68CD52B3" w14:textId="77777777" w:rsidR="00BD3692" w:rsidRDefault="00BD3692" w:rsidP="00BD3692">
            <w:pPr>
              <w:pStyle w:val="ListParagraph"/>
              <w:numPr>
                <w:ilvl w:val="0"/>
                <w:numId w:val="20"/>
              </w:numPr>
              <w:bidi/>
              <w:cnfStyle w:val="000000010000" w:firstRow="0" w:lastRow="0" w:firstColumn="0" w:lastColumn="0" w:oddVBand="0" w:evenVBand="0" w:oddHBand="0" w:evenHBand="1" w:firstRowFirstColumn="0" w:firstRowLastColumn="0" w:lastRowFirstColumn="0" w:lastRowLastColumn="0"/>
            </w:pPr>
            <w:r>
              <w:rPr>
                <w:rtl/>
                <w:lang w:bidi="ar"/>
              </w:rPr>
              <w:t>الاستعداد للعمل</w:t>
            </w:r>
          </w:p>
          <w:p w14:paraId="27EA94B1" w14:textId="77777777" w:rsidR="00BD3692" w:rsidRPr="00701C81" w:rsidRDefault="00BD3692" w:rsidP="00BD3692">
            <w:pPr>
              <w:pStyle w:val="ListParagraph"/>
              <w:numPr>
                <w:ilvl w:val="0"/>
                <w:numId w:val="20"/>
              </w:numPr>
              <w:bidi/>
              <w:cnfStyle w:val="000000010000" w:firstRow="0" w:lastRow="0" w:firstColumn="0" w:lastColumn="0" w:oddVBand="0" w:evenVBand="0" w:oddHBand="0" w:evenHBand="1" w:firstRowFirstColumn="0" w:firstRowLastColumn="0" w:lastRowFirstColumn="0" w:lastRowLastColumn="0"/>
            </w:pPr>
            <w:r>
              <w:rPr>
                <w:rtl/>
                <w:lang w:bidi="ar"/>
              </w:rPr>
              <w:t>العمل الطوعي</w:t>
            </w:r>
          </w:p>
          <w:p w14:paraId="4F90A0ED" w14:textId="6D5700D9" w:rsidR="00BD3692" w:rsidRDefault="00000000" w:rsidP="00BD3692">
            <w:pPr>
              <w:pStyle w:val="NormalWeb"/>
              <w:bidi/>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hyperlink r:id="rId20" w:history="1">
              <w:r w:rsidR="00BD3692">
                <w:rPr>
                  <w:rStyle w:val="Hyperlink"/>
                  <w:rFonts w:eastAsia="Arial"/>
                  <w:szCs w:val="22"/>
                </w:rPr>
                <w:t>https://www.ndis.gov.au/participants/finding-keeping-and-changing-jobs</w:t>
              </w:r>
            </w:hyperlink>
          </w:p>
        </w:tc>
      </w:tr>
    </w:tbl>
    <w:p w14:paraId="4F38F478" w14:textId="77777777" w:rsidR="00373694" w:rsidRPr="00373694" w:rsidRDefault="00373694" w:rsidP="00373694">
      <w:pPr>
        <w:rPr>
          <w:szCs w:val="22"/>
        </w:rPr>
      </w:pPr>
    </w:p>
    <w:sectPr w:rsidR="00373694" w:rsidRPr="00373694" w:rsidSect="00F3668A">
      <w:headerReference w:type="default" r:id="rId21"/>
      <w:footerReference w:type="default" r:id="rId22"/>
      <w:headerReference w:type="first" r:id="rId23"/>
      <w:footerReference w:type="first" r:id="rId24"/>
      <w:pgSz w:w="11906" w:h="16838"/>
      <w:pgMar w:top="1560" w:right="1418" w:bottom="709" w:left="1418" w:header="567" w:footer="283"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56E5C" w14:textId="77777777" w:rsidR="002D18F3" w:rsidRDefault="002D18F3" w:rsidP="00127DAD">
      <w:pPr>
        <w:bidi/>
      </w:pPr>
      <w:r>
        <w:separator/>
      </w:r>
    </w:p>
    <w:p w14:paraId="3947A3E7" w14:textId="77777777" w:rsidR="002D18F3" w:rsidRDefault="002D18F3"/>
  </w:endnote>
  <w:endnote w:type="continuationSeparator" w:id="0">
    <w:p w14:paraId="7E3E15F3" w14:textId="77777777" w:rsidR="002D18F3" w:rsidRDefault="002D18F3" w:rsidP="00127DAD">
      <w:pPr>
        <w:bidi/>
      </w:pPr>
      <w:r>
        <w:continuationSeparator/>
      </w:r>
    </w:p>
    <w:p w14:paraId="2EDD0EB4" w14:textId="77777777" w:rsidR="002D18F3" w:rsidRDefault="002D18F3"/>
  </w:endnote>
  <w:endnote w:type="continuationNotice" w:id="1">
    <w:p w14:paraId="507AE87D" w14:textId="77777777" w:rsidR="002D18F3" w:rsidRDefault="002D18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87D93" w14:textId="69A3E36B" w:rsidR="00D77580" w:rsidRPr="00323F4C" w:rsidRDefault="000337D4" w:rsidP="00E66942">
    <w:pPr>
      <w:pStyle w:val="Footer"/>
      <w:bidi/>
      <w:rPr>
        <w:sz w:val="18"/>
        <w:szCs w:val="14"/>
      </w:rPr>
    </w:pPr>
    <w:r>
      <w:tab/>
    </w:r>
    <w:r>
      <w:tab/>
    </w:r>
    <w:r>
      <w:rPr>
        <w:sz w:val="18"/>
        <w:szCs w:val="14"/>
      </w:rPr>
      <w:t>D26/0249538</w:t>
    </w:r>
  </w:p>
  <w:p w14:paraId="2751E260" w14:textId="66C9C0F4" w:rsidR="000337D4" w:rsidRPr="00323F4C" w:rsidRDefault="000337D4" w:rsidP="00E66942">
    <w:pPr>
      <w:pStyle w:val="Footer"/>
      <w:bidi/>
      <w:rPr>
        <w:sz w:val="18"/>
        <w:szCs w:val="14"/>
      </w:rPr>
    </w:pPr>
    <w:r>
      <w:rPr>
        <w:sz w:val="18"/>
        <w:szCs w:val="14"/>
      </w:rPr>
      <w:tab/>
    </w:r>
    <w:r>
      <w:rPr>
        <w:sz w:val="18"/>
        <w:szCs w:val="14"/>
      </w:rPr>
      <w:tab/>
      <w:t>March 2026</w:t>
    </w:r>
  </w:p>
  <w:sdt>
    <w:sdtPr>
      <w:rPr>
        <w:rtl/>
      </w:rPr>
      <w:id w:val="-299770705"/>
      <w:docPartObj>
        <w:docPartGallery w:val="Page Numbers (Bottom of Page)"/>
        <w:docPartUnique/>
      </w:docPartObj>
    </w:sdtPr>
    <w:sdtEndPr>
      <w:rPr>
        <w:noProof/>
      </w:rPr>
    </w:sdtEndPr>
    <w:sdtContent>
      <w:p w14:paraId="0B663945" w14:textId="77777777" w:rsidR="000337D4" w:rsidRDefault="000337D4">
        <w:pPr>
          <w:pStyle w:val="Footer"/>
          <w:bidi/>
          <w:jc w:val="center"/>
        </w:pPr>
        <w:r>
          <w:fldChar w:fldCharType="begin"/>
        </w:r>
        <w:r>
          <w:instrText xml:space="preserve"> PAGE   \* MERGEFORMAT </w:instrText>
        </w:r>
        <w:r>
          <w:fldChar w:fldCharType="separate"/>
        </w:r>
        <w:r>
          <w:rPr>
            <w:noProof/>
            <w:rtl/>
            <w:lang w:bidi="ar"/>
          </w:rPr>
          <w:t>2</w:t>
        </w:r>
        <w:r>
          <w:rPr>
            <w:noProof/>
          </w:rPr>
          <w:fldChar w:fldCharType="end"/>
        </w:r>
      </w:p>
    </w:sdtContent>
  </w:sdt>
  <w:p w14:paraId="6BAFCEFA" w14:textId="77777777" w:rsidR="000337D4" w:rsidRDefault="000337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2755C" w14:textId="3F030616" w:rsidR="00EF2296" w:rsidRPr="00323F4C" w:rsidRDefault="00F3668A" w:rsidP="00EF2296">
    <w:pPr>
      <w:pStyle w:val="Footer"/>
      <w:bidi/>
      <w:ind w:right="510"/>
      <w:jc w:val="right"/>
      <w:rPr>
        <w:sz w:val="18"/>
        <w:szCs w:val="14"/>
      </w:rPr>
    </w:pPr>
    <w:r>
      <w:rPr>
        <w:sz w:val="18"/>
        <w:szCs w:val="14"/>
      </w:rPr>
      <w:ptab w:relativeTo="margin" w:alignment="right" w:leader="none"/>
    </w:r>
    <w:r>
      <w:rPr>
        <w:sz w:val="18"/>
        <w:szCs w:val="14"/>
      </w:rPr>
      <w:t>D26/0249538</w:t>
    </w:r>
  </w:p>
  <w:p w14:paraId="163CF8A8" w14:textId="41EA3796" w:rsidR="00EF2296" w:rsidRPr="00323F4C" w:rsidRDefault="00EF2296" w:rsidP="00EF2296">
    <w:pPr>
      <w:pStyle w:val="Footer"/>
      <w:bidi/>
      <w:ind w:right="510"/>
      <w:jc w:val="right"/>
      <w:rPr>
        <w:sz w:val="18"/>
        <w:szCs w:val="14"/>
      </w:rPr>
    </w:pPr>
    <w:r>
      <w:rPr>
        <w:sz w:val="18"/>
        <w:szCs w:val="14"/>
      </w:rPr>
      <w:tab/>
    </w:r>
    <w:r>
      <w:rPr>
        <w:sz w:val="18"/>
        <w:szCs w:val="14"/>
      </w:rPr>
      <w:tab/>
      <w:t>March 2026</w:t>
    </w:r>
  </w:p>
  <w:p w14:paraId="2CCE58F0" w14:textId="3C1BFB48" w:rsidR="00725DB7" w:rsidRDefault="00725DB7" w:rsidP="00725DB7">
    <w:pPr>
      <w:pStyle w:val="Footer"/>
      <w:tabs>
        <w:tab w:val="clear" w:pos="4536"/>
        <w:tab w:val="clear" w:pos="8505"/>
        <w:tab w:val="left" w:pos="7995"/>
      </w:tabs>
    </w:pPr>
  </w:p>
  <w:p w14:paraId="41A4EA8C" w14:textId="77777777" w:rsidR="004F67D3" w:rsidRDefault="004F67D3" w:rsidP="00725DB7">
    <w:pPr>
      <w:pStyle w:val="Footer"/>
      <w:tabs>
        <w:tab w:val="clear" w:pos="4536"/>
        <w:tab w:val="clear" w:pos="8505"/>
        <w:tab w:val="left" w:pos="79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669E6" w14:textId="77777777" w:rsidR="002D18F3" w:rsidRDefault="002D18F3" w:rsidP="00127DAD">
      <w:pPr>
        <w:bidi/>
      </w:pPr>
      <w:r>
        <w:separator/>
      </w:r>
    </w:p>
    <w:p w14:paraId="71D98920" w14:textId="77777777" w:rsidR="002D18F3" w:rsidRDefault="002D18F3"/>
  </w:footnote>
  <w:footnote w:type="continuationSeparator" w:id="0">
    <w:p w14:paraId="45197BD7" w14:textId="77777777" w:rsidR="002D18F3" w:rsidRDefault="002D18F3" w:rsidP="00127DAD">
      <w:pPr>
        <w:bidi/>
      </w:pPr>
      <w:r>
        <w:continuationSeparator/>
      </w:r>
    </w:p>
    <w:p w14:paraId="7DB0C643" w14:textId="77777777" w:rsidR="002D18F3" w:rsidRDefault="002D18F3"/>
  </w:footnote>
  <w:footnote w:type="continuationNotice" w:id="1">
    <w:p w14:paraId="48241332" w14:textId="77777777" w:rsidR="002D18F3" w:rsidRDefault="002D18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06CA6" w14:textId="4F597249" w:rsidR="000337D4" w:rsidRDefault="000337D4" w:rsidP="0075116E">
    <w:pPr>
      <w:pStyle w:val="Header"/>
      <w:tabs>
        <w:tab w:val="clear" w:pos="4513"/>
        <w:tab w:val="clear" w:pos="9026"/>
        <w:tab w:val="left" w:pos="2235"/>
      </w:tabs>
      <w:bidi/>
    </w:pPr>
    <w:r>
      <w:rPr>
        <w:noProof/>
      </w:rPr>
      <w:drawing>
        <wp:anchor distT="0" distB="0" distL="114300" distR="114300" simplePos="0" relativeHeight="251658240" behindDoc="1" locked="0" layoutInCell="1" allowOverlap="1" wp14:anchorId="5CC4CAAF" wp14:editId="358246CB">
          <wp:simplePos x="0" y="0"/>
          <wp:positionH relativeFrom="page">
            <wp:align>left</wp:align>
          </wp:positionH>
          <wp:positionV relativeFrom="page">
            <wp:posOffset>9525</wp:posOffset>
          </wp:positionV>
          <wp:extent cx="7559675" cy="10690225"/>
          <wp:effectExtent l="0" t="0" r="3175" b="0"/>
          <wp:wrapNone/>
          <wp:docPr id="1139757298" name="Picture 1139757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5FC46" w14:textId="6129EC62" w:rsidR="009D6534" w:rsidRDefault="00CD4C80">
    <w:pPr>
      <w:pStyle w:val="Header"/>
      <w:bidi/>
    </w:pPr>
    <w:r>
      <w:rPr>
        <w:rFonts w:ascii="Times New Roman" w:hAnsi="Times New Roman" w:cs="Times New Roman"/>
        <w:noProof/>
        <w:sz w:val="24"/>
        <w:szCs w:val="24"/>
        <w:lang w:eastAsia="en-AU"/>
      </w:rPr>
      <mc:AlternateContent>
        <mc:Choice Requires="wps">
          <w:drawing>
            <wp:anchor distT="45720" distB="45720" distL="114300" distR="114300" simplePos="0" relativeHeight="251666432" behindDoc="0" locked="0" layoutInCell="1" allowOverlap="1" wp14:anchorId="78D1CB1B" wp14:editId="29904AA4">
              <wp:simplePos x="0" y="0"/>
              <wp:positionH relativeFrom="column">
                <wp:posOffset>6071235</wp:posOffset>
              </wp:positionH>
              <wp:positionV relativeFrom="paragraph">
                <wp:posOffset>-322224</wp:posOffset>
              </wp:positionV>
              <wp:extent cx="532130" cy="240030"/>
              <wp:effectExtent l="0" t="0" r="0" b="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240030"/>
                      </a:xfrm>
                      <a:prstGeom prst="rect">
                        <a:avLst/>
                      </a:prstGeom>
                      <a:noFill/>
                      <a:ln w="9525">
                        <a:noFill/>
                        <a:miter lim="800000"/>
                        <a:headEnd/>
                        <a:tailEnd/>
                      </a:ln>
                    </wps:spPr>
                    <wps:txbx>
                      <w:txbxContent>
                        <w:p w14:paraId="2369CAB7" w14:textId="77777777" w:rsidR="00CD4C80" w:rsidRDefault="00CD4C80" w:rsidP="00CD4C80">
                          <w:pPr>
                            <w:rPr>
                              <w:color w:val="767171" w:themeColor="background2" w:themeShade="80"/>
                              <w:sz w:val="16"/>
                              <w:szCs w:val="14"/>
                            </w:rPr>
                          </w:pPr>
                          <w:r>
                            <w:rPr>
                              <w:color w:val="767171" w:themeColor="background2" w:themeShade="80"/>
                              <w:sz w:val="16"/>
                              <w:szCs w:val="14"/>
                            </w:rPr>
                            <w:t>Arabic</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78D1CB1B" id="_x0000_t202" coordsize="21600,21600" o:spt="202" path="m,l,21600r21600,l21600,xe">
              <v:stroke joinstyle="miter"/>
              <v:path gradientshapeok="t" o:connecttype="rect"/>
            </v:shapetype>
            <v:shape id="Text Box 1" o:spid="_x0000_s1026" type="#_x0000_t202" style="position:absolute;left:0;text-align:left;margin-left:478.05pt;margin-top:-25.35pt;width:41.9pt;height:18.9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" filled="f" stroked="f">
              <v:textbox>
                <w:txbxContent>
                  <w:p w14:paraId="2369CAB7" w14:textId="77777777" w:rsidR="00CD4C80" w:rsidRDefault="00CD4C80" w:rsidP="00CD4C80">
                    <w:pPr>
                      <w:rPr>
                        <w:color w:val="767171" w:themeColor="background2" w:themeShade="80"/>
                        <w:sz w:val="16"/>
                        <w:szCs w:val="14"/>
                      </w:rPr>
                    </w:pPr>
                    <w:r>
                      <w:rPr>
                        <w:color w:val="767171" w:themeColor="background2" w:themeShade="80"/>
                        <w:sz w:val="16"/>
                        <w:szCs w:val="14"/>
                      </w:rPr>
                      <w:t>Arabic</w:t>
                    </w:r>
                  </w:p>
                </w:txbxContent>
              </v:textbox>
              <w10:wrap type="square"/>
            </v:shape>
          </w:pict>
        </mc:Fallback>
      </mc:AlternateContent>
    </w:r>
    <w:r w:rsidR="00725DB7">
      <w:rPr>
        <w:noProof/>
      </w:rPr>
      <w:drawing>
        <wp:anchor distT="0" distB="0" distL="114300" distR="114300" simplePos="0" relativeHeight="251664384" behindDoc="1" locked="0" layoutInCell="1" allowOverlap="1" wp14:anchorId="1DAC21A5" wp14:editId="0BD84565">
          <wp:simplePos x="0" y="0"/>
          <wp:positionH relativeFrom="page">
            <wp:align>left</wp:align>
          </wp:positionH>
          <wp:positionV relativeFrom="page">
            <wp:align>top</wp:align>
          </wp:positionV>
          <wp:extent cx="2164080" cy="1530350"/>
          <wp:effectExtent l="0" t="0" r="762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r w:rsidR="00725DB7">
      <w:rPr>
        <w:noProof/>
      </w:rPr>
      <w:drawing>
        <wp:anchor distT="0" distB="0" distL="114300" distR="114300" simplePos="0" relativeHeight="251662336" behindDoc="1" locked="0" layoutInCell="1" allowOverlap="1" wp14:anchorId="53EBFBFA" wp14:editId="72F65B28">
          <wp:simplePos x="0" y="0"/>
          <wp:positionH relativeFrom="page">
            <wp:align>right</wp:align>
          </wp:positionH>
          <wp:positionV relativeFrom="page">
            <wp:align>top</wp:align>
          </wp:positionV>
          <wp:extent cx="7559675" cy="10690225"/>
          <wp:effectExtent l="0" t="0" r="3175" b="0"/>
          <wp:wrapNone/>
          <wp:docPr id="1610276559" name="Picture 1610276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E24245B"/>
    <w:multiLevelType w:val="hybridMultilevel"/>
    <w:tmpl w:val="0F744C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1E52557B"/>
    <w:multiLevelType w:val="hybridMultilevel"/>
    <w:tmpl w:val="F6FCE8EC"/>
    <w:lvl w:ilvl="0" w:tplc="6002B36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F7789A"/>
    <w:multiLevelType w:val="hybridMultilevel"/>
    <w:tmpl w:val="07D4A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2470DD"/>
    <w:multiLevelType w:val="hybridMultilevel"/>
    <w:tmpl w:val="06288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59EF69EB"/>
    <w:multiLevelType w:val="hybridMultilevel"/>
    <w:tmpl w:val="34782FFE"/>
    <w:lvl w:ilvl="0" w:tplc="8698F00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466E7AEA">
      <w:numFmt w:val="bullet"/>
      <w:lvlText w:val="•"/>
      <w:lvlJc w:val="left"/>
      <w:pPr>
        <w:ind w:left="1445" w:hanging="361"/>
      </w:pPr>
      <w:rPr>
        <w:rFonts w:hint="default"/>
        <w:lang w:val="en-US" w:eastAsia="en-US" w:bidi="ar-SA"/>
      </w:rPr>
    </w:lvl>
    <w:lvl w:ilvl="2" w:tplc="0122C254">
      <w:numFmt w:val="bullet"/>
      <w:lvlText w:val="•"/>
      <w:lvlJc w:val="left"/>
      <w:pPr>
        <w:ind w:left="2071" w:hanging="361"/>
      </w:pPr>
      <w:rPr>
        <w:rFonts w:hint="default"/>
        <w:lang w:val="en-US" w:eastAsia="en-US" w:bidi="ar-SA"/>
      </w:rPr>
    </w:lvl>
    <w:lvl w:ilvl="3" w:tplc="A440BAE4">
      <w:numFmt w:val="bullet"/>
      <w:lvlText w:val="•"/>
      <w:lvlJc w:val="left"/>
      <w:pPr>
        <w:ind w:left="2697" w:hanging="361"/>
      </w:pPr>
      <w:rPr>
        <w:rFonts w:hint="default"/>
        <w:lang w:val="en-US" w:eastAsia="en-US" w:bidi="ar-SA"/>
      </w:rPr>
    </w:lvl>
    <w:lvl w:ilvl="4" w:tplc="468273BE">
      <w:numFmt w:val="bullet"/>
      <w:lvlText w:val="•"/>
      <w:lvlJc w:val="left"/>
      <w:pPr>
        <w:ind w:left="3323" w:hanging="361"/>
      </w:pPr>
      <w:rPr>
        <w:rFonts w:hint="default"/>
        <w:lang w:val="en-US" w:eastAsia="en-US" w:bidi="ar-SA"/>
      </w:rPr>
    </w:lvl>
    <w:lvl w:ilvl="5" w:tplc="A74C8802">
      <w:numFmt w:val="bullet"/>
      <w:lvlText w:val="•"/>
      <w:lvlJc w:val="left"/>
      <w:pPr>
        <w:ind w:left="3949" w:hanging="361"/>
      </w:pPr>
      <w:rPr>
        <w:rFonts w:hint="default"/>
        <w:lang w:val="en-US" w:eastAsia="en-US" w:bidi="ar-SA"/>
      </w:rPr>
    </w:lvl>
    <w:lvl w:ilvl="6" w:tplc="3C1A1294">
      <w:numFmt w:val="bullet"/>
      <w:lvlText w:val="•"/>
      <w:lvlJc w:val="left"/>
      <w:pPr>
        <w:ind w:left="4575" w:hanging="361"/>
      </w:pPr>
      <w:rPr>
        <w:rFonts w:hint="default"/>
        <w:lang w:val="en-US" w:eastAsia="en-US" w:bidi="ar-SA"/>
      </w:rPr>
    </w:lvl>
    <w:lvl w:ilvl="7" w:tplc="0052B2F0">
      <w:numFmt w:val="bullet"/>
      <w:lvlText w:val="•"/>
      <w:lvlJc w:val="left"/>
      <w:pPr>
        <w:ind w:left="5201" w:hanging="361"/>
      </w:pPr>
      <w:rPr>
        <w:rFonts w:hint="default"/>
        <w:lang w:val="en-US" w:eastAsia="en-US" w:bidi="ar-SA"/>
      </w:rPr>
    </w:lvl>
    <w:lvl w:ilvl="8" w:tplc="4D52903A">
      <w:numFmt w:val="bullet"/>
      <w:lvlText w:val="•"/>
      <w:lvlJc w:val="left"/>
      <w:pPr>
        <w:ind w:left="5827" w:hanging="361"/>
      </w:pPr>
      <w:rPr>
        <w:rFonts w:hint="default"/>
        <w:lang w:val="en-US" w:eastAsia="en-US" w:bidi="ar-SA"/>
      </w:rPr>
    </w:lvl>
  </w:abstractNum>
  <w:abstractNum w:abstractNumId="18" w15:restartNumberingAfterBreak="0">
    <w:nsid w:val="5C9B7FBD"/>
    <w:multiLevelType w:val="hybridMultilevel"/>
    <w:tmpl w:val="77BCD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3317D0"/>
    <w:multiLevelType w:val="hybridMultilevel"/>
    <w:tmpl w:val="9FBC8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206309"/>
    <w:multiLevelType w:val="multilevel"/>
    <w:tmpl w:val="7C98648E"/>
    <w:numStyleLink w:val="BulletedList"/>
  </w:abstractNum>
  <w:num w:numId="1" w16cid:durableId="105083955">
    <w:abstractNumId w:val="20"/>
  </w:num>
  <w:num w:numId="2" w16cid:durableId="1442918986">
    <w:abstractNumId w:val="9"/>
  </w:num>
  <w:num w:numId="3" w16cid:durableId="1284727398">
    <w:abstractNumId w:val="11"/>
  </w:num>
  <w:num w:numId="4" w16cid:durableId="538471618">
    <w:abstractNumId w:val="16"/>
  </w:num>
  <w:num w:numId="5" w16cid:durableId="66223079">
    <w:abstractNumId w:val="15"/>
  </w:num>
  <w:num w:numId="6" w16cid:durableId="112751149">
    <w:abstractNumId w:val="7"/>
  </w:num>
  <w:num w:numId="7" w16cid:durableId="2014381221">
    <w:abstractNumId w:val="6"/>
  </w:num>
  <w:num w:numId="8" w16cid:durableId="2102097865">
    <w:abstractNumId w:val="5"/>
  </w:num>
  <w:num w:numId="9" w16cid:durableId="694886065">
    <w:abstractNumId w:val="4"/>
  </w:num>
  <w:num w:numId="10" w16cid:durableId="2107772563">
    <w:abstractNumId w:val="8"/>
  </w:num>
  <w:num w:numId="11" w16cid:durableId="1532718093">
    <w:abstractNumId w:val="3"/>
  </w:num>
  <w:num w:numId="12" w16cid:durableId="1064378334">
    <w:abstractNumId w:val="2"/>
  </w:num>
  <w:num w:numId="13" w16cid:durableId="961763600">
    <w:abstractNumId w:val="1"/>
  </w:num>
  <w:num w:numId="14" w16cid:durableId="294482963">
    <w:abstractNumId w:val="0"/>
  </w:num>
  <w:num w:numId="15" w16cid:durableId="1489514921">
    <w:abstractNumId w:val="20"/>
  </w:num>
  <w:num w:numId="16" w16cid:durableId="1735469380">
    <w:abstractNumId w:val="9"/>
  </w:num>
  <w:num w:numId="17" w16cid:durableId="20750784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8995877">
    <w:abstractNumId w:val="10"/>
  </w:num>
  <w:num w:numId="19" w16cid:durableId="879974190">
    <w:abstractNumId w:val="17"/>
  </w:num>
  <w:num w:numId="20" w16cid:durableId="1413357406">
    <w:abstractNumId w:val="19"/>
  </w:num>
  <w:num w:numId="21" w16cid:durableId="1010916549">
    <w:abstractNumId w:val="12"/>
  </w:num>
  <w:num w:numId="22" w16cid:durableId="775713449">
    <w:abstractNumId w:val="13"/>
  </w:num>
  <w:num w:numId="23" w16cid:durableId="544369689">
    <w:abstractNumId w:val="18"/>
  </w:num>
  <w:num w:numId="24" w16cid:durableId="683746260">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207A"/>
    <w:rsid w:val="00016B84"/>
    <w:rsid w:val="0002199E"/>
    <w:rsid w:val="000337D4"/>
    <w:rsid w:val="00041982"/>
    <w:rsid w:val="00042E65"/>
    <w:rsid w:val="00043E92"/>
    <w:rsid w:val="00047801"/>
    <w:rsid w:val="00052680"/>
    <w:rsid w:val="000626CD"/>
    <w:rsid w:val="0007329C"/>
    <w:rsid w:val="0007397E"/>
    <w:rsid w:val="00073C07"/>
    <w:rsid w:val="0007428E"/>
    <w:rsid w:val="00075EBB"/>
    <w:rsid w:val="000776FB"/>
    <w:rsid w:val="00077ED0"/>
    <w:rsid w:val="00082723"/>
    <w:rsid w:val="00085752"/>
    <w:rsid w:val="00092DEE"/>
    <w:rsid w:val="00094965"/>
    <w:rsid w:val="0009579D"/>
    <w:rsid w:val="000A5C8A"/>
    <w:rsid w:val="000A6D78"/>
    <w:rsid w:val="000A7DB8"/>
    <w:rsid w:val="000A7F3E"/>
    <w:rsid w:val="000B0131"/>
    <w:rsid w:val="000B6A3E"/>
    <w:rsid w:val="000C58B8"/>
    <w:rsid w:val="000C77C4"/>
    <w:rsid w:val="000E223E"/>
    <w:rsid w:val="000E53D1"/>
    <w:rsid w:val="000E61C9"/>
    <w:rsid w:val="000F3848"/>
    <w:rsid w:val="000F6D5A"/>
    <w:rsid w:val="000F788D"/>
    <w:rsid w:val="001112CC"/>
    <w:rsid w:val="0011729B"/>
    <w:rsid w:val="00117BC1"/>
    <w:rsid w:val="00127DAD"/>
    <w:rsid w:val="00130CE9"/>
    <w:rsid w:val="00130E88"/>
    <w:rsid w:val="0013587A"/>
    <w:rsid w:val="001634DA"/>
    <w:rsid w:val="001678B6"/>
    <w:rsid w:val="0017483D"/>
    <w:rsid w:val="00177D2D"/>
    <w:rsid w:val="001844C0"/>
    <w:rsid w:val="00185215"/>
    <w:rsid w:val="001A5103"/>
    <w:rsid w:val="001B238E"/>
    <w:rsid w:val="001B5FD2"/>
    <w:rsid w:val="001C5734"/>
    <w:rsid w:val="001D4434"/>
    <w:rsid w:val="001D492C"/>
    <w:rsid w:val="001E1668"/>
    <w:rsid w:val="001E62CB"/>
    <w:rsid w:val="001F3438"/>
    <w:rsid w:val="001F4517"/>
    <w:rsid w:val="001F63E2"/>
    <w:rsid w:val="002145BC"/>
    <w:rsid w:val="0021599E"/>
    <w:rsid w:val="00216809"/>
    <w:rsid w:val="00217EBF"/>
    <w:rsid w:val="002278A9"/>
    <w:rsid w:val="00235037"/>
    <w:rsid w:val="00237DA1"/>
    <w:rsid w:val="00247C78"/>
    <w:rsid w:val="00250BF2"/>
    <w:rsid w:val="00257763"/>
    <w:rsid w:val="0026039A"/>
    <w:rsid w:val="002715EE"/>
    <w:rsid w:val="002771D2"/>
    <w:rsid w:val="00284E45"/>
    <w:rsid w:val="00293999"/>
    <w:rsid w:val="002964D2"/>
    <w:rsid w:val="00297C14"/>
    <w:rsid w:val="002A426B"/>
    <w:rsid w:val="002D10E1"/>
    <w:rsid w:val="002D18F3"/>
    <w:rsid w:val="002D49E6"/>
    <w:rsid w:val="002E0306"/>
    <w:rsid w:val="002E3D4D"/>
    <w:rsid w:val="002E6353"/>
    <w:rsid w:val="002F01CD"/>
    <w:rsid w:val="002F247F"/>
    <w:rsid w:val="002F49DF"/>
    <w:rsid w:val="002F4F6B"/>
    <w:rsid w:val="00303358"/>
    <w:rsid w:val="003152E0"/>
    <w:rsid w:val="00316604"/>
    <w:rsid w:val="0031727B"/>
    <w:rsid w:val="00323F4C"/>
    <w:rsid w:val="00333771"/>
    <w:rsid w:val="00336F21"/>
    <w:rsid w:val="003403BB"/>
    <w:rsid w:val="00342A47"/>
    <w:rsid w:val="00345D02"/>
    <w:rsid w:val="00356716"/>
    <w:rsid w:val="00365B17"/>
    <w:rsid w:val="0037100D"/>
    <w:rsid w:val="00373694"/>
    <w:rsid w:val="00376020"/>
    <w:rsid w:val="00377B26"/>
    <w:rsid w:val="00380413"/>
    <w:rsid w:val="00381218"/>
    <w:rsid w:val="00382AF2"/>
    <w:rsid w:val="00383E16"/>
    <w:rsid w:val="00390A4E"/>
    <w:rsid w:val="00390D50"/>
    <w:rsid w:val="00392C1D"/>
    <w:rsid w:val="00396551"/>
    <w:rsid w:val="0039707A"/>
    <w:rsid w:val="00397F0C"/>
    <w:rsid w:val="003A19B6"/>
    <w:rsid w:val="003A1CC6"/>
    <w:rsid w:val="003A76F8"/>
    <w:rsid w:val="003B342E"/>
    <w:rsid w:val="003B56AB"/>
    <w:rsid w:val="003B77E9"/>
    <w:rsid w:val="003C21F2"/>
    <w:rsid w:val="003C3383"/>
    <w:rsid w:val="003C5C66"/>
    <w:rsid w:val="003C7215"/>
    <w:rsid w:val="003D1C51"/>
    <w:rsid w:val="003F0E5D"/>
    <w:rsid w:val="003F6EA2"/>
    <w:rsid w:val="004103B9"/>
    <w:rsid w:val="0041081A"/>
    <w:rsid w:val="00414D84"/>
    <w:rsid w:val="0042142B"/>
    <w:rsid w:val="00424303"/>
    <w:rsid w:val="00440775"/>
    <w:rsid w:val="0044231C"/>
    <w:rsid w:val="004457C7"/>
    <w:rsid w:val="00452982"/>
    <w:rsid w:val="00456619"/>
    <w:rsid w:val="004661A2"/>
    <w:rsid w:val="00466E52"/>
    <w:rsid w:val="00491D75"/>
    <w:rsid w:val="0049502A"/>
    <w:rsid w:val="004A2133"/>
    <w:rsid w:val="004B06B1"/>
    <w:rsid w:val="004C4432"/>
    <w:rsid w:val="004C5890"/>
    <w:rsid w:val="004C6818"/>
    <w:rsid w:val="004C7E76"/>
    <w:rsid w:val="004D0B2E"/>
    <w:rsid w:val="004E7A94"/>
    <w:rsid w:val="004F67D3"/>
    <w:rsid w:val="0050052A"/>
    <w:rsid w:val="005007C0"/>
    <w:rsid w:val="00523589"/>
    <w:rsid w:val="005356EA"/>
    <w:rsid w:val="00551249"/>
    <w:rsid w:val="00566FE9"/>
    <w:rsid w:val="00570799"/>
    <w:rsid w:val="005728CD"/>
    <w:rsid w:val="005908D0"/>
    <w:rsid w:val="005915F8"/>
    <w:rsid w:val="00593DE8"/>
    <w:rsid w:val="005A1925"/>
    <w:rsid w:val="005B118D"/>
    <w:rsid w:val="005B2D97"/>
    <w:rsid w:val="005C0C8C"/>
    <w:rsid w:val="005D0F5C"/>
    <w:rsid w:val="005E1145"/>
    <w:rsid w:val="005E1703"/>
    <w:rsid w:val="005F1468"/>
    <w:rsid w:val="005F24B5"/>
    <w:rsid w:val="0060579B"/>
    <w:rsid w:val="00617B38"/>
    <w:rsid w:val="00620FC1"/>
    <w:rsid w:val="00621E71"/>
    <w:rsid w:val="00622C35"/>
    <w:rsid w:val="006230B9"/>
    <w:rsid w:val="00633068"/>
    <w:rsid w:val="0065350E"/>
    <w:rsid w:val="00656F46"/>
    <w:rsid w:val="0066015D"/>
    <w:rsid w:val="0066053B"/>
    <w:rsid w:val="0066581B"/>
    <w:rsid w:val="0066616A"/>
    <w:rsid w:val="006723BD"/>
    <w:rsid w:val="00680F5F"/>
    <w:rsid w:val="00694952"/>
    <w:rsid w:val="0069535D"/>
    <w:rsid w:val="00696A1E"/>
    <w:rsid w:val="006A1BE6"/>
    <w:rsid w:val="006A3C91"/>
    <w:rsid w:val="006B214C"/>
    <w:rsid w:val="006D0BC0"/>
    <w:rsid w:val="006E4147"/>
    <w:rsid w:val="006F639D"/>
    <w:rsid w:val="006F69BB"/>
    <w:rsid w:val="00701C81"/>
    <w:rsid w:val="00725DB7"/>
    <w:rsid w:val="007343DF"/>
    <w:rsid w:val="007358C4"/>
    <w:rsid w:val="007365A0"/>
    <w:rsid w:val="00742900"/>
    <w:rsid w:val="0075116E"/>
    <w:rsid w:val="00753103"/>
    <w:rsid w:val="00763805"/>
    <w:rsid w:val="007657C5"/>
    <w:rsid w:val="00767A1B"/>
    <w:rsid w:val="007705F2"/>
    <w:rsid w:val="007761FB"/>
    <w:rsid w:val="00783AC6"/>
    <w:rsid w:val="00784DE2"/>
    <w:rsid w:val="00786BF1"/>
    <w:rsid w:val="007875ED"/>
    <w:rsid w:val="007A58C0"/>
    <w:rsid w:val="007A7281"/>
    <w:rsid w:val="007A782B"/>
    <w:rsid w:val="007B3D29"/>
    <w:rsid w:val="007F30C7"/>
    <w:rsid w:val="00800518"/>
    <w:rsid w:val="0080285D"/>
    <w:rsid w:val="00802908"/>
    <w:rsid w:val="00804428"/>
    <w:rsid w:val="00823107"/>
    <w:rsid w:val="008250E2"/>
    <w:rsid w:val="008329E2"/>
    <w:rsid w:val="00840EFA"/>
    <w:rsid w:val="00843421"/>
    <w:rsid w:val="00843E30"/>
    <w:rsid w:val="00845C58"/>
    <w:rsid w:val="008551A9"/>
    <w:rsid w:val="00860257"/>
    <w:rsid w:val="008626AA"/>
    <w:rsid w:val="008631A5"/>
    <w:rsid w:val="00864AD4"/>
    <w:rsid w:val="008705AA"/>
    <w:rsid w:val="00871B18"/>
    <w:rsid w:val="008729B7"/>
    <w:rsid w:val="00875F28"/>
    <w:rsid w:val="00882857"/>
    <w:rsid w:val="008831EB"/>
    <w:rsid w:val="00884F6B"/>
    <w:rsid w:val="0088584D"/>
    <w:rsid w:val="00886E6E"/>
    <w:rsid w:val="008911E4"/>
    <w:rsid w:val="00893993"/>
    <w:rsid w:val="008A03B0"/>
    <w:rsid w:val="008A1F74"/>
    <w:rsid w:val="008A7361"/>
    <w:rsid w:val="008B02EB"/>
    <w:rsid w:val="008B5583"/>
    <w:rsid w:val="008D7EFC"/>
    <w:rsid w:val="008E2420"/>
    <w:rsid w:val="008E55BE"/>
    <w:rsid w:val="008E6F71"/>
    <w:rsid w:val="008F127A"/>
    <w:rsid w:val="0090111A"/>
    <w:rsid w:val="00916AF7"/>
    <w:rsid w:val="00920E44"/>
    <w:rsid w:val="009239C6"/>
    <w:rsid w:val="009312C0"/>
    <w:rsid w:val="00934C0D"/>
    <w:rsid w:val="00937C96"/>
    <w:rsid w:val="00944008"/>
    <w:rsid w:val="0095620D"/>
    <w:rsid w:val="009567D2"/>
    <w:rsid w:val="00967403"/>
    <w:rsid w:val="00967561"/>
    <w:rsid w:val="00967DE9"/>
    <w:rsid w:val="00976958"/>
    <w:rsid w:val="00992BCE"/>
    <w:rsid w:val="009D6534"/>
    <w:rsid w:val="009E1946"/>
    <w:rsid w:val="009F75D1"/>
    <w:rsid w:val="009F76D7"/>
    <w:rsid w:val="009F7FE4"/>
    <w:rsid w:val="00A02845"/>
    <w:rsid w:val="00A055B6"/>
    <w:rsid w:val="00A13D9E"/>
    <w:rsid w:val="00A222CA"/>
    <w:rsid w:val="00A25C0E"/>
    <w:rsid w:val="00A26AEF"/>
    <w:rsid w:val="00A35095"/>
    <w:rsid w:val="00A43B6C"/>
    <w:rsid w:val="00A44533"/>
    <w:rsid w:val="00A64252"/>
    <w:rsid w:val="00A64930"/>
    <w:rsid w:val="00A66AAD"/>
    <w:rsid w:val="00A7032A"/>
    <w:rsid w:val="00A81A55"/>
    <w:rsid w:val="00A8272B"/>
    <w:rsid w:val="00A91434"/>
    <w:rsid w:val="00AA413D"/>
    <w:rsid w:val="00AA60D0"/>
    <w:rsid w:val="00AB0CAF"/>
    <w:rsid w:val="00AC641B"/>
    <w:rsid w:val="00AE1F56"/>
    <w:rsid w:val="00AE214F"/>
    <w:rsid w:val="00AE7A2E"/>
    <w:rsid w:val="00AF3C60"/>
    <w:rsid w:val="00AF71AF"/>
    <w:rsid w:val="00B01078"/>
    <w:rsid w:val="00B06BD2"/>
    <w:rsid w:val="00B143E6"/>
    <w:rsid w:val="00B174C0"/>
    <w:rsid w:val="00B17645"/>
    <w:rsid w:val="00B17C7F"/>
    <w:rsid w:val="00B32C2D"/>
    <w:rsid w:val="00B374A9"/>
    <w:rsid w:val="00B444DF"/>
    <w:rsid w:val="00B54143"/>
    <w:rsid w:val="00B544BA"/>
    <w:rsid w:val="00B56A6C"/>
    <w:rsid w:val="00B6170F"/>
    <w:rsid w:val="00B62F9B"/>
    <w:rsid w:val="00B654AF"/>
    <w:rsid w:val="00B669D2"/>
    <w:rsid w:val="00B823E2"/>
    <w:rsid w:val="00B90E8D"/>
    <w:rsid w:val="00B920BC"/>
    <w:rsid w:val="00BA12A1"/>
    <w:rsid w:val="00BA4B9F"/>
    <w:rsid w:val="00BA573B"/>
    <w:rsid w:val="00BD0B3B"/>
    <w:rsid w:val="00BD3561"/>
    <w:rsid w:val="00BD3692"/>
    <w:rsid w:val="00BE0D6E"/>
    <w:rsid w:val="00BE361B"/>
    <w:rsid w:val="00BE5AF1"/>
    <w:rsid w:val="00BE772E"/>
    <w:rsid w:val="00C011D5"/>
    <w:rsid w:val="00C0692E"/>
    <w:rsid w:val="00C106E2"/>
    <w:rsid w:val="00C11B3A"/>
    <w:rsid w:val="00C13208"/>
    <w:rsid w:val="00C33BA8"/>
    <w:rsid w:val="00C35BA3"/>
    <w:rsid w:val="00C60CED"/>
    <w:rsid w:val="00C7741D"/>
    <w:rsid w:val="00C77A2C"/>
    <w:rsid w:val="00C800E3"/>
    <w:rsid w:val="00C84C21"/>
    <w:rsid w:val="00C87820"/>
    <w:rsid w:val="00C96238"/>
    <w:rsid w:val="00CA0BE1"/>
    <w:rsid w:val="00CB081C"/>
    <w:rsid w:val="00CB46BF"/>
    <w:rsid w:val="00CB7228"/>
    <w:rsid w:val="00CD3045"/>
    <w:rsid w:val="00CD4C80"/>
    <w:rsid w:val="00CE19F1"/>
    <w:rsid w:val="00CE4A39"/>
    <w:rsid w:val="00CF3A6A"/>
    <w:rsid w:val="00CF463D"/>
    <w:rsid w:val="00CF6578"/>
    <w:rsid w:val="00D00DEF"/>
    <w:rsid w:val="00D14913"/>
    <w:rsid w:val="00D209C3"/>
    <w:rsid w:val="00D21BAC"/>
    <w:rsid w:val="00D23344"/>
    <w:rsid w:val="00D2513F"/>
    <w:rsid w:val="00D30C69"/>
    <w:rsid w:val="00D33FE5"/>
    <w:rsid w:val="00D40239"/>
    <w:rsid w:val="00D43A9E"/>
    <w:rsid w:val="00D544F4"/>
    <w:rsid w:val="00D545EC"/>
    <w:rsid w:val="00D612EA"/>
    <w:rsid w:val="00D65750"/>
    <w:rsid w:val="00D67287"/>
    <w:rsid w:val="00D77580"/>
    <w:rsid w:val="00D846C7"/>
    <w:rsid w:val="00D85416"/>
    <w:rsid w:val="00D91106"/>
    <w:rsid w:val="00D97AFA"/>
    <w:rsid w:val="00DA1B75"/>
    <w:rsid w:val="00DA4DB4"/>
    <w:rsid w:val="00DB0554"/>
    <w:rsid w:val="00DB51F3"/>
    <w:rsid w:val="00DB7BEE"/>
    <w:rsid w:val="00DC188E"/>
    <w:rsid w:val="00DD5BF0"/>
    <w:rsid w:val="00DE3892"/>
    <w:rsid w:val="00DF29AB"/>
    <w:rsid w:val="00E1379D"/>
    <w:rsid w:val="00E140E6"/>
    <w:rsid w:val="00E14E04"/>
    <w:rsid w:val="00E17418"/>
    <w:rsid w:val="00E24A36"/>
    <w:rsid w:val="00E27AF2"/>
    <w:rsid w:val="00E3357D"/>
    <w:rsid w:val="00E364E0"/>
    <w:rsid w:val="00E420D5"/>
    <w:rsid w:val="00E43656"/>
    <w:rsid w:val="00E51B09"/>
    <w:rsid w:val="00E52115"/>
    <w:rsid w:val="00E55C69"/>
    <w:rsid w:val="00E55FCD"/>
    <w:rsid w:val="00E60DCE"/>
    <w:rsid w:val="00E630FC"/>
    <w:rsid w:val="00E643C2"/>
    <w:rsid w:val="00E66942"/>
    <w:rsid w:val="00E70E66"/>
    <w:rsid w:val="00E71C01"/>
    <w:rsid w:val="00E729A9"/>
    <w:rsid w:val="00E80ACA"/>
    <w:rsid w:val="00E815D1"/>
    <w:rsid w:val="00E83E29"/>
    <w:rsid w:val="00E87B3E"/>
    <w:rsid w:val="00E9357B"/>
    <w:rsid w:val="00E94081"/>
    <w:rsid w:val="00E95CBA"/>
    <w:rsid w:val="00E977D2"/>
    <w:rsid w:val="00EB5069"/>
    <w:rsid w:val="00EB7800"/>
    <w:rsid w:val="00EC60BC"/>
    <w:rsid w:val="00ED3AB9"/>
    <w:rsid w:val="00EF20B0"/>
    <w:rsid w:val="00EF2296"/>
    <w:rsid w:val="00F0060B"/>
    <w:rsid w:val="00F105A5"/>
    <w:rsid w:val="00F13050"/>
    <w:rsid w:val="00F161EB"/>
    <w:rsid w:val="00F22678"/>
    <w:rsid w:val="00F24E01"/>
    <w:rsid w:val="00F24F5D"/>
    <w:rsid w:val="00F365A8"/>
    <w:rsid w:val="00F3668A"/>
    <w:rsid w:val="00F4033E"/>
    <w:rsid w:val="00F50F29"/>
    <w:rsid w:val="00F56214"/>
    <w:rsid w:val="00F60EC6"/>
    <w:rsid w:val="00F6628D"/>
    <w:rsid w:val="00F8161E"/>
    <w:rsid w:val="00FA03FB"/>
    <w:rsid w:val="00FA1899"/>
    <w:rsid w:val="00FA5D68"/>
    <w:rsid w:val="00FA771C"/>
    <w:rsid w:val="00FB6D45"/>
    <w:rsid w:val="00FC15A8"/>
    <w:rsid w:val="00FC4262"/>
    <w:rsid w:val="00FC6FAE"/>
    <w:rsid w:val="00FD1859"/>
    <w:rsid w:val="00FD1E15"/>
    <w:rsid w:val="00FD2EBC"/>
    <w:rsid w:val="00FE62C8"/>
    <w:rsid w:val="00FE6462"/>
    <w:rsid w:val="00FE64DD"/>
    <w:rsid w:val="00FE7865"/>
    <w:rsid w:val="00FF11AD"/>
    <w:rsid w:val="00FF6CB9"/>
    <w:rsid w:val="0C3D157E"/>
    <w:rsid w:val="65CFBFDD"/>
    <w:rsid w:val="710EDC2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8E4BB42D-675E-4BC7-BFE5-7E1E6797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D85416"/>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D85416"/>
    <w:rPr>
      <w:rFonts w:ascii="Arial" w:eastAsia="Arial" w:hAnsi="Arial" w:cs="Arial"/>
      <w:lang w:val="en-US"/>
    </w:rPr>
  </w:style>
  <w:style w:type="character" w:styleId="Strong">
    <w:name w:val="Strong"/>
    <w:uiPriority w:val="22"/>
    <w:qFormat/>
    <w:rsid w:val="00B62F9B"/>
    <w:rPr>
      <w:b/>
      <w:bCs/>
    </w:rPr>
  </w:style>
  <w:style w:type="character" w:styleId="UnresolvedMention">
    <w:name w:val="Unresolved Mention"/>
    <w:basedOn w:val="DefaultParagraphFont"/>
    <w:uiPriority w:val="99"/>
    <w:semiHidden/>
    <w:unhideWhenUsed/>
    <w:rsid w:val="00257763"/>
    <w:rPr>
      <w:color w:val="605E5C"/>
      <w:shd w:val="clear" w:color="auto" w:fill="E1DFDD"/>
    </w:rPr>
  </w:style>
  <w:style w:type="table" w:customStyle="1" w:styleId="DOETable11">
    <w:name w:val="DOE Table 11"/>
    <w:basedOn w:val="ListTable4-Accent6"/>
    <w:uiPriority w:val="99"/>
    <w:rsid w:val="00871B18"/>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1Horz">
      <w:tblPr/>
      <w:tcPr>
        <w:shd w:val="clear" w:color="auto" w:fill="E2EFD9" w:themeFill="accent6" w:themeFillTint="33"/>
      </w:tcPr>
    </w:tblStylePr>
    <w:tblStylePr w:type="band2Horz">
      <w:tblPr/>
      <w:tcPr>
        <w:shd w:val="clear" w:color="auto" w:fill="D5CAE0"/>
      </w:tcPr>
    </w:tblStylePr>
  </w:style>
  <w:style w:type="table" w:customStyle="1" w:styleId="DOETable12">
    <w:name w:val="DOE Table 12"/>
    <w:basedOn w:val="ListTable4-Accent6"/>
    <w:uiPriority w:val="99"/>
    <w:rsid w:val="00871B18"/>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paragraph" w:styleId="NormalWeb">
    <w:name w:val="Normal (Web)"/>
    <w:basedOn w:val="Normal"/>
    <w:uiPriority w:val="99"/>
    <w:unhideWhenUsed/>
    <w:rsid w:val="003A19B6"/>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621E71"/>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D00DEF"/>
    <w:rPr>
      <w:sz w:val="16"/>
      <w:szCs w:val="16"/>
    </w:rPr>
  </w:style>
  <w:style w:type="paragraph" w:styleId="CommentText">
    <w:name w:val="annotation text"/>
    <w:basedOn w:val="Normal"/>
    <w:link w:val="CommentTextChar"/>
    <w:uiPriority w:val="99"/>
    <w:unhideWhenUsed/>
    <w:rsid w:val="00D00DEF"/>
    <w:rPr>
      <w:sz w:val="20"/>
    </w:rPr>
  </w:style>
  <w:style w:type="character" w:customStyle="1" w:styleId="CommentTextChar">
    <w:name w:val="Comment Text Char"/>
    <w:basedOn w:val="DefaultParagraphFont"/>
    <w:link w:val="CommentText"/>
    <w:uiPriority w:val="99"/>
    <w:rsid w:val="00D00DE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00DEF"/>
    <w:rPr>
      <w:b/>
      <w:bCs/>
    </w:rPr>
  </w:style>
  <w:style w:type="character" w:customStyle="1" w:styleId="CommentSubjectChar">
    <w:name w:val="Comment Subject Char"/>
    <w:basedOn w:val="CommentTextChar"/>
    <w:link w:val="CommentSubject"/>
    <w:uiPriority w:val="99"/>
    <w:semiHidden/>
    <w:rsid w:val="00D00DEF"/>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949988">
      <w:bodyDiv w:val="1"/>
      <w:marLeft w:val="0"/>
      <w:marRight w:val="0"/>
      <w:marTop w:val="0"/>
      <w:marBottom w:val="0"/>
      <w:divBdr>
        <w:top w:val="none" w:sz="0" w:space="0" w:color="auto"/>
        <w:left w:val="none" w:sz="0" w:space="0" w:color="auto"/>
        <w:bottom w:val="none" w:sz="0" w:space="0" w:color="auto"/>
        <w:right w:val="none" w:sz="0" w:space="0" w:color="auto"/>
      </w:divBdr>
    </w:div>
    <w:div w:id="547835494">
      <w:bodyDiv w:val="1"/>
      <w:marLeft w:val="0"/>
      <w:marRight w:val="0"/>
      <w:marTop w:val="0"/>
      <w:marBottom w:val="0"/>
      <w:divBdr>
        <w:top w:val="none" w:sz="0" w:space="0" w:color="auto"/>
        <w:left w:val="none" w:sz="0" w:space="0" w:color="auto"/>
        <w:bottom w:val="none" w:sz="0" w:space="0" w:color="auto"/>
        <w:right w:val="none" w:sz="0" w:space="0" w:color="auto"/>
      </w:divBdr>
    </w:div>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590888537">
      <w:bodyDiv w:val="1"/>
      <w:marLeft w:val="0"/>
      <w:marRight w:val="0"/>
      <w:marTop w:val="0"/>
      <w:marBottom w:val="0"/>
      <w:divBdr>
        <w:top w:val="none" w:sz="0" w:space="0" w:color="auto"/>
        <w:left w:val="none" w:sz="0" w:space="0" w:color="auto"/>
        <w:bottom w:val="none" w:sz="0" w:space="0" w:color="auto"/>
        <w:right w:val="none" w:sz="0" w:space="0" w:color="auto"/>
      </w:divBdr>
    </w:div>
    <w:div w:id="1876304854">
      <w:bodyDiv w:val="1"/>
      <w:marLeft w:val="0"/>
      <w:marRight w:val="0"/>
      <w:marTop w:val="0"/>
      <w:marBottom w:val="0"/>
      <w:divBdr>
        <w:top w:val="none" w:sz="0" w:space="0" w:color="auto"/>
        <w:left w:val="none" w:sz="0" w:space="0" w:color="auto"/>
        <w:bottom w:val="none" w:sz="0" w:space="0" w:color="auto"/>
        <w:right w:val="none" w:sz="0" w:space="0" w:color="auto"/>
      </w:divBdr>
    </w:div>
    <w:div w:id="1987933774">
      <w:bodyDiv w:val="1"/>
      <w:marLeft w:val="0"/>
      <w:marRight w:val="0"/>
      <w:marTop w:val="0"/>
      <w:marBottom w:val="0"/>
      <w:divBdr>
        <w:top w:val="none" w:sz="0" w:space="0" w:color="auto"/>
        <w:left w:val="none" w:sz="0" w:space="0" w:color="auto"/>
        <w:bottom w:val="none" w:sz="0" w:space="0" w:color="auto"/>
        <w:right w:val="none" w:sz="0" w:space="0" w:color="auto"/>
      </w:divBdr>
    </w:div>
    <w:div w:id="213216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yourcareer.gov.au/resources/diverse-roles" TargetMode="External"/><Relationship Id="rId18" Type="http://schemas.openxmlformats.org/officeDocument/2006/relationships/hyperlink" Target="https://www.ndis.gov.au"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myfuture.edu.au/assist-your-child" TargetMode="External"/><Relationship Id="rId17" Type="http://schemas.openxmlformats.org/officeDocument/2006/relationships/hyperlink" Target="https://www.jobaccess.gov.au/find-a-provider"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jobaccess.gov.au" TargetMode="External"/><Relationship Id="rId20" Type="http://schemas.openxmlformats.org/officeDocument/2006/relationships/hyperlink" Target="https://www.ndis.gov.au/participants/finding-keeping-and-changing-jobs"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hyperlink" Target="https://www.disabilitygateway.gov.au"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ndis.gov.au/providers/working-provider/delivering-capacity-building-employment-assistance"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mywayemployability.au"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CA6D2-7770-439B-A81F-426878E88CA3}"/>
</file>

<file path=customXml/itemProps2.xml><?xml version="1.0" encoding="utf-8"?>
<ds:datastoreItem xmlns:ds="http://schemas.openxmlformats.org/officeDocument/2006/customXml" ds:itemID="{1FE080E3-FC75-459A-ACE6-27BD205FBCE0}">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customXml/itemProps3.xml><?xml version="1.0" encoding="utf-8"?>
<ds:datastoreItem xmlns:ds="http://schemas.openxmlformats.org/officeDocument/2006/customXml" ds:itemID="{2D955378-D624-4387-8295-5E9C45859241}">
  <ds:schemaRefs>
    <ds:schemaRef ds:uri="http://schemas.microsoft.com/sharepoint/v3/contenttype/forms"/>
  </ds:schemaRefs>
</ds:datastoreItem>
</file>

<file path=customXml/itemProps4.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590</Words>
  <Characters>3365</Characters>
  <Application>Microsoft Office Word</Application>
  <DocSecurity>0</DocSecurity>
  <Lines>28</Lines>
  <Paragraphs>7</Paragraphs>
  <ScaleCrop>false</ScaleCrop>
  <Company>Department of Education Western Australia</Company>
  <LinksUpToDate>false</LinksUpToDate>
  <CharactersWithSpaces>3948</CharactersWithSpaces>
  <SharedDoc>false</SharedDoc>
  <HLinks>
    <vt:vector size="54" baseType="variant">
      <vt:variant>
        <vt:i4>2228286</vt:i4>
      </vt:variant>
      <vt:variant>
        <vt:i4>24</vt:i4>
      </vt:variant>
      <vt:variant>
        <vt:i4>0</vt:i4>
      </vt:variant>
      <vt:variant>
        <vt:i4>5</vt:i4>
      </vt:variant>
      <vt:variant>
        <vt:lpwstr>https://www.ndis.gov.au/participants/finding-keeping-and-changing-jobs</vt:lpwstr>
      </vt:variant>
      <vt:variant>
        <vt:lpwstr/>
      </vt:variant>
      <vt:variant>
        <vt:i4>1114119</vt:i4>
      </vt:variant>
      <vt:variant>
        <vt:i4>21</vt:i4>
      </vt:variant>
      <vt:variant>
        <vt:i4>0</vt:i4>
      </vt:variant>
      <vt:variant>
        <vt:i4>5</vt:i4>
      </vt:variant>
      <vt:variant>
        <vt:lpwstr>https://www.ndis.gov.au/providers/working-provider/delivering-capacity-building-employment-assistance</vt:lpwstr>
      </vt:variant>
      <vt:variant>
        <vt:lpwstr/>
      </vt:variant>
      <vt:variant>
        <vt:i4>93</vt:i4>
      </vt:variant>
      <vt:variant>
        <vt:i4>18</vt:i4>
      </vt:variant>
      <vt:variant>
        <vt:i4>0</vt:i4>
      </vt:variant>
      <vt:variant>
        <vt:i4>5</vt:i4>
      </vt:variant>
      <vt:variant>
        <vt:lpwstr>https://www.ndis.gov.au/</vt:lpwstr>
      </vt:variant>
      <vt:variant>
        <vt:lpwstr/>
      </vt:variant>
      <vt:variant>
        <vt:i4>5636125</vt:i4>
      </vt:variant>
      <vt:variant>
        <vt:i4>15</vt:i4>
      </vt:variant>
      <vt:variant>
        <vt:i4>0</vt:i4>
      </vt:variant>
      <vt:variant>
        <vt:i4>5</vt:i4>
      </vt:variant>
      <vt:variant>
        <vt:lpwstr>https://www.jobaccess.gov.au/find-a-provider</vt:lpwstr>
      </vt:variant>
      <vt:variant>
        <vt:lpwstr/>
      </vt:variant>
      <vt:variant>
        <vt:i4>4980813</vt:i4>
      </vt:variant>
      <vt:variant>
        <vt:i4>12</vt:i4>
      </vt:variant>
      <vt:variant>
        <vt:i4>0</vt:i4>
      </vt:variant>
      <vt:variant>
        <vt:i4>5</vt:i4>
      </vt:variant>
      <vt:variant>
        <vt:lpwstr>https://www.jobaccess.gov.au/</vt:lpwstr>
      </vt:variant>
      <vt:variant>
        <vt:lpwstr/>
      </vt:variant>
      <vt:variant>
        <vt:i4>4587584</vt:i4>
      </vt:variant>
      <vt:variant>
        <vt:i4>9</vt:i4>
      </vt:variant>
      <vt:variant>
        <vt:i4>0</vt:i4>
      </vt:variant>
      <vt:variant>
        <vt:i4>5</vt:i4>
      </vt:variant>
      <vt:variant>
        <vt:lpwstr>https://www.disabilitygateway.gov.au/</vt:lpwstr>
      </vt:variant>
      <vt:variant>
        <vt:lpwstr/>
      </vt:variant>
      <vt:variant>
        <vt:i4>2424954</vt:i4>
      </vt:variant>
      <vt:variant>
        <vt:i4>6</vt:i4>
      </vt:variant>
      <vt:variant>
        <vt:i4>0</vt:i4>
      </vt:variant>
      <vt:variant>
        <vt:i4>5</vt:i4>
      </vt:variant>
      <vt:variant>
        <vt:lpwstr>https://mywayemployability.au/</vt:lpwstr>
      </vt:variant>
      <vt:variant>
        <vt:lpwstr/>
      </vt:variant>
      <vt:variant>
        <vt:i4>1441885</vt:i4>
      </vt:variant>
      <vt:variant>
        <vt:i4>3</vt:i4>
      </vt:variant>
      <vt:variant>
        <vt:i4>0</vt:i4>
      </vt:variant>
      <vt:variant>
        <vt:i4>5</vt:i4>
      </vt:variant>
      <vt:variant>
        <vt:lpwstr>https://www.yourcareer.gov.au/resources/diverse-roles</vt:lpwstr>
      </vt:variant>
      <vt:variant>
        <vt:lpwstr/>
      </vt:variant>
      <vt:variant>
        <vt:i4>1572871</vt:i4>
      </vt:variant>
      <vt:variant>
        <vt:i4>0</vt:i4>
      </vt:variant>
      <vt:variant>
        <vt:i4>0</vt:i4>
      </vt:variant>
      <vt:variant>
        <vt:i4>5</vt:i4>
      </vt:variant>
      <vt:variant>
        <vt:lpwstr>https://myfuture.edu.au/assist-your-child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Amir Mohammad Ahmadi</cp:lastModifiedBy>
  <cp:revision>54</cp:revision>
  <cp:lastPrinted>2023-02-25T08:01:00Z</cp:lastPrinted>
  <dcterms:created xsi:type="dcterms:W3CDTF">2025-11-04T15:40:00Z</dcterms:created>
  <dcterms:modified xsi:type="dcterms:W3CDTF">2026-04-13T21:46:00Z</dcterms:modified>
  <cp:contentStatus>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ClassificationContentMarkingHeaderShapeIds">
    <vt:lpwstr>6377e042,d4c5467,783d6fdb</vt:lpwstr>
  </property>
  <property fmtid="{D5CDD505-2E9C-101B-9397-08002B2CF9AE}" pid="11" name="ClassificationContentMarkingHeaderFontProps">
    <vt:lpwstr>#000000,12,Calibri</vt:lpwstr>
  </property>
  <property fmtid="{D5CDD505-2E9C-101B-9397-08002B2CF9AE}" pid="12" name="ClassificationContentMarkingHeaderText">
    <vt:lpwstr>OFFICIAL</vt:lpwstr>
  </property>
  <property fmtid="{D5CDD505-2E9C-101B-9397-08002B2CF9AE}" pid="13" name="MediaServiceImageTags">
    <vt:lpwstr/>
  </property>
  <property fmtid="{D5CDD505-2E9C-101B-9397-08002B2CF9AE}" pid="14" name="MSIP_Label_bcfaba3c-b62d-4cd7-a2b1-d365f20898c5_Enabled">
    <vt:lpwstr>true</vt:lpwstr>
  </property>
  <property fmtid="{D5CDD505-2E9C-101B-9397-08002B2CF9AE}" pid="15" name="MSIP_Label_bcfaba3c-b62d-4cd7-a2b1-d365f20898c5_SetDate">
    <vt:lpwstr>2026-03-25T08:47:52Z</vt:lpwstr>
  </property>
  <property fmtid="{D5CDD505-2E9C-101B-9397-08002B2CF9AE}" pid="16" name="MSIP_Label_bcfaba3c-b62d-4cd7-a2b1-d365f20898c5_Method">
    <vt:lpwstr>Privileged</vt:lpwstr>
  </property>
  <property fmtid="{D5CDD505-2E9C-101B-9397-08002B2CF9AE}" pid="17" name="MSIP_Label_bcfaba3c-b62d-4cd7-a2b1-d365f20898c5_Name">
    <vt:lpwstr>NO LABEL</vt:lpwstr>
  </property>
  <property fmtid="{D5CDD505-2E9C-101B-9397-08002B2CF9AE}" pid="18" name="MSIP_Label_bcfaba3c-b62d-4cd7-a2b1-d365f20898c5_SiteId">
    <vt:lpwstr>e08016f9-d1fd-4cbb-83b0-b76eb4361627</vt:lpwstr>
  </property>
  <property fmtid="{D5CDD505-2E9C-101B-9397-08002B2CF9AE}" pid="19" name="MSIP_Label_bcfaba3c-b62d-4cd7-a2b1-d365f20898c5_ActionId">
    <vt:lpwstr>337fdc05-8b91-487d-82a5-d0594fbf4140</vt:lpwstr>
  </property>
  <property fmtid="{D5CDD505-2E9C-101B-9397-08002B2CF9AE}" pid="20" name="MSIP_Label_bcfaba3c-b62d-4cd7-a2b1-d365f20898c5_ContentBits">
    <vt:lpwstr>0</vt:lpwstr>
  </property>
  <property fmtid="{D5CDD505-2E9C-101B-9397-08002B2CF9AE}" pid="21" name="MSIP_Label_bcfaba3c-b62d-4cd7-a2b1-d365f20898c5_Tag">
    <vt:lpwstr>10, 0, 1, 1</vt:lpwstr>
  </property>
</Properties>
</file>