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bidi/>
      </w:pPr>
      <w:bookmarkStart w:id="0" w:name="_Hlk103166844"/>
      <w:r>
        <w:rPr>
          <w:rtl/>
        </w:rPr>
        <w:t>VacSwim 2025-26 پروگرام</w:t>
      </w:r>
    </w:p>
    <w:p w14:paraId="238F3DF7" w14:textId="4740E593" w:rsidR="00733D67" w:rsidRDefault="001B4D5F" w:rsidP="00AD6E93">
      <w:pPr>
        <w:pStyle w:val="Title"/>
        <w:tabs>
          <w:tab w:val="left" w:pos="2550"/>
        </w:tabs>
        <w:bidi/>
        <w:rPr>
          <w:rStyle w:val="DocumentSubtitle"/>
        </w:rPr>
      </w:pPr>
      <w:r>
        <w:rPr>
          <w:rStyle w:val="DocumentSubtitle"/>
          <w:rtl/>
        </w:rPr>
        <w:t>حقائق نامہ</w:t>
      </w:r>
    </w:p>
    <w:bookmarkEnd w:id="0"/>
    <w:p w14:paraId="0BFD2F96" w14:textId="0AD993F4" w:rsidR="001B4D5F" w:rsidRDefault="001B4D5F" w:rsidP="001B4D5F">
      <w:pPr>
        <w:bidi/>
      </w:pPr>
      <w:r>
        <w:rPr>
          <w:rtl/>
        </w:rPr>
        <w:t>VacSwim اکتوبر اور موسم گرما کی اسکول کی چھٹیوں میں دلچسپی سے بھرپور تیراکی کی کلاسوں کی پیشکش کرتا ہے۔ اس کا مقصد پورے مغربی آسٹریلیا میں بچوں کو پانی میں محفوظ اور پراعتماد رہنے کی مہارتیں فراہم کرنا ہے۔</w:t>
      </w:r>
    </w:p>
    <w:p w14:paraId="1E425CE5" w14:textId="382D5B96" w:rsidR="001B4D5F" w:rsidRDefault="001B4D5F" w:rsidP="0030681C">
      <w:pPr>
        <w:pStyle w:val="Heading1"/>
        <w:bidi/>
      </w:pPr>
      <w:r>
        <w:rPr>
          <w:rtl/>
        </w:rPr>
        <w:t>کون داخلہ لے سکتا ہے</w:t>
      </w:r>
    </w:p>
    <w:p w14:paraId="4EC4DFD5" w14:textId="3070604C" w:rsidR="00F44B0C" w:rsidRDefault="001B4D5F" w:rsidP="001B4D5F">
      <w:pPr>
        <w:bidi/>
      </w:pPr>
      <w:r>
        <w:rPr>
          <w:rtl/>
        </w:rPr>
        <w:t>5 سے 17 سال کی عمر کے بچے تیراکی کے مراحل 1 سے 16 میں داخل ہو سکتے ہیں۔ مخصوص مرحلے کی معلومات کے لیے</w:t>
      </w:r>
      <w:hyperlink r:id="rId10" w:history="1">
        <w:r>
          <w:rPr>
            <w:rStyle w:val="Hyperlink"/>
            <w:rtl/>
          </w:rPr>
          <w:t xml:space="preserve"> ہماری ویب سائٹ</w:t>
        </w:r>
      </w:hyperlink>
      <w:r>
        <w:rPr>
          <w:rtl/>
        </w:rPr>
        <w:t xml:space="preserve"> سے رجوع کریں۔</w:t>
      </w:r>
    </w:p>
    <w:p w14:paraId="3439C215" w14:textId="08BB3E79" w:rsidR="00F44B0C" w:rsidRDefault="00F44B0C" w:rsidP="00F44B0C">
      <w:pPr>
        <w:pStyle w:val="Heading1"/>
        <w:bidi/>
      </w:pPr>
      <w:r>
        <w:rPr>
          <w:rtl/>
        </w:rPr>
        <w:t>فی بچہ ایک پروگرام</w:t>
      </w:r>
    </w:p>
    <w:p w14:paraId="6E74179A" w14:textId="3AC7F0C5" w:rsidR="00F44B0C" w:rsidRDefault="00F44B0C" w:rsidP="00F44B0C">
      <w:pPr>
        <w:bidi/>
        <w:rPr>
          <w:rFonts w:ascii="Times New Roman" w:hAnsi="Times New Roman" w:cs="Times New Roman"/>
        </w:rPr>
      </w:pPr>
      <w:r>
        <w:rPr>
          <w:rtl/>
        </w:rPr>
        <w:t>اس بات کو یقینی بنانے کے لئے کہ تمام بچے  منصفانہ اور مساوی طور پر VacSwim سے لطف اندوز ہوسکے، اندراج ایک پروگرام فی بچہ  تک محدود ہے۔ اس کا مطلب ہے:</w:t>
      </w:r>
    </w:p>
    <w:p w14:paraId="76BA5884" w14:textId="77777777" w:rsidR="00F44B0C" w:rsidRDefault="00F44B0C" w:rsidP="00F44B0C">
      <w:pPr>
        <w:pStyle w:val="ListParagraph"/>
        <w:numPr>
          <w:ilvl w:val="0"/>
          <w:numId w:val="20"/>
        </w:numPr>
        <w:bidi/>
      </w:pPr>
      <w:r>
        <w:rPr>
          <w:rtl/>
        </w:rPr>
        <w:t>اکتوبر کے پروگراموں کے لیے ایک اندراج کی اجازت ہے۔</w:t>
      </w:r>
    </w:p>
    <w:p w14:paraId="65E2BD9B" w14:textId="77777777" w:rsidR="00F44B0C" w:rsidRDefault="00F44B0C" w:rsidP="00F44B0C">
      <w:pPr>
        <w:pStyle w:val="ListParagraph"/>
        <w:numPr>
          <w:ilvl w:val="0"/>
          <w:numId w:val="20"/>
        </w:numPr>
        <w:bidi/>
      </w:pPr>
      <w:r>
        <w:rPr>
          <w:rtl/>
        </w:rPr>
        <w:t>گرمیوں  (دسمبر اور جنوری) کے پروگراموں کے لیے ایک ہی اندراج کی اجازت ہے۔</w:t>
      </w:r>
    </w:p>
    <w:p w14:paraId="6C8F5842" w14:textId="77777777" w:rsidR="00AB3E9F" w:rsidRDefault="00AB3E9F" w:rsidP="00AB3E9F"/>
    <w:p w14:paraId="1E4D58C1" w14:textId="76E867FC" w:rsidR="00F44B0C" w:rsidRPr="00F44B0C" w:rsidRDefault="00F44B0C" w:rsidP="00AB3E9F">
      <w:pPr>
        <w:bidi/>
      </w:pPr>
      <w:r>
        <w:rPr>
          <w:rtl/>
        </w:rPr>
        <w:t>خاندان چاہیں تو اضافی پروگراموں کے لیے انتظار کی فہرست میں اندراج کر سکتے ہیں۔</w:t>
      </w:r>
    </w:p>
    <w:p w14:paraId="04F5B3FE" w14:textId="3B0ABD96" w:rsidR="001B4D5F" w:rsidRDefault="001B4D5F" w:rsidP="00F44B0C">
      <w:pPr>
        <w:pStyle w:val="Heading1"/>
        <w:bidi/>
      </w:pPr>
      <w:r>
        <w:rPr>
          <w:rtl/>
        </w:rPr>
        <w:t>داخلے کب کھلتے اور بند ہوتے ہیں</w:t>
      </w:r>
    </w:p>
    <w:p w14:paraId="18B89323" w14:textId="6422390B" w:rsidR="00650EB3" w:rsidRDefault="00650EB3" w:rsidP="001B4D5F">
      <w:pPr>
        <w:bidi/>
      </w:pPr>
      <w:r>
        <w:rPr>
          <w:rtl/>
        </w:rPr>
        <w:t>داخلے منگل 5 اگست 2025 کو کھلیں گے۔</w:t>
      </w:r>
    </w:p>
    <w:p w14:paraId="47F04B3A" w14:textId="13ED7BF1" w:rsidR="001B4D5F" w:rsidRDefault="00F44B0C" w:rsidP="001B4D5F">
      <w:pPr>
        <w:bidi/>
      </w:pPr>
      <w:r>
        <w:rPr>
          <w:rtl/>
        </w:rPr>
        <w:t>اکتوبر کے لئے داخلے منگل 26 اگست 2025 کو بند ہوں گے۔</w:t>
      </w:r>
    </w:p>
    <w:p w14:paraId="0FCD906E" w14:textId="4E2DC3BE" w:rsidR="00F44B0C" w:rsidRDefault="00F44B0C" w:rsidP="001B4D5F">
      <w:pPr>
        <w:bidi/>
      </w:pPr>
      <w:r>
        <w:rPr>
          <w:rtl/>
        </w:rPr>
        <w:t>گرمیوں کے لئے داخلے بدھ 15 اکتوبر 2025 کو بند ہوں گے۔</w:t>
      </w:r>
    </w:p>
    <w:p w14:paraId="6C88304B" w14:textId="7AB09E53" w:rsidR="001B4D5F" w:rsidRDefault="001B4D5F" w:rsidP="0030681C">
      <w:pPr>
        <w:pStyle w:val="Heading1"/>
        <w:bidi/>
      </w:pPr>
      <w:r>
        <w:rPr>
          <w:rtl/>
        </w:rPr>
        <w:t>داخلہ کیسے کروایا جائے</w:t>
      </w:r>
    </w:p>
    <w:p w14:paraId="06D563E1" w14:textId="0751FFEE" w:rsidR="001B4D5F" w:rsidRDefault="001B4D5F" w:rsidP="001B4D5F">
      <w:pPr>
        <w:bidi/>
        <w:rPr>
          <w:bCs/>
        </w:rPr>
      </w:pPr>
      <w:r w:rsidRPr="00646CB2">
        <w:rPr>
          <w:rtl/>
        </w:rPr>
        <w:t xml:space="preserve">داخلہ کروانے کا سب سے آسان طریقہ </w:t>
      </w:r>
      <w:hyperlink r:id="rId11" w:history="1">
        <w:r w:rsidRPr="00646CB2">
          <w:rPr>
            <w:rStyle w:val="Hyperlink"/>
            <w:rtl/>
          </w:rPr>
          <w:t>آن لائن</w:t>
        </w:r>
      </w:hyperlink>
      <w:r w:rsidRPr="00646CB2">
        <w:rPr>
          <w:rtl/>
        </w:rPr>
        <w:t xml:space="preserve"> ہے۔ اگر آپ کو انگریزی میں اندراج کا فارم پُر کرنے کے لیے مدد کی ضرورت ہے تو ہمیں 6412 9402 پر کال کرٰیں۔ ہم آپ کی مدد کے لیے مترجم کا بندوبست کر سکتے ہیں۔</w:t>
      </w:r>
    </w:p>
    <w:p w14:paraId="5C52A9F0" w14:textId="77777777" w:rsidR="00A45B38" w:rsidRDefault="00A45B38" w:rsidP="001B4D5F"/>
    <w:p w14:paraId="49F5AB89" w14:textId="3D1749D8" w:rsidR="001B4D5F" w:rsidRDefault="001B4D5F" w:rsidP="001B4D5F">
      <w:pPr>
        <w:bidi/>
      </w:pPr>
      <w:r>
        <w:rPr>
          <w:rtl/>
        </w:rPr>
        <w:t>آپ داخلے کی آخری تاریخ تک اندراج فارم ڈاون لوڈ اوار پھر مکمل، پرنٹ اور پوسٹ کر سکتے ہیں:</w:t>
      </w:r>
    </w:p>
    <w:p w14:paraId="4F70B7F7" w14:textId="77777777" w:rsidR="001B4D5F" w:rsidRDefault="001B4D5F" w:rsidP="001B4D5F"/>
    <w:p w14:paraId="0557ABCE" w14:textId="58673C39" w:rsidR="001B4D5F" w:rsidRDefault="001B4D5F" w:rsidP="001B4D5F">
      <w:r>
        <w:t>VacSwim</w:t>
      </w:r>
    </w:p>
    <w:p w14:paraId="474CC409" w14:textId="2CFBFBEC" w:rsidR="001B4D5F" w:rsidRDefault="001B4D5F" w:rsidP="001B4D5F">
      <w:pPr>
        <w:bidi/>
      </w:pPr>
      <w:r>
        <w:rPr>
          <w:rtl/>
        </w:rPr>
        <w:t>محکمہ تعلیم</w:t>
      </w:r>
    </w:p>
    <w:p w14:paraId="3ED336CC" w14:textId="4C2F5918" w:rsidR="001B4D5F" w:rsidRDefault="001B4D5F" w:rsidP="001B4D5F">
      <w:pPr>
        <w:bidi/>
      </w:pPr>
      <w:r>
        <w:rPr>
          <w:rtl/>
        </w:rPr>
        <w:t>سٹیٹ بھرکے لیے سروسز سنٹر</w:t>
      </w:r>
    </w:p>
    <w:p w14:paraId="0CEF75E0" w14:textId="4D577FDB" w:rsidR="001B4D5F" w:rsidRDefault="001B4D5F" w:rsidP="001B4D5F">
      <w:r>
        <w:t>33 Giles Avenue</w:t>
      </w:r>
    </w:p>
    <w:p w14:paraId="561D8A21" w14:textId="56DF6F22" w:rsidR="001B4D5F" w:rsidRDefault="001B4D5F" w:rsidP="001B4D5F">
      <w:r>
        <w:t>Padbury WA 6025</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bidi/>
      </w:pPr>
      <w:r>
        <w:rPr>
          <w:rtl/>
        </w:rPr>
        <w:lastRenderedPageBreak/>
        <w:t>پروگرام کا خرچہ</w:t>
      </w:r>
    </w:p>
    <w:p w14:paraId="06210AF2" w14:textId="77777777" w:rsidR="00733D67" w:rsidRDefault="00733D67" w:rsidP="00733D67"/>
    <w:tbl>
      <w:tblPr>
        <w:tblStyle w:val="DOETable1"/>
        <w:bidiVisual/>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pPr>
              <w:bidi/>
            </w:pPr>
            <w:r>
              <w:rPr>
                <w:rtl/>
              </w:rPr>
              <w:t>پروگرام</w:t>
            </w:r>
          </w:p>
        </w:tc>
        <w:tc>
          <w:tcPr>
            <w:tcW w:w="1164" w:type="dxa"/>
            <w:hideMark/>
          </w:tcPr>
          <w:p w14:paraId="6C918F99" w14:textId="57B97145"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ایک بچے کی فیس</w:t>
            </w:r>
          </w:p>
        </w:tc>
        <w:tc>
          <w:tcPr>
            <w:tcW w:w="2268" w:type="dxa"/>
          </w:tcPr>
          <w:p w14:paraId="4E31495E" w14:textId="1464A21D"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ایک بچے کے لیے رعایتی فیس</w:t>
            </w:r>
          </w:p>
        </w:tc>
        <w:tc>
          <w:tcPr>
            <w:tcW w:w="1276" w:type="dxa"/>
          </w:tcPr>
          <w:p w14:paraId="558248FF" w14:textId="7BAD4D47" w:rsidR="001B4D5F" w:rsidRDefault="001B4D5F">
            <w:pPr>
              <w:bidi/>
              <w:cnfStyle w:val="100000000000" w:firstRow="1" w:lastRow="0" w:firstColumn="0" w:lastColumn="0" w:oddVBand="0" w:evenVBand="0" w:oddHBand="0" w:evenHBand="0" w:firstRowFirstColumn="0" w:firstRowLastColumn="0" w:lastRowFirstColumn="0" w:lastRowLastColumn="0"/>
            </w:pPr>
            <w:r>
              <w:rPr>
                <w:rtl/>
              </w:rPr>
              <w:t>کنبہ یا خاندان</w:t>
            </w:r>
          </w:p>
        </w:tc>
        <w:tc>
          <w:tcPr>
            <w:tcW w:w="2268" w:type="dxa"/>
          </w:tcPr>
          <w:p w14:paraId="24B19667" w14:textId="27354A72" w:rsidR="001B4D5F" w:rsidRDefault="001B4D5F">
            <w:pPr>
              <w:bidi/>
              <w:cnfStyle w:val="100000000000" w:firstRow="1" w:lastRow="0" w:firstColumn="0" w:lastColumn="0" w:oddVBand="0" w:evenVBand="0" w:oddHBand="0" w:evenHBand="0" w:firstRowFirstColumn="0" w:firstRowLastColumn="0" w:lastRowFirstColumn="0" w:lastRowLastColumn="0"/>
            </w:pPr>
            <w:r>
              <w:rPr>
                <w:rtl/>
              </w:rPr>
              <w:t>خاندانوں کے لئے رعایت</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pPr>
              <w:bidi/>
            </w:pPr>
            <w:bookmarkStart w:id="1" w:name="_Hlk204328188"/>
            <w:r>
              <w:rPr>
                <w:rtl/>
              </w:rPr>
              <w:t>اکتوبر پروگرام</w:t>
            </w:r>
          </w:p>
        </w:tc>
        <w:tc>
          <w:tcPr>
            <w:tcW w:w="1164" w:type="dxa"/>
            <w:hideMark/>
          </w:tcPr>
          <w:p w14:paraId="2386D68F" w14:textId="768FF29E" w:rsidR="001B4D5F" w:rsidRDefault="001B4D5F">
            <w:pPr>
              <w:cnfStyle w:val="000000000000" w:firstRow="0" w:lastRow="0" w:firstColumn="0" w:lastColumn="0" w:oddVBand="0" w:evenVBand="0" w:oddHBand="0" w:evenHBand="0" w:firstRowFirstColumn="0" w:firstRowLastColumn="0" w:lastRowFirstColumn="0" w:lastRowLastColumn="0"/>
            </w:pPr>
            <w:r>
              <w:t>‎$32.00</w:t>
            </w:r>
          </w:p>
        </w:tc>
        <w:tc>
          <w:tcPr>
            <w:tcW w:w="2268" w:type="dxa"/>
          </w:tcPr>
          <w:p w14:paraId="3282BA48" w14:textId="4E251AD5" w:rsidR="001B4D5F" w:rsidRDefault="001B4D5F">
            <w:pPr>
              <w:cnfStyle w:val="000000000000" w:firstRow="0" w:lastRow="0" w:firstColumn="0" w:lastColumn="0" w:oddVBand="0" w:evenVBand="0" w:oddHBand="0" w:evenHBand="0" w:firstRowFirstColumn="0" w:firstRowLastColumn="0" w:lastRowFirstColumn="0" w:lastRowLastColumn="0"/>
            </w:pPr>
            <w:r>
              <w:t>‎$20.50</w:t>
            </w:r>
          </w:p>
        </w:tc>
        <w:tc>
          <w:tcPr>
            <w:tcW w:w="1276" w:type="dxa"/>
          </w:tcPr>
          <w:p w14:paraId="1F4A0648" w14:textId="650893E7" w:rsidR="001B4D5F" w:rsidRDefault="001B4D5F">
            <w:pPr>
              <w:cnfStyle w:val="000000000000" w:firstRow="0" w:lastRow="0" w:firstColumn="0" w:lastColumn="0" w:oddVBand="0" w:evenVBand="0" w:oddHBand="0" w:evenHBand="0" w:firstRowFirstColumn="0" w:firstRowLastColumn="0" w:lastRowFirstColumn="0" w:lastRowLastColumn="0"/>
            </w:pPr>
            <w:r>
              <w:t>‎$85.50</w:t>
            </w:r>
          </w:p>
        </w:tc>
        <w:tc>
          <w:tcPr>
            <w:tcW w:w="2268" w:type="dxa"/>
          </w:tcPr>
          <w:p w14:paraId="7A1E3AA4" w14:textId="1FCD400B" w:rsidR="001B4D5F" w:rsidRDefault="001B4D5F">
            <w:pPr>
              <w:cnfStyle w:val="000000000000" w:firstRow="0" w:lastRow="0" w:firstColumn="0" w:lastColumn="0" w:oddVBand="0" w:evenVBand="0" w:oddHBand="0" w:evenHBand="0" w:firstRowFirstColumn="0" w:firstRowLastColumn="0" w:lastRowFirstColumn="0" w:lastRowLastColumn="0"/>
            </w:pPr>
            <w:r>
              <w:t>‎$57.00</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pPr>
              <w:bidi/>
            </w:pPr>
            <w:r>
              <w:rPr>
                <w:rtl/>
              </w:rPr>
              <w:t>اکتوبر کا مختصر پروگرام</w:t>
            </w:r>
          </w:p>
        </w:tc>
        <w:tc>
          <w:tcPr>
            <w:tcW w:w="1164" w:type="dxa"/>
            <w:hideMark/>
          </w:tcPr>
          <w:p w14:paraId="1E53C872" w14:textId="020C089A" w:rsidR="001B4D5F" w:rsidRDefault="001B4D5F">
            <w:pPr>
              <w:cnfStyle w:val="000000010000" w:firstRow="0" w:lastRow="0" w:firstColumn="0" w:lastColumn="0" w:oddVBand="0" w:evenVBand="0" w:oddHBand="0" w:evenHBand="1" w:firstRowFirstColumn="0" w:firstRowLastColumn="0" w:lastRowFirstColumn="0" w:lastRowLastColumn="0"/>
            </w:pPr>
            <w:r>
              <w:t>‎$16.50</w:t>
            </w:r>
          </w:p>
        </w:tc>
        <w:tc>
          <w:tcPr>
            <w:tcW w:w="2268" w:type="dxa"/>
          </w:tcPr>
          <w:p w14:paraId="648D04DA" w14:textId="471F82EE" w:rsidR="001B4D5F" w:rsidRDefault="001B4D5F">
            <w:pPr>
              <w:cnfStyle w:val="000000010000" w:firstRow="0" w:lastRow="0" w:firstColumn="0" w:lastColumn="0" w:oddVBand="0" w:evenVBand="0" w:oddHBand="0" w:evenHBand="1" w:firstRowFirstColumn="0" w:firstRowLastColumn="0" w:lastRowFirstColumn="0" w:lastRowLastColumn="0"/>
            </w:pPr>
            <w:r>
              <w:t>‎$11.50</w:t>
            </w:r>
          </w:p>
        </w:tc>
        <w:tc>
          <w:tcPr>
            <w:tcW w:w="1276" w:type="dxa"/>
          </w:tcPr>
          <w:p w14:paraId="24B0A186" w14:textId="31289A5B" w:rsidR="001B4D5F" w:rsidRDefault="001B4D5F">
            <w:pPr>
              <w:cnfStyle w:val="000000010000" w:firstRow="0" w:lastRow="0" w:firstColumn="0" w:lastColumn="0" w:oddVBand="0" w:evenVBand="0" w:oddHBand="0" w:evenHBand="1" w:firstRowFirstColumn="0" w:firstRowLastColumn="0" w:lastRowFirstColumn="0" w:lastRowLastColumn="0"/>
            </w:pPr>
            <w:r>
              <w:t>‎$43.50</w:t>
            </w:r>
          </w:p>
        </w:tc>
        <w:tc>
          <w:tcPr>
            <w:tcW w:w="2268" w:type="dxa"/>
          </w:tcPr>
          <w:p w14:paraId="01C6B723" w14:textId="385FEBD3" w:rsidR="00F44B0C" w:rsidRDefault="001B4D5F">
            <w:pPr>
              <w:cnfStyle w:val="000000010000" w:firstRow="0" w:lastRow="0" w:firstColumn="0" w:lastColumn="0" w:oddVBand="0" w:evenVBand="0" w:oddHBand="0" w:evenHBand="1" w:firstRowFirstColumn="0" w:firstRowLastColumn="0" w:lastRowFirstColumn="0" w:lastRowLastColumn="0"/>
            </w:pPr>
            <w:r>
              <w:t>‎$29.00</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pPr>
              <w:bidi/>
            </w:pPr>
            <w:r>
              <w:rPr>
                <w:rtl/>
              </w:rPr>
              <w:t>کنٹری ارلی اسٹارٹ پروگرام</w:t>
            </w:r>
          </w:p>
        </w:tc>
        <w:tc>
          <w:tcPr>
            <w:tcW w:w="1164" w:type="dxa"/>
          </w:tcPr>
          <w:p w14:paraId="56541195" w14:textId="66082D34"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72336634" w14:textId="62BB1841"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38E4DA5E" w14:textId="3E9E52D3"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3E9A1D31" w14:textId="5ADC40FE"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pPr>
              <w:bidi/>
            </w:pPr>
            <w:r>
              <w:rPr>
                <w:rtl/>
              </w:rPr>
              <w:t>جنوری پروگرام 1</w:t>
            </w:r>
          </w:p>
        </w:tc>
        <w:tc>
          <w:tcPr>
            <w:tcW w:w="1164" w:type="dxa"/>
          </w:tcPr>
          <w:p w14:paraId="4996415D" w14:textId="3E5D81FE"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4566A26" w14:textId="2450B402"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232F3B8" w14:textId="4716762F"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17BCB15D" w14:textId="43C0D186"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pPr>
              <w:bidi/>
            </w:pPr>
            <w:r>
              <w:rPr>
                <w:rtl/>
              </w:rPr>
              <w:t>جنوری شارٹ پروگرام</w:t>
            </w:r>
          </w:p>
        </w:tc>
        <w:tc>
          <w:tcPr>
            <w:tcW w:w="1164" w:type="dxa"/>
          </w:tcPr>
          <w:p w14:paraId="48EA99C0" w14:textId="564D0147"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6B193663" w14:textId="6336F1B5"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4148536C" w14:textId="4DE3A2B1"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0EB53FD0" w14:textId="30E53665"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pPr>
              <w:bidi/>
            </w:pPr>
            <w:r>
              <w:rPr>
                <w:rtl/>
              </w:rPr>
              <w:t>جنوری پروگرام 2</w:t>
            </w:r>
          </w:p>
        </w:tc>
        <w:tc>
          <w:tcPr>
            <w:tcW w:w="1164" w:type="dxa"/>
          </w:tcPr>
          <w:p w14:paraId="0E6069CB" w14:textId="00D7189C"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3C73BAF" w14:textId="56D7D42A"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D495F20" w14:textId="30F331A4"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72D30B17" w14:textId="7CC43279"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bl>
    <w:bookmarkEnd w:id="1"/>
    <w:p w14:paraId="73FBA6F1" w14:textId="597D671F" w:rsidR="00E3387B" w:rsidRPr="001F36B2" w:rsidRDefault="00BD4D8E" w:rsidP="001F36B2">
      <w:pPr>
        <w:pStyle w:val="Notes"/>
        <w:bidi/>
        <w:rPr>
          <w:sz w:val="22"/>
          <w:szCs w:val="28"/>
        </w:rPr>
      </w:pPr>
      <w:r>
        <w:rPr>
          <w:sz w:val="22"/>
          <w:szCs w:val="22"/>
          <w:rtl/>
        </w:rPr>
        <w:t>نوٹ: خاندانوں کے داخلے میں ایک ہی پتے کے 3 یا اس سے زیادہ بچے شامل ہیں۔ وینیو میں داخل ہونے کی فیس مذکورہ قیمت سے زیادہ ہے۔</w:t>
      </w:r>
    </w:p>
    <w:p w14:paraId="17697B2B" w14:textId="2F6CB784" w:rsidR="005A614F" w:rsidRPr="0030681C" w:rsidRDefault="0030681C" w:rsidP="0030681C">
      <w:pPr>
        <w:pStyle w:val="Heading1"/>
        <w:bidi/>
      </w:pPr>
      <w:r>
        <w:rPr>
          <w:rtl/>
        </w:rPr>
        <w:t>رعایت کے لئے اہلیت</w:t>
      </w:r>
    </w:p>
    <w:p w14:paraId="18E8D175" w14:textId="5D764F57" w:rsidR="005A614F" w:rsidRPr="0030681C" w:rsidRDefault="005A614F" w:rsidP="005A614F">
      <w:pPr>
        <w:bidi/>
        <w:rPr>
          <w:rStyle w:val="normaltextrun"/>
          <w:szCs w:val="22"/>
        </w:rPr>
      </w:pPr>
      <w:r>
        <w:rPr>
          <w:rStyle w:val="normaltextrun"/>
          <w:rtl/>
        </w:rPr>
        <w:t>جس کسی کے پاس مندرجہ ذیل رعایتی کارڈوں میں سے کوئی ایک کارڈ ہو:</w:t>
      </w:r>
    </w:p>
    <w:p w14:paraId="35DFAE44" w14:textId="77777777" w:rsidR="005A614F" w:rsidRPr="00E261F0" w:rsidRDefault="005A614F" w:rsidP="005A614F">
      <w:pPr>
        <w:pStyle w:val="Style2"/>
        <w:numPr>
          <w:ilvl w:val="0"/>
          <w:numId w:val="18"/>
        </w:numPr>
        <w:bidi/>
      </w:pPr>
      <w:r>
        <w:rPr>
          <w:rtl/>
        </w:rPr>
        <w:t>کمپینِین کارڈ</w:t>
      </w:r>
    </w:p>
    <w:p w14:paraId="612D421D" w14:textId="77777777" w:rsidR="005A614F" w:rsidRPr="00E261F0" w:rsidRDefault="005A614F" w:rsidP="005A614F">
      <w:pPr>
        <w:pStyle w:val="Style2"/>
        <w:numPr>
          <w:ilvl w:val="0"/>
          <w:numId w:val="18"/>
        </w:numPr>
        <w:bidi/>
      </w:pPr>
      <w:r>
        <w:rPr>
          <w:rtl/>
        </w:rPr>
        <w:t>کامن ویلتھ سینئرز ہیلتھ کارڈ</w:t>
      </w:r>
    </w:p>
    <w:p w14:paraId="204E4374" w14:textId="77777777" w:rsidR="005A614F" w:rsidRPr="00E261F0" w:rsidRDefault="005A614F" w:rsidP="005A614F">
      <w:pPr>
        <w:pStyle w:val="Style2"/>
        <w:numPr>
          <w:ilvl w:val="0"/>
          <w:numId w:val="18"/>
        </w:numPr>
        <w:bidi/>
      </w:pPr>
      <w:r>
        <w:rPr>
          <w:rtl/>
        </w:rPr>
        <w:t>ڈیپارٹمنٹ آف ویٹرن افیئرز (گولڈ، وائٹ، اورنج)</w:t>
      </w:r>
    </w:p>
    <w:p w14:paraId="757E88B6" w14:textId="77777777" w:rsidR="005A614F" w:rsidRPr="00E261F0" w:rsidRDefault="005A614F" w:rsidP="005A614F">
      <w:pPr>
        <w:pStyle w:val="Style2"/>
        <w:numPr>
          <w:ilvl w:val="0"/>
          <w:numId w:val="18"/>
        </w:numPr>
        <w:bidi/>
      </w:pPr>
      <w:r>
        <w:rPr>
          <w:rtl/>
        </w:rPr>
        <w:t>ہیلتھ کیئر کارڈ</w:t>
      </w:r>
    </w:p>
    <w:p w14:paraId="124FAA94" w14:textId="77777777" w:rsidR="005A614F" w:rsidRPr="00E261F0" w:rsidRDefault="005A614F" w:rsidP="005A614F">
      <w:pPr>
        <w:pStyle w:val="Style2"/>
        <w:numPr>
          <w:ilvl w:val="0"/>
          <w:numId w:val="18"/>
        </w:numPr>
        <w:bidi/>
      </w:pPr>
      <w:r>
        <w:rPr>
          <w:rtl/>
        </w:rPr>
        <w:t>اسٹیٹ سے باہر کا سینئرز کارڈ</w:t>
      </w:r>
    </w:p>
    <w:p w14:paraId="154F9801" w14:textId="77777777" w:rsidR="005A614F" w:rsidRPr="00E261F0" w:rsidRDefault="005A614F" w:rsidP="005A614F">
      <w:pPr>
        <w:pStyle w:val="Style2"/>
        <w:numPr>
          <w:ilvl w:val="0"/>
          <w:numId w:val="18"/>
        </w:numPr>
        <w:bidi/>
      </w:pPr>
      <w:r>
        <w:rPr>
          <w:rtl/>
        </w:rPr>
        <w:t>پنشنر رعایتی کارڈ</w:t>
      </w:r>
    </w:p>
    <w:p w14:paraId="29872699" w14:textId="77777777" w:rsidR="005A614F" w:rsidRPr="00E261F0" w:rsidRDefault="005A614F" w:rsidP="005A614F">
      <w:pPr>
        <w:pStyle w:val="Style2"/>
        <w:numPr>
          <w:ilvl w:val="0"/>
          <w:numId w:val="18"/>
        </w:numPr>
        <w:bidi/>
      </w:pPr>
      <w:r>
        <w:rPr>
          <w:rtl/>
        </w:rPr>
        <w:t>اسٹیٹ رعایتی کارڈ</w:t>
      </w:r>
      <w:bookmarkStart w:id="2" w:name="What_measures_are_in_place_for_COVID-19?"/>
      <w:bookmarkEnd w:id="2"/>
    </w:p>
    <w:p w14:paraId="4556C4FD" w14:textId="1BCE2895" w:rsidR="005A614F" w:rsidRDefault="005A614F" w:rsidP="005A614F">
      <w:pPr>
        <w:pStyle w:val="Style2"/>
        <w:numPr>
          <w:ilvl w:val="0"/>
          <w:numId w:val="18"/>
        </w:numPr>
        <w:bidi/>
      </w:pPr>
      <w:r>
        <w:rPr>
          <w:rtl/>
        </w:rPr>
        <w:t>WA سینئرز کارڈ</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bidi/>
        <w:rPr>
          <w:sz w:val="28"/>
          <w:szCs w:val="28"/>
        </w:rPr>
      </w:pPr>
      <w:r>
        <w:rPr>
          <w:sz w:val="28"/>
          <w:szCs w:val="28"/>
          <w:rtl/>
        </w:rPr>
        <w:lastRenderedPageBreak/>
        <w:t>پروگرام کی کلاسیں اور اوقات</w:t>
      </w:r>
    </w:p>
    <w:p w14:paraId="2BCB82DC" w14:textId="77777777" w:rsidR="001F36B2" w:rsidRDefault="001F36B2" w:rsidP="001F36B2"/>
    <w:tbl>
      <w:tblPr>
        <w:tblStyle w:val="DOETable1"/>
        <w:bidiVisual/>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bidi/>
              <w:rPr>
                <w:rStyle w:val="normaltextrun"/>
                <w:szCs w:val="22"/>
              </w:rPr>
            </w:pPr>
            <w:r>
              <w:rPr>
                <w:rStyle w:val="normaltextrun"/>
                <w:rtl/>
              </w:rPr>
              <w:t>پروگرام</w:t>
            </w:r>
          </w:p>
        </w:tc>
        <w:tc>
          <w:tcPr>
            <w:tcW w:w="1111" w:type="pct"/>
          </w:tcPr>
          <w:p w14:paraId="32BD6216"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ابتدائی تاریخ</w:t>
            </w:r>
          </w:p>
        </w:tc>
        <w:tc>
          <w:tcPr>
            <w:tcW w:w="1111" w:type="pct"/>
          </w:tcPr>
          <w:p w14:paraId="2668B44B"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آخری تاریخ</w:t>
            </w:r>
          </w:p>
        </w:tc>
        <w:tc>
          <w:tcPr>
            <w:tcW w:w="668" w:type="pct"/>
          </w:tcPr>
          <w:p w14:paraId="19D973F8"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دورانیہ</w:t>
            </w:r>
          </w:p>
        </w:tc>
        <w:tc>
          <w:tcPr>
            <w:tcW w:w="1000" w:type="pct"/>
          </w:tcPr>
          <w:p w14:paraId="4642B8F3" w14:textId="77777777" w:rsidR="00133016" w:rsidRPr="008975EB" w:rsidRDefault="00133016" w:rsidP="00D26888">
            <w:pPr>
              <w:bidi/>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tl/>
              </w:rPr>
              <w:t>سبق کا دورانیہ</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bidi/>
              <w:rPr>
                <w:rStyle w:val="normaltextrun"/>
                <w:szCs w:val="22"/>
              </w:rPr>
            </w:pPr>
            <w:r>
              <w:rPr>
                <w:rtl/>
              </w:rPr>
              <w:t>اکتوبر پروگرام</w:t>
            </w:r>
          </w:p>
        </w:tc>
        <w:tc>
          <w:tcPr>
            <w:tcW w:w="1111" w:type="pct"/>
          </w:tcPr>
          <w:p w14:paraId="4377B99B" w14:textId="01C04659"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بدھ 1 اکتوبر 2025</w:t>
            </w:r>
          </w:p>
        </w:tc>
        <w:tc>
          <w:tcPr>
            <w:tcW w:w="1111" w:type="pct"/>
          </w:tcPr>
          <w:p w14:paraId="63183C42" w14:textId="638F9FB3"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جمعہ 10 اکتوبر 2025</w:t>
            </w:r>
          </w:p>
        </w:tc>
        <w:tc>
          <w:tcPr>
            <w:tcW w:w="668" w:type="pct"/>
          </w:tcPr>
          <w:p w14:paraId="33CCAA30" w14:textId="35769915"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tl/>
              </w:rPr>
              <w:t>8 دن</w:t>
            </w:r>
          </w:p>
        </w:tc>
        <w:tc>
          <w:tcPr>
            <w:tcW w:w="1000" w:type="pct"/>
          </w:tcPr>
          <w:p w14:paraId="4DA9B0BA" w14:textId="77777777" w:rsidR="00133016" w:rsidRPr="008975EB" w:rsidRDefault="00133016" w:rsidP="00133016">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tl/>
              </w:rPr>
              <w:t>45 منٹ</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bidi/>
              <w:rPr>
                <w:rStyle w:val="normaltextrun"/>
                <w:szCs w:val="22"/>
              </w:rPr>
            </w:pPr>
            <w:r>
              <w:rPr>
                <w:rtl/>
              </w:rPr>
              <w:t>اکتوبر کا مختصر پروگرام</w:t>
            </w:r>
          </w:p>
        </w:tc>
        <w:tc>
          <w:tcPr>
            <w:tcW w:w="1111" w:type="pct"/>
          </w:tcPr>
          <w:p w14:paraId="1FCF58BD" w14:textId="657D0A8E"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سوموار 6 اکتوبر 2025</w:t>
            </w:r>
          </w:p>
        </w:tc>
        <w:tc>
          <w:tcPr>
            <w:tcW w:w="1111" w:type="pct"/>
          </w:tcPr>
          <w:p w14:paraId="708C0613" w14:textId="37B75521"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جمعہ 10 اکتوبر 2025</w:t>
            </w:r>
          </w:p>
        </w:tc>
        <w:tc>
          <w:tcPr>
            <w:tcW w:w="668" w:type="pct"/>
          </w:tcPr>
          <w:p w14:paraId="46D208AE" w14:textId="499CDD8B" w:rsidR="00133016" w:rsidRPr="008975EB" w:rsidRDefault="0065752C"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5 دن</w:t>
            </w:r>
          </w:p>
        </w:tc>
        <w:tc>
          <w:tcPr>
            <w:tcW w:w="1000" w:type="pct"/>
          </w:tcPr>
          <w:p w14:paraId="02A3C5C5" w14:textId="77777777" w:rsidR="00133016" w:rsidRPr="008975EB" w:rsidRDefault="00133016" w:rsidP="00133016">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tl/>
              </w:rPr>
              <w:t>35 منٹ</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bidi/>
              <w:rPr>
                <w:szCs w:val="22"/>
              </w:rPr>
            </w:pPr>
            <w:r>
              <w:rPr>
                <w:rtl/>
              </w:rPr>
              <w:t>کنٹری ارلی اسٹارٹ پروگرام</w:t>
            </w:r>
          </w:p>
        </w:tc>
        <w:tc>
          <w:tcPr>
            <w:tcW w:w="1111" w:type="pct"/>
          </w:tcPr>
          <w:p w14:paraId="0B3E264C" w14:textId="3738DD26"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جمعہ 19 دسمبر 2025</w:t>
            </w:r>
          </w:p>
        </w:tc>
        <w:tc>
          <w:tcPr>
            <w:tcW w:w="1111" w:type="pct"/>
          </w:tcPr>
          <w:p w14:paraId="6A4FF305" w14:textId="41828D89"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منگل 23 دسمبر 2025</w:t>
            </w:r>
          </w:p>
        </w:tc>
        <w:tc>
          <w:tcPr>
            <w:tcW w:w="668" w:type="pct"/>
          </w:tcPr>
          <w:p w14:paraId="182AF69D" w14:textId="3A9A56B2"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 دن</w:t>
            </w:r>
          </w:p>
        </w:tc>
        <w:tc>
          <w:tcPr>
            <w:tcW w:w="1000" w:type="pct"/>
          </w:tcPr>
          <w:p w14:paraId="434398D0" w14:textId="4DFCC746"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50 منٹ</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bidi/>
              <w:rPr>
                <w:szCs w:val="22"/>
              </w:rPr>
            </w:pPr>
            <w:r>
              <w:rPr>
                <w:rtl/>
              </w:rPr>
              <w:t>جنوری پروگرام 1</w:t>
            </w:r>
          </w:p>
        </w:tc>
        <w:tc>
          <w:tcPr>
            <w:tcW w:w="1111" w:type="pct"/>
          </w:tcPr>
          <w:p w14:paraId="083ACE02" w14:textId="62501A8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منگل 6 جنوری 2026</w:t>
            </w:r>
          </w:p>
        </w:tc>
        <w:tc>
          <w:tcPr>
            <w:tcW w:w="1111" w:type="pct"/>
          </w:tcPr>
          <w:p w14:paraId="52FDC68B" w14:textId="4EF8A54B"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جمعہ 16 جنوری 2026</w:t>
            </w:r>
          </w:p>
        </w:tc>
        <w:tc>
          <w:tcPr>
            <w:tcW w:w="668" w:type="pct"/>
          </w:tcPr>
          <w:p w14:paraId="6CB69597" w14:textId="7575B5B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9 دن</w:t>
            </w:r>
          </w:p>
        </w:tc>
        <w:tc>
          <w:tcPr>
            <w:tcW w:w="1000" w:type="pct"/>
          </w:tcPr>
          <w:p w14:paraId="3395AC8E" w14:textId="3FCA611D"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40 منٹ</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bidi/>
              <w:rPr>
                <w:szCs w:val="22"/>
              </w:rPr>
            </w:pPr>
            <w:r>
              <w:rPr>
                <w:rtl/>
              </w:rPr>
              <w:t xml:space="preserve">جنوری کا شارٹ پروگرام </w:t>
            </w:r>
          </w:p>
        </w:tc>
        <w:tc>
          <w:tcPr>
            <w:tcW w:w="1111" w:type="pct"/>
          </w:tcPr>
          <w:p w14:paraId="3307D7E2" w14:textId="110EAE08"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سوموار 12 جنوری 2026</w:t>
            </w:r>
          </w:p>
        </w:tc>
        <w:tc>
          <w:tcPr>
            <w:tcW w:w="1111" w:type="pct"/>
          </w:tcPr>
          <w:p w14:paraId="4EF1C18E" w14:textId="36F0CED7"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جمعہ 16 جنوری 2026</w:t>
            </w:r>
          </w:p>
        </w:tc>
        <w:tc>
          <w:tcPr>
            <w:tcW w:w="668" w:type="pct"/>
          </w:tcPr>
          <w:p w14:paraId="2B9B573A" w14:textId="51FC719F"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5 دن</w:t>
            </w:r>
          </w:p>
        </w:tc>
        <w:tc>
          <w:tcPr>
            <w:tcW w:w="1000" w:type="pct"/>
          </w:tcPr>
          <w:p w14:paraId="016E2277" w14:textId="5C9FC3AA" w:rsidR="00F44B0C" w:rsidRPr="008975EB" w:rsidRDefault="00F44B0C" w:rsidP="00F44B0C">
            <w:pPr>
              <w:bidi/>
              <w:cnfStyle w:val="000000000000" w:firstRow="0" w:lastRow="0" w:firstColumn="0" w:lastColumn="0" w:oddVBand="0" w:evenVBand="0" w:oddHBand="0" w:evenHBand="0" w:firstRowFirstColumn="0" w:firstRowLastColumn="0" w:lastRowFirstColumn="0" w:lastRowLastColumn="0"/>
              <w:rPr>
                <w:rStyle w:val="normaltextrun"/>
                <w:szCs w:val="22"/>
              </w:rPr>
            </w:pPr>
            <w:r>
              <w:rPr>
                <w:rtl/>
              </w:rPr>
              <w:t>35 منٹ</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bidi/>
              <w:rPr>
                <w:b w:val="0"/>
                <w:bCs w:val="0"/>
                <w:szCs w:val="22"/>
              </w:rPr>
            </w:pPr>
            <w:r>
              <w:rPr>
                <w:rtl/>
              </w:rPr>
              <w:t>جنوری پروگرام 2</w:t>
            </w:r>
          </w:p>
          <w:p w14:paraId="347EB562" w14:textId="7671D005" w:rsidR="00F44B0C" w:rsidRPr="008975EB" w:rsidRDefault="00F44B0C" w:rsidP="00F44B0C">
            <w:pPr>
              <w:bidi/>
              <w:rPr>
                <w:b w:val="0"/>
                <w:bCs w:val="0"/>
                <w:szCs w:val="22"/>
              </w:rPr>
            </w:pPr>
            <w:r>
              <w:rPr>
                <w:b w:val="0"/>
                <w:bCs w:val="0"/>
                <w:rtl/>
              </w:rPr>
              <w:t>نوٹ: کوئی کلاس نہیں عام تعطیل 26 جنوری 2026</w:t>
            </w:r>
          </w:p>
        </w:tc>
        <w:tc>
          <w:tcPr>
            <w:tcW w:w="1111" w:type="pct"/>
          </w:tcPr>
          <w:p w14:paraId="255956CC" w14:textId="276B36B8"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szCs w:val="22"/>
              </w:rPr>
            </w:pPr>
            <w:r>
              <w:rPr>
                <w:rtl/>
              </w:rPr>
              <w:t>سوموار 19 جنوری 2026</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جمعرات 29 جنوری 2026</w:t>
            </w:r>
          </w:p>
        </w:tc>
        <w:tc>
          <w:tcPr>
            <w:tcW w:w="668" w:type="pct"/>
          </w:tcPr>
          <w:p w14:paraId="69EA34B9" w14:textId="782247F7"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8 دن</w:t>
            </w:r>
          </w:p>
        </w:tc>
        <w:tc>
          <w:tcPr>
            <w:tcW w:w="1000" w:type="pct"/>
          </w:tcPr>
          <w:p w14:paraId="58F58668" w14:textId="562FCE8F" w:rsidR="00F44B0C" w:rsidRPr="008975EB" w:rsidRDefault="00F44B0C" w:rsidP="00F44B0C">
            <w:pPr>
              <w:bidi/>
              <w:cnfStyle w:val="000000010000" w:firstRow="0" w:lastRow="0" w:firstColumn="0" w:lastColumn="0" w:oddVBand="0" w:evenVBand="0" w:oddHBand="0" w:evenHBand="1" w:firstRowFirstColumn="0" w:firstRowLastColumn="0" w:lastRowFirstColumn="0" w:lastRowLastColumn="0"/>
              <w:rPr>
                <w:rStyle w:val="normaltextrun"/>
                <w:szCs w:val="22"/>
              </w:rPr>
            </w:pPr>
            <w:r>
              <w:rPr>
                <w:rtl/>
              </w:rPr>
              <w:t>45 منٹ</w:t>
            </w:r>
          </w:p>
        </w:tc>
      </w:tr>
    </w:tbl>
    <w:p w14:paraId="64FD2783" w14:textId="77777777" w:rsidR="001F36B2" w:rsidRPr="001F36B2" w:rsidRDefault="001F36B2" w:rsidP="001F36B2"/>
    <w:p w14:paraId="7C80BC21" w14:textId="77777777" w:rsidR="00180726" w:rsidRPr="00D24A8A" w:rsidRDefault="00180726" w:rsidP="00180726">
      <w:pPr>
        <w:pStyle w:val="Heading1"/>
        <w:bidi/>
      </w:pPr>
      <w:r>
        <w:rPr>
          <w:rStyle w:val="normaltextrun"/>
          <w:rtl/>
        </w:rPr>
        <w:t>پروگرام کے مقامات اور اوقات تلاش کریں</w:t>
      </w:r>
    </w:p>
    <w:p w14:paraId="71BE484E" w14:textId="77777777" w:rsidR="00180726" w:rsidRPr="00D24A8A" w:rsidRDefault="00180726" w:rsidP="00180726">
      <w:pPr>
        <w:bidi/>
        <w:rPr>
          <w:rFonts w:ascii="Segoe UI" w:hAnsi="Segoe UI" w:cs="Segoe UI"/>
          <w:sz w:val="18"/>
          <w:szCs w:val="18"/>
        </w:rPr>
      </w:pPr>
      <w:r>
        <w:rPr>
          <w:rStyle w:val="normaltextrun"/>
          <w:rtl/>
        </w:rPr>
        <w:t xml:space="preserve">کلاسوں کے مقامات اور اوقات ہماری </w:t>
      </w:r>
      <w:hyperlink r:id="rId12" w:tgtFrame="_blank" w:history="1">
        <w:r>
          <w:rPr>
            <w:rStyle w:val="normaltextrun"/>
            <w:color w:val="0000FF"/>
            <w:u w:val="single"/>
            <w:rtl/>
          </w:rPr>
          <w:t xml:space="preserve"> ویب سائیٹ</w:t>
        </w:r>
      </w:hyperlink>
      <w:r>
        <w:rPr>
          <w:rStyle w:val="normaltextrun"/>
          <w:rtl/>
        </w:rPr>
        <w:t xml:space="preserve"> پر دستیاب ہیں۔</w:t>
      </w:r>
    </w:p>
    <w:p w14:paraId="18878033" w14:textId="77777777" w:rsidR="0030681C" w:rsidRPr="00D24A8A" w:rsidRDefault="0030681C" w:rsidP="0030681C">
      <w:pPr>
        <w:pStyle w:val="Heading1"/>
        <w:bidi/>
      </w:pPr>
      <w:r>
        <w:rPr>
          <w:rStyle w:val="normaltextrun"/>
          <w:rtl/>
        </w:rPr>
        <w:t>VacSwim کے بارے میں مزید جانیں</w:t>
      </w:r>
    </w:p>
    <w:p w14:paraId="214DE7D1" w14:textId="77777777" w:rsidR="0030681C" w:rsidRDefault="0030681C" w:rsidP="0030681C">
      <w:pPr>
        <w:bidi/>
      </w:pPr>
      <w:r>
        <w:rPr>
          <w:rStyle w:val="normaltextrun"/>
          <w:rtl/>
        </w:rPr>
        <w:t xml:space="preserve">ہماری ویب سائیٹ ملاحظہ کریں </w:t>
      </w:r>
      <w:hyperlink r:id="rId13" w:tgtFrame="_blank" w:history="1">
        <w:r>
          <w:rPr>
            <w:rStyle w:val="normaltextrun"/>
            <w:color w:val="0000FF"/>
            <w:u w:val="single"/>
          </w:rPr>
          <w:t>education.wa.edu.au/vacswim</w:t>
        </w:r>
      </w:hyperlink>
      <w:r>
        <w:rPr>
          <w:rStyle w:val="normaltextrun"/>
          <w:rtl/>
        </w:rPr>
        <w:t xml:space="preserve">، ہمیں یہاں پر ای میل کریں </w:t>
      </w:r>
      <w:hyperlink r:id="rId14" w:tgtFrame="_blank" w:history="1">
        <w:r>
          <w:rPr>
            <w:rStyle w:val="normaltextrun"/>
            <w:color w:val="0000FF"/>
            <w:u w:val="single"/>
          </w:rPr>
          <w:t>vacswim@education.wa.edu.au</w:t>
        </w:r>
      </w:hyperlink>
      <w:r>
        <w:rPr>
          <w:rStyle w:val="normaltextrun"/>
          <w:rtl/>
        </w:rPr>
        <w:t xml:space="preserve"> یا کال کریں </w:t>
      </w:r>
      <w:bookmarkStart w:id="3" w:name="_Hlk204952087"/>
      <w:r>
        <w:rPr>
          <w:rStyle w:val="normaltextrun"/>
          <w:rtl/>
        </w:rPr>
        <w:t>6412 9402</w:t>
      </w:r>
      <w:bookmarkEnd w:id="3"/>
      <w:r>
        <w:rPr>
          <w:rStyle w:val="normaltextrun"/>
          <w:rtl/>
        </w:rPr>
        <w:t>۔</w:t>
      </w:r>
      <w:r>
        <w:rPr>
          <w:rStyle w:val="eop"/>
          <w:szCs w:val="22"/>
          <w:rtl/>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cs="Symbol" w:hint="default"/>
      </w:rPr>
    </w:lvl>
    <w:lvl w:ilvl="1">
      <w:start w:val="1"/>
      <w:numFmt w:val="bullet"/>
      <w:lvlText w:val="–"/>
      <w:lvlJc w:val="left"/>
      <w:pPr>
        <w:tabs>
          <w:tab w:val="num" w:pos="1020"/>
        </w:tabs>
        <w:ind w:left="1020" w:hanging="340"/>
      </w:pPr>
      <w:rPr>
        <w:rFonts w:ascii="Arial" w:hAnsi="Arial" w:cs="Arial" w:hint="default"/>
      </w:rPr>
    </w:lvl>
    <w:lvl w:ilvl="2">
      <w:start w:val="1"/>
      <w:numFmt w:val="bullet"/>
      <w:lvlText w:val=""/>
      <w:lvlJc w:val="left"/>
      <w:pPr>
        <w:tabs>
          <w:tab w:val="num" w:pos="1360"/>
        </w:tabs>
        <w:ind w:left="1360" w:hanging="340"/>
      </w:pPr>
      <w:rPr>
        <w:rFonts w:ascii="Symbol" w:hAnsi="Symbol" w:cs="Symbol" w:hint="default"/>
        <w:color w:val="000000"/>
      </w:rPr>
    </w:lvl>
    <w:lvl w:ilvl="3">
      <w:start w:val="1"/>
      <w:numFmt w:val="bullet"/>
      <w:lvlText w:val="–"/>
      <w:lvlJc w:val="left"/>
      <w:pPr>
        <w:tabs>
          <w:tab w:val="num" w:pos="1700"/>
        </w:tabs>
        <w:ind w:left="1700" w:hanging="340"/>
      </w:pPr>
      <w:rPr>
        <w:rFonts w:ascii="Arial" w:hAnsi="Arial" w:cs="Arial" w:hint="default"/>
      </w:rPr>
    </w:lvl>
    <w:lvl w:ilvl="4">
      <w:start w:val="1"/>
      <w:numFmt w:val="bullet"/>
      <w:lvlText w:val=""/>
      <w:lvlJc w:val="left"/>
      <w:pPr>
        <w:tabs>
          <w:tab w:val="num" w:pos="2040"/>
        </w:tabs>
        <w:ind w:left="2040" w:hanging="340"/>
      </w:pPr>
      <w:rPr>
        <w:rFonts w:ascii="Symbol" w:hAnsi="Symbol" w:cs="Symbol" w:hint="default"/>
        <w:color w:val="000000"/>
      </w:rPr>
    </w:lvl>
    <w:lvl w:ilvl="5">
      <w:start w:val="1"/>
      <w:numFmt w:val="bullet"/>
      <w:lvlText w:val="–"/>
      <w:lvlJc w:val="left"/>
      <w:pPr>
        <w:tabs>
          <w:tab w:val="num" w:pos="2380"/>
        </w:tabs>
        <w:ind w:left="2380" w:hanging="340"/>
      </w:pPr>
      <w:rPr>
        <w:rFonts w:ascii="Arial" w:hAnsi="Arial" w:cs="Arial" w:hint="default"/>
      </w:rPr>
    </w:lvl>
    <w:lvl w:ilvl="6">
      <w:start w:val="1"/>
      <w:numFmt w:val="bullet"/>
      <w:lvlText w:val=""/>
      <w:lvlJc w:val="left"/>
      <w:pPr>
        <w:tabs>
          <w:tab w:val="num" w:pos="2720"/>
        </w:tabs>
        <w:ind w:left="2720" w:hanging="340"/>
      </w:pPr>
      <w:rPr>
        <w:rFonts w:ascii="Symbol" w:hAnsi="Symbol" w:cs="Symbol" w:hint="default"/>
      </w:rPr>
    </w:lvl>
    <w:lvl w:ilvl="7">
      <w:start w:val="1"/>
      <w:numFmt w:val="bullet"/>
      <w:lvlText w:val="–"/>
      <w:lvlJc w:val="left"/>
      <w:pPr>
        <w:tabs>
          <w:tab w:val="num" w:pos="3060"/>
        </w:tabs>
        <w:ind w:left="3060" w:hanging="340"/>
      </w:pPr>
      <w:rPr>
        <w:rFonts w:ascii="Arial" w:hAnsi="Arial" w:cs="Arial" w:hint="default"/>
      </w:rPr>
    </w:lvl>
    <w:lvl w:ilvl="8">
      <w:start w:val="1"/>
      <w:numFmt w:val="bullet"/>
      <w:lvlText w:val=""/>
      <w:lvlJc w:val="left"/>
      <w:pPr>
        <w:tabs>
          <w:tab w:val="num" w:pos="3400"/>
        </w:tabs>
        <w:ind w:left="3400" w:hanging="340"/>
      </w:pPr>
      <w:rPr>
        <w:rFonts w:ascii="Symbol" w:hAnsi="Symbol" w:cs="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hAnsi="Symbol" w:cs="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cs="Wingdings" w:hint="default"/>
      </w:rPr>
    </w:lvl>
    <w:lvl w:ilvl="3" w:tplc="0C090001" w:tentative="1">
      <w:start w:val="1"/>
      <w:numFmt w:val="bullet"/>
      <w:lvlText w:val=""/>
      <w:lvlJc w:val="left"/>
      <w:pPr>
        <w:ind w:left="3022" w:hanging="360"/>
      </w:pPr>
      <w:rPr>
        <w:rFonts w:ascii="Symbol" w:hAnsi="Symbol" w:cs="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cs="Wingdings" w:hint="default"/>
      </w:rPr>
    </w:lvl>
    <w:lvl w:ilvl="6" w:tplc="0C090001" w:tentative="1">
      <w:start w:val="1"/>
      <w:numFmt w:val="bullet"/>
      <w:lvlText w:val=""/>
      <w:lvlJc w:val="left"/>
      <w:pPr>
        <w:ind w:left="5182" w:hanging="360"/>
      </w:pPr>
      <w:rPr>
        <w:rFonts w:ascii="Symbol" w:hAnsi="Symbol" w:cs="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cs="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7DA1"/>
    <w:rsid w:val="00250BF2"/>
    <w:rsid w:val="002715EE"/>
    <w:rsid w:val="002771D2"/>
    <w:rsid w:val="002964D2"/>
    <w:rsid w:val="00297C14"/>
    <w:rsid w:val="002D2A0C"/>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E1145"/>
    <w:rsid w:val="005E1703"/>
    <w:rsid w:val="0060579B"/>
    <w:rsid w:val="006132C7"/>
    <w:rsid w:val="00615A0D"/>
    <w:rsid w:val="00620FC1"/>
    <w:rsid w:val="00633068"/>
    <w:rsid w:val="00643074"/>
    <w:rsid w:val="0064507D"/>
    <w:rsid w:val="00646CB2"/>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620D"/>
    <w:rsid w:val="009567D2"/>
    <w:rsid w:val="00967403"/>
    <w:rsid w:val="00976958"/>
    <w:rsid w:val="00992BCE"/>
    <w:rsid w:val="009A69EE"/>
    <w:rsid w:val="009D587A"/>
    <w:rsid w:val="009F354A"/>
    <w:rsid w:val="009F7FE4"/>
    <w:rsid w:val="00A21DA9"/>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21BAC"/>
    <w:rsid w:val="00D245CF"/>
    <w:rsid w:val="00D30C69"/>
    <w:rsid w:val="00D544F4"/>
    <w:rsid w:val="00D5760D"/>
    <w:rsid w:val="00D750B3"/>
    <w:rsid w:val="00D846C7"/>
    <w:rsid w:val="00D862E8"/>
    <w:rsid w:val="00DA1B75"/>
    <w:rsid w:val="00DB20F2"/>
    <w:rsid w:val="00DB6F03"/>
    <w:rsid w:val="00DC188E"/>
    <w:rsid w:val="00DE3892"/>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cs="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cs="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s="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hAnsi="Arial" w:cs="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cs="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rFonts w:eastAsia="Times New Roman"/>
      <w:szCs w:val="22"/>
      <w:lang w:eastAsia="en-AU"/>
    </w:rPr>
  </w:style>
  <w:style w:type="character" w:customStyle="1" w:styleId="Style2Char">
    <w:name w:val="Style2 Char"/>
    <w:basedOn w:val="DefaultParagraphFont"/>
    <w:link w:val="Style2"/>
    <w:rsid w:val="005A614F"/>
    <w:rPr>
      <w:rFonts w:ascii="Arial" w:eastAsia="Times New Roman" w:hAnsi="Arial" w:cs="Arial"/>
      <w:lang w:eastAsia="en-AU" w:bidi="ur-IN"/>
    </w:rPr>
  </w:style>
  <w:style w:type="paragraph" w:styleId="Revision">
    <w:name w:val="Revision"/>
    <w:hidden/>
    <w:uiPriority w:val="99"/>
    <w:semiHidden/>
    <w:rsid w:val="007031E8"/>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2025-08-13T03:39:00Z</dcterms:modified>
  <cp:contentStatus/>
</cp:coreProperties>
</file>