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 xml:space="preserve">2025-26 VacSwim പരിപാടികൾ 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ഫാക്ട് ഷീറ്റ്</w:t>
      </w:r>
    </w:p>
    <w:bookmarkEnd w:id="0"/>
    <w:p w14:paraId="0BFD2F96" w14:textId="0AD993F4" w:rsidR="001B4D5F" w:rsidRDefault="001B4D5F" w:rsidP="001B4D5F">
      <w:r>
        <w:t>ഒക്ടോബറിലും വേനൽക്കാല സ്കൂൾ അവധി ദിവസങ്ങളിലും VacSwim രസകരമായ നീന്തൽ ക്ലാസുകൾ സംഘടിപ്പിക്കുന്നു. വെസ്റ്റേൺ ഓസ്ട്രേലിയയിലെ കുട്ടികളെ വെള്ളവുമായി ബന്ധപ്പെട്ട കാര്യങ്ങളിൽ സുരക്ഷിതരാക്കാനും ആത്മവിശ്വാസം നൽകാനുമാണ് ഇതിലൂടെ ലക്ഷ്യമിടുന്നത്.</w:t>
      </w:r>
    </w:p>
    <w:p w14:paraId="1E425CE5" w14:textId="382D5B96" w:rsidR="001B4D5F" w:rsidRDefault="001B4D5F" w:rsidP="0030681C">
      <w:pPr>
        <w:pStyle w:val="Heading1"/>
      </w:pPr>
      <w:r>
        <w:t>ആർക്കൊക്കെ എൻറോൾ ചെയ്യാം</w:t>
      </w:r>
    </w:p>
    <w:p w14:paraId="4EC4DFD5" w14:textId="3070604C" w:rsidR="00F44B0C" w:rsidRDefault="001B4D5F" w:rsidP="001B4D5F">
      <w:r>
        <w:t>5 മുതൽ 17 വയസ്സുവരെയുള്ള കുട്ടികൾക്കായുള്ളത്. 1 മുതൽ 16 വരെയുള്ള നീന്തൽ ഘട്ടങ്ങളാണ് ഉൾപ്പെടുത്തിയിരിക്കുന്നത്. ഓരോ ഘട്ടങ്ങളെക്കുറിച്ചുള്ള വിവരങ്ങൾക്കായി</w:t>
      </w:r>
      <w:hyperlink r:id="rId10" w:history="1">
        <w:r>
          <w:rPr>
            <w:rStyle w:val="Hyperlink"/>
          </w:rPr>
          <w:t xml:space="preserve"> ഞങ്ങളുടെ വെബ്സൈറ്റ് സന്ദർശിക്കുക.</w:t>
        </w:r>
      </w:hyperlink>
    </w:p>
    <w:p w14:paraId="3439C215" w14:textId="08BB3E79" w:rsidR="00F44B0C" w:rsidRDefault="00F44B0C" w:rsidP="00F44B0C">
      <w:pPr>
        <w:pStyle w:val="Heading1"/>
      </w:pPr>
      <w:r>
        <w:t>ഒരു കുട്ടിക്ക് ഒരു പരിപാടി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എല്ലാ കുട്ടികൾക്കും VacSwim ആസ്വദിക്കാനും, നല്ല രീതിയിൽ പങ്കെടുക്കാനുള്ള അവസരം ഒരുക്കുന്നതിനുമായി ഒരു കുട്ടിക്ക് ഒരു പരിപാടി എന്ന രീതിയിൽ പരിമിതപ്പെടുത്തിയിരിക്കുന്നു.  അതായത്: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ഒക്ടോബർ പരിപാടിയിൽ ഒരു എൻറോൾമെൻറ് അനുവദിച്ചിട്ടുണ്ട്.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വേനൽക്കാല പരിപാടികളിൽ (ഡിസംബർ, ജനുവരി) ഒരു എൻറോൾമെൻറ് അനുവദിച്ചിട്ടുണ്ട്.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>കൂടുതൽ പരിപാടികളിൽ പങ്കെടുക്കാൻ താൽപര്യപ്പെടുന്ന കുടുംബങ്ങൾക്ക് വെയ്റ്റ്ലിസ്റ്റിൽ റജിസ്റ്റർ ചെയ്യാവുന്നതാണ്.</w:t>
      </w:r>
    </w:p>
    <w:p w14:paraId="04F5B3FE" w14:textId="3B0ABD96" w:rsidR="001B4D5F" w:rsidRDefault="001B4D5F" w:rsidP="00F44B0C">
      <w:pPr>
        <w:pStyle w:val="Heading1"/>
      </w:pPr>
      <w:r>
        <w:t>എൻറോൾമെൻറ് എപ്പോൾ തുടങ്ങും, എപ്പോൾ അവസാനിക്കും</w:t>
      </w:r>
    </w:p>
    <w:p w14:paraId="18B89323" w14:textId="6422390B" w:rsidR="00650EB3" w:rsidRDefault="00650EB3" w:rsidP="001B4D5F">
      <w:r>
        <w:t>2025 ഓഗസ്റ്റ് 5 ചൊവ്വാഴ്ച മുതൽ എൻറോൾമെൻറ് ആരംഭിക്കും.</w:t>
      </w:r>
    </w:p>
    <w:p w14:paraId="47F04B3A" w14:textId="13ED7BF1" w:rsidR="001B4D5F" w:rsidRDefault="00F44B0C" w:rsidP="001B4D5F">
      <w:r>
        <w:t>ഒക്ടോബർ പരിപാടിക്കുള്ള എൻറോൾമെൻറ് 2025 ഓഗസ്റ്റ് 26 ചൊവ്വാഴ്ച അവസാനിക്കും.</w:t>
      </w:r>
    </w:p>
    <w:p w14:paraId="0FCD906E" w14:textId="4E2DC3BE" w:rsidR="00F44B0C" w:rsidRDefault="00F44B0C" w:rsidP="001B4D5F">
      <w:r>
        <w:t>വേനൽക്കാല പരിപാടിക്കായുള്ള എൻറോൾമെൻറ് 2025 ഒക്ടോബർ 15 ബുധനാഴ്ച അവസാനിക്കും.</w:t>
      </w:r>
    </w:p>
    <w:p w14:paraId="6C88304B" w14:textId="7AB09E53" w:rsidR="001B4D5F" w:rsidRDefault="001B4D5F" w:rsidP="0030681C">
      <w:pPr>
        <w:pStyle w:val="Heading1"/>
      </w:pPr>
      <w:r>
        <w:t xml:space="preserve">എങ്ങനെ എൻറോൾ ചെയ്യാം </w:t>
      </w:r>
    </w:p>
    <w:p w14:paraId="06D563E1" w14:textId="0751FFEE" w:rsidR="001B4D5F" w:rsidRDefault="001B4D5F" w:rsidP="001B4D5F">
      <w:pPr>
        <w:rPr>
          <w:bCs/>
        </w:rPr>
      </w:pPr>
      <w:r w:rsidRPr="00416DCF">
        <w:lastRenderedPageBreak/>
        <w:t xml:space="preserve">ഓൺലൈനിലൂടെ </w:t>
      </w:r>
      <w:hyperlink r:id="rId11" w:history="1">
        <w:r w:rsidRPr="00416DCF">
          <w:rPr>
            <w:rStyle w:val="Hyperlink"/>
          </w:rPr>
          <w:t xml:space="preserve">എളുപ്പത്തിൽ എൻറോൾ ചെയ്യാം. </w:t>
        </w:r>
      </w:hyperlink>
      <w:r w:rsidRPr="00416DCF">
        <w:t xml:space="preserve"> ഇംഗ്ലീഷിലുള്ള എൻറോൾമെൻറ് ഫോം പൂരിപ്പിക്കാനായി നിങ്ങൾക്ക് എന്തെങ്കിലും പിന്തുണ ആവശ്യമെങ്കിൽ 9402 6412 എന്ന നമ്പർ വഴി ഒരു ഭാഷാ വിവർത്തകയുടെ സഹായം ലഭ്യമാക്കാം. </w:t>
      </w:r>
    </w:p>
    <w:p w14:paraId="5C52A9F0" w14:textId="77777777" w:rsidR="00A45B38" w:rsidRDefault="00A45B38" w:rsidP="001B4D5F"/>
    <w:p w14:paraId="49F5AB89" w14:textId="3D1749D8" w:rsidR="001B4D5F" w:rsidRDefault="001B4D5F" w:rsidP="001B4D5F">
      <w:r>
        <w:t>കൂടാതെ, നിങ്ങൾക്ക് എൻറോൾമെൻറ് ഫോം ഡൗൺലോഡ് ചെയ്ത്, പ്രിന്റ് എടുത്ത് അവസാന ദിവസത്തിന് മുൻപായി ഈ വിലാസത്തിൽ അയയ്ക്കാം.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വിദ്യാഭ്യാസ വകുപ്പ്</w:t>
      </w:r>
    </w:p>
    <w:p w14:paraId="3ED336CC" w14:textId="4C2F5918" w:rsidR="001B4D5F" w:rsidRDefault="001B4D5F" w:rsidP="001B4D5F">
      <w:r>
        <w:t xml:space="preserve">സംസ്ഥാനത്തുടനീളമുള്ള സേവന കേന്ദ്രങ്ങൾ </w:t>
      </w:r>
    </w:p>
    <w:p w14:paraId="0CEF75E0" w14:textId="4D577FDB" w:rsidR="001B4D5F" w:rsidRDefault="001B4D5F" w:rsidP="001B4D5F">
      <w:r>
        <w:t>33 ഗൈൽസ് അവന്യൂ</w:t>
      </w:r>
    </w:p>
    <w:p w14:paraId="561D8A21" w14:textId="56DF6F22" w:rsidR="001B4D5F" w:rsidRDefault="001B4D5F" w:rsidP="001B4D5F">
      <w:r>
        <w:t>പാഡ്ബറി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പരിപാടിയുടെ ചിലവ്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745"/>
        <w:gridCol w:w="1040"/>
        <w:gridCol w:w="1918"/>
        <w:gridCol w:w="1521"/>
        <w:gridCol w:w="2702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പരിപാടി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ഒരാൾ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ഒരാൾക്കുള്ള ഇളവ്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കുടുംബം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കുടുംബത്തിനുള്ള ഇളവ്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ഒക്ടോബർ പരിപാടി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ഒക്ടോബർ ഹ്രസ്വ പരിപാടി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കൺട്രി ഏർലി സ്റ്റാർട്ട് പരിപാടി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ജനുവരി പരിപാടി 1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 xml:space="preserve">ജനുവരി ഹ്രസ്വ പരിപാടി 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ജനുവരി പരിപാടി 2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ശ്രദ്ധിക്കുക: കുടുംബമായി പേര് നൽകുമ്പോൾ ഒരു മേൽവിലാസത്തിൽ നിന്ന് മൂന്നോ അതിൽ കൂടുതൽ കുട്ടികൾ ഉൾപ്പെടും. പരിപാടി നടക്കുന്ന സ്ഥലത്തേക്കുള്ള പ്രവേശന ഫീ മുകളിൽ പറഞ്ഞിരിക്കുന്ന ചിലവിൽ ഉൾപ്പെട്ടിട്ടില്ല.</w:t>
      </w:r>
    </w:p>
    <w:p w14:paraId="17697B2B" w14:textId="2F6CB784" w:rsidR="005A614F" w:rsidRPr="0030681C" w:rsidRDefault="0030681C" w:rsidP="0030681C">
      <w:pPr>
        <w:pStyle w:val="Heading1"/>
      </w:pPr>
      <w:r>
        <w:t>ഇളവ് ലഭിക്കാനുള്ള യോഗ്യത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ഇനിപ്പറയുന്ന കാർഡുകൾ കൈവശമുള്ള ആർക്കും: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കംപാനിയൻ കാർഡ്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കോമൺവെൽത്ത് സീനിയേഴ്സ് ഹെൽത്ത് കാർഡ്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ഡിപ്പാർട്ട്മെന്റ് ഓഫ് വെറ്ററൻസ് അഫയേഴ്സ് (ഗോൾഡ്, വൈറ്റ്, ഓറഞ്ച്)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ഹെൽത്ത് കെയർ കാർഡ്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ഔട്ട് ഓഫ് സ്റ്റേറ്റ് സീനിയേഴ്സ് കാർഡ്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പെൻഷനർ കൺസഷൻ കാർഡ്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സ്റ്റേറ്റ് കൺസഷൻ കാർഡ്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WA സീനിയേഴ്സ് കാർഡ്</w:t>
      </w:r>
    </w:p>
    <w:p w14:paraId="285EA8D4" w14:textId="28602F0C" w:rsidR="00BD4D8E" w:rsidRPr="00416DCF" w:rsidRDefault="00F44B0C" w:rsidP="00416DCF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  <w:r w:rsidR="00BD4D8E">
        <w:rPr>
          <w:rFonts w:ascii="Nirmala UI" w:hAnsi="Nirmala UI" w:cs="Nirmala UI"/>
          <w:sz w:val="28"/>
        </w:rPr>
        <w:lastRenderedPageBreak/>
        <w:t>പരിപാടിയുടെ</w:t>
      </w:r>
      <w:r w:rsidR="00BD4D8E">
        <w:rPr>
          <w:sz w:val="28"/>
        </w:rPr>
        <w:t xml:space="preserve"> </w:t>
      </w:r>
      <w:r w:rsidR="00BD4D8E">
        <w:rPr>
          <w:rFonts w:ascii="Nirmala UI" w:hAnsi="Nirmala UI" w:cs="Nirmala UI"/>
          <w:sz w:val="28"/>
        </w:rPr>
        <w:t>പാഠങ്ങളും</w:t>
      </w:r>
      <w:r w:rsidR="00BD4D8E">
        <w:rPr>
          <w:sz w:val="28"/>
        </w:rPr>
        <w:t xml:space="preserve"> </w:t>
      </w:r>
      <w:r w:rsidR="00BD4D8E">
        <w:rPr>
          <w:rFonts w:ascii="Nirmala UI" w:hAnsi="Nirmala UI" w:cs="Nirmala UI"/>
          <w:sz w:val="28"/>
        </w:rPr>
        <w:t>സമയങ്ങളും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2326"/>
        <w:gridCol w:w="1434"/>
        <w:gridCol w:w="2211"/>
        <w:gridCol w:w="1455"/>
        <w:gridCol w:w="1634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പരിപാടി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തുടങ്ങുന്ന ദിവസം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അവസാനിക്കുന്ന ദിവസം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കാലാവധി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പാഠങ്ങളുടെ ദൈർഘ്യം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ഒക്ടോബർ പരിപാടി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 xml:space="preserve">2025 ഒക്ടോബർ 1 ബുധനാഴ്ച 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ഒക്ടോബർ 10 വെള്ളിയാഴ്ച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ദിവസങ്ങൾ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മിനിറ്റ്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ഒക്ടോബർ ഹ്രസ്വ പരിപാടി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2025 ഒക്ടോബർ 6 തിങ്കളാഴ്ച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2025 ഒക്ടോബർ 10 വെള്ളിയാഴ്ച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ദിവസങ്ങൾ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മിനിറ്റ്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കൺട്രി ഏർലി സ്റ്റാർട്ട് പരിപാടി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ഡിസംബർ 19 വെള്ളിയാഴ്ച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ഡിസംബർ 23 ചൊവ്വാഴ്ച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ദിവസങ്ങൾ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മിനിറ്റ്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ജനുവരി പരിപാടി 1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 xml:space="preserve">2026 ജനുവരി 6 ചൊവ്വാഴ്ച 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 xml:space="preserve">2026 ജനുവരി 16 വെള്ളിയാഴ്ച 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ദിവസങ്ങൾ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മിനിറ്റ്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ജനുവരി ഹ്രസ്വ പരിപാടി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 ജനുവരി 12 തിങ്കളാഴ്ച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 xml:space="preserve">2026 ജനുവരി 16 വെള്ളിയാഴ്ച 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ദിവസങ്ങൾ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മിനിറ്റ്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ജനുവരി പരിപാടി 2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ശ്രദ്ധിക്കുക: 2026 ജനുവരി 26 പൊതു അവധി ആയതിനാൽ ക്ലാസ് ഉണ്ടായിരിക്കുന്നതല്ല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തിങ്കൾ 19 ജനുവരി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 xml:space="preserve">2026 ജനുവരി 29 വ്യാഴാഴ്ച 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ദിവസങ്ങൾ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മിനിറ്റ്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പരിപാടി നടക്കുന്ന സ്ഥലവും സമയക്രമവും അറിയുക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ക്ലാസുകളുടെ സ്ഥലവും സമയവും ഞങ്ങളുടെ</w:t>
      </w:r>
      <w:hyperlink r:id="rId12" w:tgtFrame="_blank" w:history="1">
        <w:r>
          <w:rPr>
            <w:rStyle w:val="normaltextrun"/>
            <w:color w:val="0000FF"/>
            <w:u w:val="single"/>
          </w:rPr>
          <w:t xml:space="preserve"> വെബ്സൈറ്റിൽ ലഭ്യമാണ്</w:t>
        </w:r>
      </w:hyperlink>
      <w:r>
        <w:rPr>
          <w:rStyle w:val="normaltextrun"/>
        </w:rPr>
        <w:t>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 xml:space="preserve">VacSwim-നെ കുറിച്ച് കൂടുതൽ അറിയാൻ </w:t>
      </w:r>
    </w:p>
    <w:p w14:paraId="214DE7D1" w14:textId="77777777" w:rsidR="0030681C" w:rsidRDefault="0030681C" w:rsidP="0030681C">
      <w:r>
        <w:rPr>
          <w:rStyle w:val="normaltextrun"/>
        </w:rPr>
        <w:t xml:space="preserve">education.wa.edu.au/vacswim </w:t>
      </w:r>
      <w:hyperlink r:id="rId13" w:tgtFrame="_blank" w:history="1">
        <w:r>
          <w:rPr>
            <w:rStyle w:val="normaltextrun"/>
            <w:color w:val="0000FF"/>
            <w:u w:val="single"/>
          </w:rPr>
          <w:t>എന്ന വെബ്സൈറ്റ് സന്ദർശിക്കുകയോ</w:t>
        </w:r>
      </w:hyperlink>
      <w:r>
        <w:rPr>
          <w:rStyle w:val="normaltextrun"/>
        </w:rPr>
        <w:t xml:space="preserve">, vacswim@education.wa.edu </w:t>
      </w:r>
      <w:hyperlink r:id="rId14" w:tgtFrame="_blank" w:history="1">
        <w:r>
          <w:rPr>
            <w:rStyle w:val="normaltextrun"/>
            <w:color w:val="0000FF"/>
            <w:u w:val="single"/>
          </w:rPr>
          <w:t>എന്ന വിലാസത്തിൽ ഇമെയിൽ അയയ്ക്കുകയോ</w:t>
        </w:r>
      </w:hyperlink>
      <w:r>
        <w:rPr>
          <w:rStyle w:val="normaltextrun"/>
        </w:rPr>
        <w:t xml:space="preserve"> </w:t>
      </w:r>
      <w:bookmarkStart w:id="3" w:name="_Hlk204952087"/>
      <w:r>
        <w:rPr>
          <w:rStyle w:val="normaltextrun"/>
        </w:rPr>
        <w:t>9402 6412 എന്ന നമ്പറിൽ വിളിക്കുകയോ ചെയ്യാം</w:t>
      </w:r>
      <w:bookmarkEnd w:id="3"/>
      <w:r>
        <w:rPr>
          <w:rStyle w:val="normaltextrun"/>
        </w:rPr>
        <w:t>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16DCF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71268"/>
    <w:rsid w:val="004A2133"/>
    <w:rsid w:val="004B06B1"/>
    <w:rsid w:val="004D0B2E"/>
    <w:rsid w:val="004E06B0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l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ml-IN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2025-08-13T03:28:00Z</dcterms:modified>
  <cp:contentStatus/>
</cp:coreProperties>
</file>