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8385" w14:textId="77777777" w:rsidR="00CB54C3" w:rsidRPr="005A2D9F" w:rsidRDefault="00CB54C3" w:rsidP="00CC69FE">
      <w:pPr>
        <w:pStyle w:val="Title"/>
        <w:spacing w:before="84" w:after="0"/>
        <w:ind w:right="-2"/>
        <w:rPr>
          <w:bCs/>
          <w:sz w:val="36"/>
          <w:szCs w:val="36"/>
        </w:rPr>
      </w:pPr>
      <w:bookmarkStart w:id="0" w:name="_Hlk103166844"/>
      <w:bookmarkStart w:id="1" w:name="_Toc84334888"/>
      <w:r w:rsidRPr="005A2D9F">
        <w:rPr>
          <w:bCs/>
          <w:sz w:val="36"/>
          <w:szCs w:val="36"/>
          <w:lang w:val="fil"/>
        </w:rPr>
        <w:t>Ang Western Australian Certificate of Education</w:t>
      </w:r>
    </w:p>
    <w:p w14:paraId="0B0DC4B8" w14:textId="2D58F194" w:rsidR="00CB54C3" w:rsidRPr="005A2D9F" w:rsidRDefault="00CB54C3" w:rsidP="00CC69FE">
      <w:pPr>
        <w:pStyle w:val="Title"/>
        <w:ind w:right="-2"/>
        <w:rPr>
          <w:b w:val="0"/>
          <w:color w:val="auto"/>
          <w:sz w:val="32"/>
          <w:szCs w:val="44"/>
        </w:rPr>
      </w:pPr>
      <w:r w:rsidRPr="005A2D9F">
        <w:rPr>
          <w:bCs/>
          <w:color w:val="auto"/>
          <w:sz w:val="32"/>
          <w:szCs w:val="44"/>
          <w:lang w:val="fil"/>
        </w:rPr>
        <w:t>Impormasyon para sa mga magulang at tagapag-alaga</w:t>
      </w:r>
    </w:p>
    <w:bookmarkEnd w:id="0"/>
    <w:bookmarkEnd w:id="1"/>
    <w:p w14:paraId="59E68BF3" w14:textId="649249B0" w:rsidR="00CB54C3" w:rsidRPr="005D1D94" w:rsidRDefault="00CB54C3" w:rsidP="005D1D94">
      <w:pPr>
        <w:pStyle w:val="Heading1"/>
        <w:spacing w:before="0" w:after="120"/>
        <w:rPr>
          <w:spacing w:val="-4"/>
          <w:sz w:val="26"/>
          <w:szCs w:val="26"/>
        </w:rPr>
      </w:pPr>
      <w:r>
        <w:rPr>
          <w:bCs/>
          <w:sz w:val="26"/>
          <w:szCs w:val="26"/>
          <w:lang w:val="fil"/>
        </w:rPr>
        <w:t>WACE at WASSA</w:t>
      </w:r>
    </w:p>
    <w:p w14:paraId="7C93DB3D" w14:textId="49446D14" w:rsidR="00CB54C3" w:rsidRDefault="00CB54C3" w:rsidP="005D1D94">
      <w:pPr>
        <w:widowControl w:val="0"/>
        <w:autoSpaceDE w:val="0"/>
        <w:autoSpaceDN w:val="0"/>
        <w:spacing w:before="1"/>
        <w:ind w:right="-2"/>
        <w:rPr>
          <w:rFonts w:eastAsia="Arial"/>
          <w:spacing w:val="-2"/>
          <w:szCs w:val="22"/>
        </w:rPr>
      </w:pPr>
      <w:r>
        <w:rPr>
          <w:rFonts w:eastAsia="Arial"/>
          <w:szCs w:val="22"/>
          <w:lang w:val="fil"/>
        </w:rPr>
        <w:t>Ang Western Australian Certificate of Education (WACE) ay isang senior school certificate na kinikilala sa buong bansa sa Australian Qualifications Framework. Ang WACE ay iginagawad sa mga estudyanteng matagumpay na nagkumpleto ng 2 taon ng senior secondary schooling at nakatamo ng mga kinakailangang pamantayan. Ang WACE ay kinikilala ng mga unibersidad,</w:t>
      </w:r>
      <w:r>
        <w:rPr>
          <w:rFonts w:eastAsia="Arial"/>
          <w:color w:val="FF0000"/>
          <w:szCs w:val="22"/>
          <w:lang w:val="fil"/>
        </w:rPr>
        <w:t xml:space="preserve"> </w:t>
      </w:r>
      <w:r>
        <w:rPr>
          <w:rFonts w:eastAsia="Arial"/>
          <w:szCs w:val="22"/>
          <w:lang w:val="fil"/>
        </w:rPr>
        <w:t>iba pang tertiary training provider at industriya.</w:t>
      </w:r>
    </w:p>
    <w:p w14:paraId="3378ECC0" w14:textId="77777777" w:rsidR="00513A27" w:rsidRPr="00CB54C3" w:rsidRDefault="00513A27" w:rsidP="005D1D94">
      <w:pPr>
        <w:widowControl w:val="0"/>
        <w:autoSpaceDE w:val="0"/>
        <w:autoSpaceDN w:val="0"/>
        <w:spacing w:before="1"/>
        <w:ind w:right="-2"/>
        <w:rPr>
          <w:rFonts w:eastAsia="Arial"/>
          <w:szCs w:val="22"/>
        </w:rPr>
      </w:pPr>
    </w:p>
    <w:p w14:paraId="1ACEFA1D" w14:textId="465790D1" w:rsidR="00513A27" w:rsidRDefault="00CB54C3" w:rsidP="005D1D94">
      <w:pPr>
        <w:pStyle w:val="BodyText"/>
        <w:ind w:right="-2"/>
      </w:pPr>
      <w:r>
        <w:rPr>
          <w:lang w:val="fil"/>
        </w:rPr>
        <w:t>Lahat ng mga estudyante ay tatanggap ng Western Australian Statement of Student Achievement (WASSA) kapag nakumpleto nila ang Year 12. Opisyal na itinatala ng WASSA ang nakamit ng isang estudyante sa bawat kurso, kwalipikasyon at programang nakumpleto sa senior secndary schooling.</w:t>
      </w:r>
    </w:p>
    <w:p w14:paraId="0EF80CEA" w14:textId="759E0C2F" w:rsidR="005007C0" w:rsidRDefault="005007C0" w:rsidP="00A8206D">
      <w:pPr>
        <w:pStyle w:val="BodyText"/>
        <w:ind w:right="-2"/>
      </w:pPr>
    </w:p>
    <w:p w14:paraId="089789EE" w14:textId="54657AA6" w:rsidR="00217461" w:rsidRPr="00DB16A8" w:rsidRDefault="00217461" w:rsidP="00DB16A8">
      <w:pPr>
        <w:pStyle w:val="Heading1"/>
        <w:spacing w:before="0" w:after="120"/>
        <w:ind w:right="-2"/>
        <w:rPr>
          <w:sz w:val="26"/>
          <w:szCs w:val="26"/>
        </w:rPr>
      </w:pPr>
      <w:r>
        <w:rPr>
          <w:bCs/>
          <w:sz w:val="26"/>
          <w:szCs w:val="26"/>
          <w:lang w:val="fil"/>
        </w:rPr>
        <w:t>Ano ang mga kinakailangan para sa WACE?</w:t>
      </w:r>
    </w:p>
    <w:p w14:paraId="3B908429" w14:textId="260DB322" w:rsidR="005C3D20" w:rsidRPr="00217461" w:rsidRDefault="00217461" w:rsidP="00DB16A8">
      <w:pPr>
        <w:tabs>
          <w:tab w:val="left" w:pos="426"/>
        </w:tabs>
        <w:ind w:right="-2"/>
      </w:pPr>
      <w:r>
        <w:rPr>
          <w:lang w:val="fil"/>
        </w:rPr>
        <w:t>Upang makamit ang WACE, ang isang estudyante ay dapat:</w:t>
      </w:r>
    </w:p>
    <w:p w14:paraId="5F171CAE" w14:textId="55176885" w:rsidR="00BF3E72" w:rsidRPr="00BF3E72" w:rsidRDefault="00BF3E72" w:rsidP="00DB16A8">
      <w:pPr>
        <w:pStyle w:val="ListParagraph"/>
        <w:widowControl w:val="0"/>
        <w:numPr>
          <w:ilvl w:val="0"/>
          <w:numId w:val="23"/>
        </w:numPr>
        <w:autoSpaceDE w:val="0"/>
        <w:autoSpaceDN w:val="0"/>
        <w:ind w:right="-2"/>
      </w:pPr>
      <w:r>
        <w:rPr>
          <w:lang w:val="fil"/>
        </w:rPr>
        <w:t>magkumpleto ng minimum na 20 unit, o katumbas nito</w:t>
      </w:r>
    </w:p>
    <w:p w14:paraId="7EBBCDD9" w14:textId="64E5CDDA" w:rsidR="00217461" w:rsidRPr="00217461" w:rsidRDefault="000129D8" w:rsidP="00DB16A8">
      <w:pPr>
        <w:pStyle w:val="ListParagraph"/>
        <w:widowControl w:val="0"/>
        <w:numPr>
          <w:ilvl w:val="0"/>
          <w:numId w:val="23"/>
        </w:numPr>
        <w:autoSpaceDE w:val="0"/>
        <w:autoSpaceDN w:val="0"/>
        <w:ind w:right="-2"/>
      </w:pPr>
      <w:r>
        <w:rPr>
          <w:szCs w:val="22"/>
          <w:lang w:val="fil"/>
        </w:rPr>
        <w:t>magkumpleto</w:t>
      </w:r>
      <w:r>
        <w:rPr>
          <w:lang w:val="fil"/>
        </w:rPr>
        <w:t xml:space="preserve"> ng isa sa 3 opsyon sa kumbinasyon ng kurso:</w:t>
      </w:r>
    </w:p>
    <w:p w14:paraId="05D5029C" w14:textId="79B0F2A1" w:rsidR="00217461" w:rsidRPr="00BF3E72" w:rsidRDefault="00217461" w:rsidP="00DE60C0">
      <w:pPr>
        <w:pStyle w:val="ListParagraph"/>
        <w:numPr>
          <w:ilvl w:val="0"/>
          <w:numId w:val="21"/>
        </w:numPr>
        <w:tabs>
          <w:tab w:val="clear" w:pos="2041"/>
          <w:tab w:val="left" w:pos="1578"/>
        </w:tabs>
        <w:ind w:left="1020" w:right="-2" w:hanging="283"/>
      </w:pPr>
      <w:r>
        <w:rPr>
          <w:lang w:val="fil"/>
        </w:rPr>
        <w:t>mga 4 na Year 12 ATAR na mga kurso</w:t>
      </w:r>
    </w:p>
    <w:p w14:paraId="3013C6BC" w14:textId="5C290B5D" w:rsidR="00BF3E72" w:rsidRPr="00DC5BCA" w:rsidRDefault="00BF3E72" w:rsidP="00DE60C0">
      <w:pPr>
        <w:pStyle w:val="ListParagraph"/>
        <w:numPr>
          <w:ilvl w:val="0"/>
          <w:numId w:val="21"/>
        </w:numPr>
        <w:tabs>
          <w:tab w:val="clear" w:pos="2041"/>
          <w:tab w:val="left" w:pos="1578"/>
        </w:tabs>
        <w:ind w:left="1020" w:right="-2" w:hanging="283"/>
      </w:pPr>
      <w:r>
        <w:rPr>
          <w:lang w:val="fil"/>
        </w:rPr>
        <w:t>mga 5 na Year 12 General course (o kumbinasyon ng General at hanggang 3 Year 12 ATAR na mga kurso) o katumbas nito</w:t>
      </w:r>
    </w:p>
    <w:p w14:paraId="261AE246" w14:textId="0DC8A16F" w:rsidR="00217461" w:rsidRPr="00217461" w:rsidRDefault="00217461" w:rsidP="00DE60C0">
      <w:pPr>
        <w:pStyle w:val="ListParagraph"/>
        <w:numPr>
          <w:ilvl w:val="0"/>
          <w:numId w:val="21"/>
        </w:numPr>
        <w:tabs>
          <w:tab w:val="clear" w:pos="2041"/>
          <w:tab w:val="left" w:pos="1578"/>
        </w:tabs>
        <w:ind w:left="1020" w:right="-2" w:hanging="283"/>
      </w:pPr>
      <w:r>
        <w:rPr>
          <w:lang w:val="fil"/>
        </w:rPr>
        <w:t>magkumpleto ng Certificate II (o mas mataas pa) na Kwalipikasyong VET na may kumbinasyon ng mga kursong ATAR, General o Foundation.</w:t>
      </w:r>
    </w:p>
    <w:p w14:paraId="70675624" w14:textId="0CA9C4D4" w:rsidR="00217461" w:rsidRPr="00BF3E72" w:rsidRDefault="00BF3E72" w:rsidP="00BF3E72">
      <w:pPr>
        <w:pStyle w:val="ListParagraph"/>
        <w:numPr>
          <w:ilvl w:val="0"/>
          <w:numId w:val="23"/>
        </w:numPr>
        <w:tabs>
          <w:tab w:val="left" w:pos="426"/>
        </w:tabs>
        <w:ind w:right="-2"/>
      </w:pPr>
      <w:r>
        <w:rPr>
          <w:lang w:val="fil"/>
        </w:rPr>
        <w:t>minimum na pamantayan ng karunungang bumasa’t sumulat at minimum na pamantayan ng karunungang bumilang at magtuos</w:t>
      </w:r>
    </w:p>
    <w:p w14:paraId="77CCE581" w14:textId="7A3C31E2" w:rsidR="00C1212C" w:rsidRPr="00DB16A8" w:rsidRDefault="000129D8" w:rsidP="00DB16A8">
      <w:pPr>
        <w:pStyle w:val="ListParagraph"/>
        <w:widowControl w:val="0"/>
        <w:numPr>
          <w:ilvl w:val="0"/>
          <w:numId w:val="23"/>
        </w:numPr>
        <w:autoSpaceDE w:val="0"/>
        <w:autoSpaceDN w:val="0"/>
        <w:ind w:right="-2"/>
        <w:rPr>
          <w:rFonts w:eastAsia="Arial"/>
          <w:szCs w:val="22"/>
        </w:rPr>
      </w:pPr>
      <w:r>
        <w:rPr>
          <w:rFonts w:eastAsia="Arial"/>
          <w:szCs w:val="22"/>
          <w:lang w:val="fil"/>
        </w:rPr>
        <w:t>matugunan ang mga pamantayan para sa kalawakan at lalim ng pag-aaral</w:t>
      </w:r>
    </w:p>
    <w:p w14:paraId="13F19B08" w14:textId="2DA5E420" w:rsidR="00CC69FE" w:rsidRPr="00DB16A8" w:rsidRDefault="000129D8" w:rsidP="00DE60C0">
      <w:pPr>
        <w:pStyle w:val="ListParagraph"/>
        <w:widowControl w:val="0"/>
        <w:numPr>
          <w:ilvl w:val="0"/>
          <w:numId w:val="23"/>
        </w:numPr>
        <w:autoSpaceDE w:val="0"/>
        <w:autoSpaceDN w:val="0"/>
        <w:ind w:left="723" w:right="-2"/>
        <w:rPr>
          <w:rFonts w:eastAsia="Arial"/>
          <w:szCs w:val="22"/>
        </w:rPr>
      </w:pPr>
      <w:r>
        <w:rPr>
          <w:rFonts w:eastAsia="Arial"/>
          <w:szCs w:val="22"/>
          <w:lang w:val="fil"/>
        </w:rPr>
        <w:t>matugunan ang pamantayan sa pagtamo ng mga gradong 14 C o mas mataas pa sa Year 11 at 12, kabilang ang mga gradong 6 C o katumbas nito.</w:t>
      </w:r>
    </w:p>
    <w:p w14:paraId="4B466EEB" w14:textId="5419F457" w:rsidR="00CB54C3" w:rsidRDefault="00CB54C3" w:rsidP="00DB16A8">
      <w:pPr>
        <w:pStyle w:val="ListParagraph"/>
        <w:widowControl w:val="0"/>
        <w:autoSpaceDE w:val="0"/>
        <w:autoSpaceDN w:val="0"/>
        <w:ind w:left="0" w:right="-2" w:firstLine="0"/>
      </w:pPr>
    </w:p>
    <w:p w14:paraId="54E812FE" w14:textId="756FEEE0" w:rsidR="00217461" w:rsidRPr="00DB16A8" w:rsidRDefault="00217461" w:rsidP="00DB16A8">
      <w:pPr>
        <w:pStyle w:val="Heading1"/>
        <w:spacing w:before="0" w:after="120"/>
        <w:ind w:right="-2"/>
        <w:rPr>
          <w:sz w:val="26"/>
          <w:szCs w:val="26"/>
        </w:rPr>
      </w:pPr>
      <w:r>
        <w:rPr>
          <w:bCs/>
          <w:sz w:val="26"/>
          <w:szCs w:val="26"/>
          <w:lang w:val="fil"/>
        </w:rPr>
        <w:t>Ano ang mga opsyon sa pag-aaral para sa WACE?</w:t>
      </w:r>
    </w:p>
    <w:p w14:paraId="662D89C4" w14:textId="55A9E1F0" w:rsidR="00217461" w:rsidRPr="00217461" w:rsidRDefault="00217461" w:rsidP="00DB16A8">
      <w:pPr>
        <w:ind w:right="-2"/>
      </w:pPr>
      <w:r>
        <w:rPr>
          <w:lang w:val="fil"/>
        </w:rPr>
        <w:t>Ang mga estudyante ay aalukin ng 3 opsyon sa pag-aaral na maaari nilang paghaluin at pagparisin kabilang ang:</w:t>
      </w:r>
    </w:p>
    <w:p w14:paraId="7C0B08D4" w14:textId="3C0D0727" w:rsidR="00217461" w:rsidRPr="001C3399"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fil"/>
        </w:rPr>
        <w:t>mga kursong WACE, kabilang ang kwalipikasyong ATAR, General at Foundation</w:t>
      </w:r>
    </w:p>
    <w:p w14:paraId="7FB481FB" w14:textId="336A35C1" w:rsidR="00DB16A8"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fil"/>
        </w:rPr>
        <w:t>mga kwalipikasyong VET</w:t>
      </w:r>
    </w:p>
    <w:p w14:paraId="25FD920D" w14:textId="0C9D0396" w:rsidR="00CE4E68"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fil"/>
        </w:rPr>
        <w:t>mga programang pinagtibay.</w:t>
      </w:r>
    </w:p>
    <w:p w14:paraId="3A0263CE" w14:textId="77777777" w:rsidR="00CE4E68" w:rsidRPr="00DB16A8" w:rsidRDefault="00CE4E68" w:rsidP="00DB16A8">
      <w:pPr>
        <w:pStyle w:val="ListParagraph"/>
        <w:widowControl w:val="0"/>
        <w:autoSpaceDE w:val="0"/>
        <w:autoSpaceDN w:val="0"/>
        <w:ind w:left="720" w:right="-2" w:firstLine="0"/>
        <w:rPr>
          <w:rFonts w:eastAsia="Arial"/>
          <w:szCs w:val="22"/>
        </w:rPr>
      </w:pPr>
    </w:p>
    <w:p w14:paraId="48FBDD72" w14:textId="3DEBB656" w:rsidR="00217461" w:rsidRPr="00DB16A8" w:rsidRDefault="00217461" w:rsidP="00DB16A8">
      <w:pPr>
        <w:pStyle w:val="Heading1"/>
        <w:spacing w:before="0" w:after="120"/>
        <w:ind w:right="-2"/>
        <w:rPr>
          <w:spacing w:val="-2"/>
          <w:sz w:val="22"/>
          <w:szCs w:val="22"/>
        </w:rPr>
      </w:pPr>
      <w:r>
        <w:rPr>
          <w:bCs/>
          <w:lang w:val="fil"/>
        </w:rPr>
        <w:t>Mga kinakailangang pamantayan sa kakayahang bumasa’t sumulat at karunungang bumilang at magtuos</w:t>
      </w:r>
    </w:p>
    <w:p w14:paraId="016B28E6" w14:textId="77777777" w:rsidR="00217461" w:rsidRPr="00217461" w:rsidRDefault="00217461" w:rsidP="00DB16A8">
      <w:pPr>
        <w:widowControl w:val="0"/>
        <w:autoSpaceDE w:val="0"/>
        <w:autoSpaceDN w:val="0"/>
        <w:ind w:right="-2"/>
        <w:rPr>
          <w:rFonts w:eastAsia="Arial"/>
          <w:szCs w:val="22"/>
        </w:rPr>
      </w:pPr>
      <w:r>
        <w:rPr>
          <w:rFonts w:eastAsia="Arial"/>
          <w:szCs w:val="22"/>
          <w:lang w:val="fil"/>
        </w:rPr>
        <w:t>Dapat makapagpakita ang mga estudyante ng mga minimum na pamantayan sa kakayahang bumasa’t sumulat at karunungang numilang at magtuos sa pamamagitan ng:</w:t>
      </w:r>
    </w:p>
    <w:p w14:paraId="0247AC51" w14:textId="67FAF5D6" w:rsidR="00986D50" w:rsidRPr="008C4588" w:rsidRDefault="00BE6BBC" w:rsidP="003D78FD">
      <w:pPr>
        <w:pStyle w:val="ListParagraph"/>
        <w:widowControl w:val="0"/>
        <w:numPr>
          <w:ilvl w:val="0"/>
          <w:numId w:val="23"/>
        </w:numPr>
        <w:autoSpaceDE w:val="0"/>
        <w:autoSpaceDN w:val="0"/>
        <w:ind w:right="-2"/>
        <w:rPr>
          <w:rFonts w:eastAsia="Arial"/>
          <w:szCs w:val="22"/>
        </w:rPr>
      </w:pPr>
      <w:r>
        <w:rPr>
          <w:lang w:val="fil"/>
        </w:rPr>
        <w:t xml:space="preserve">paunang pag-qualify sa pamamagitan ng mga pagsusulit sa pagbasa, pagsulat at pagbilang at pagtuos ng Year 9 na National Assessment Program – Literacy and Numeracy (NAPLAN) </w:t>
      </w:r>
    </w:p>
    <w:p w14:paraId="2D4E5A99" w14:textId="21B60F5A" w:rsidR="00CC69FE"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fil"/>
        </w:rPr>
        <w:t>matagumpay na pagkumpleto ng Online Literacy and Numeracy Assessments (OLNA)</w:t>
      </w:r>
    </w:p>
    <w:p w14:paraId="196DE0C8" w14:textId="3DB9F0F8" w:rsidR="00986D50" w:rsidRPr="005A2D9F" w:rsidRDefault="00986D50" w:rsidP="008C4588">
      <w:pPr>
        <w:pStyle w:val="ListParagraph"/>
        <w:widowControl w:val="0"/>
        <w:autoSpaceDE w:val="0"/>
        <w:autoSpaceDN w:val="0"/>
        <w:ind w:left="720" w:right="-2" w:firstLine="0"/>
        <w:rPr>
          <w:rFonts w:eastAsia="Arial"/>
          <w:sz w:val="20"/>
        </w:rPr>
      </w:pPr>
      <w:hyperlink r:id="rId13" w:history="1">
        <w:r w:rsidRPr="005A2D9F">
          <w:rPr>
            <w:rStyle w:val="Hyperlink"/>
            <w:sz w:val="20"/>
            <w:szCs w:val="18"/>
            <w:lang w:val="fil"/>
          </w:rPr>
          <w:t>https://senior-secondary.scsa.wa.edu.au/assessment/olna/prequalification-through-naplan</w:t>
        </w:r>
      </w:hyperlink>
    </w:p>
    <w:p w14:paraId="576B1D29" w14:textId="77777777" w:rsidR="00EC285C" w:rsidRDefault="00EC285C" w:rsidP="00DB16A8">
      <w:pPr>
        <w:pStyle w:val="Heading1"/>
        <w:spacing w:before="0" w:after="0"/>
      </w:pPr>
    </w:p>
    <w:p w14:paraId="3E99A7EB" w14:textId="77777777" w:rsidR="00EB01BE" w:rsidRDefault="00EB01BE" w:rsidP="00DB16A8">
      <w:pPr>
        <w:pStyle w:val="Heading1"/>
        <w:spacing w:before="0" w:after="0"/>
        <w:sectPr w:rsidR="00EB01BE" w:rsidSect="005A2D9F">
          <w:headerReference w:type="even" r:id="rId14"/>
          <w:headerReference w:type="default" r:id="rId15"/>
          <w:footerReference w:type="even" r:id="rId16"/>
          <w:footerReference w:type="default" r:id="rId17"/>
          <w:headerReference w:type="first" r:id="rId18"/>
          <w:footerReference w:type="first" r:id="rId19"/>
          <w:pgSz w:w="11906" w:h="16838"/>
          <w:pgMar w:top="1276" w:right="1418" w:bottom="1276" w:left="1418" w:header="709" w:footer="510" w:gutter="0"/>
          <w:cols w:space="708"/>
          <w:titlePg/>
          <w:docGrid w:linePitch="360"/>
        </w:sectPr>
      </w:pPr>
    </w:p>
    <w:p w14:paraId="554F1240" w14:textId="434AA209" w:rsidR="00217461" w:rsidRPr="00DB16A8" w:rsidRDefault="00217461" w:rsidP="00DB16A8">
      <w:pPr>
        <w:pStyle w:val="Heading1"/>
        <w:spacing w:before="0" w:after="0"/>
        <w:rPr>
          <w:spacing w:val="-2"/>
          <w:sz w:val="22"/>
          <w:szCs w:val="22"/>
        </w:rPr>
      </w:pPr>
      <w:r>
        <w:rPr>
          <w:bCs/>
          <w:lang w:val="fil"/>
        </w:rPr>
        <w:lastRenderedPageBreak/>
        <w:t>Lawak at lalim ng mga kinakailangan</w:t>
      </w:r>
    </w:p>
    <w:p w14:paraId="557BF757" w14:textId="77777777" w:rsidR="00217461" w:rsidRPr="00217461" w:rsidRDefault="00217461" w:rsidP="00DB16A8">
      <w:pPr>
        <w:widowControl w:val="0"/>
        <w:autoSpaceDE w:val="0"/>
        <w:autoSpaceDN w:val="0"/>
        <w:spacing w:before="120"/>
        <w:ind w:right="-2"/>
        <w:rPr>
          <w:rFonts w:eastAsia="Arial"/>
          <w:szCs w:val="22"/>
        </w:rPr>
      </w:pPr>
      <w:r>
        <w:rPr>
          <w:rFonts w:eastAsia="Arial"/>
          <w:szCs w:val="22"/>
          <w:lang w:val="fil"/>
        </w:rPr>
        <w:t>Dapat magkumpleto ang mga estdyante ng minimum na 20 unit sa senior schooling, kabilang ang:</w:t>
      </w:r>
    </w:p>
    <w:p w14:paraId="0FCCB97F" w14:textId="131AA13C" w:rsidR="00217461"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fil"/>
        </w:rPr>
        <w:t>mininum ng 10 Year 12 na unit, o ang katumbas nito (kabilang ang pinagtibay na mga programa at/o VET)</w:t>
      </w:r>
    </w:p>
    <w:p w14:paraId="203FCFB2" w14:textId="6653A463" w:rsidR="00C17BF9" w:rsidRPr="001C3399" w:rsidRDefault="00DB16A8" w:rsidP="00DB16A8">
      <w:pPr>
        <w:pStyle w:val="ListParagraph"/>
        <w:widowControl w:val="0"/>
        <w:numPr>
          <w:ilvl w:val="0"/>
          <w:numId w:val="23"/>
        </w:numPr>
        <w:autoSpaceDE w:val="0"/>
        <w:autoSpaceDN w:val="0"/>
        <w:ind w:left="723" w:right="-2"/>
        <w:rPr>
          <w:rFonts w:eastAsia="Arial"/>
          <w:szCs w:val="22"/>
        </w:rPr>
      </w:pPr>
      <w:r>
        <w:rPr>
          <w:rFonts w:eastAsia="Arial"/>
          <w:szCs w:val="22"/>
          <w:lang w:val="fil"/>
        </w:rPr>
        <w:t>4 na unit mula sa isang kurso sa pag-aaral ng Ingles, makaraan ang Year 10, kabilang ang mga isang pares ng mga unit sa Year 12 mula sa isang kurso sa paag-aaral ng Ingles.</w:t>
      </w:r>
    </w:p>
    <w:p w14:paraId="4B0F9E27" w14:textId="05CB724D" w:rsidR="00C17BF9" w:rsidRPr="00DB16A8" w:rsidRDefault="00C17BF9" w:rsidP="00DB16A8">
      <w:pPr>
        <w:pStyle w:val="ListParagraph"/>
        <w:widowControl w:val="0"/>
        <w:numPr>
          <w:ilvl w:val="0"/>
          <w:numId w:val="23"/>
        </w:numPr>
        <w:autoSpaceDE w:val="0"/>
        <w:autoSpaceDN w:val="0"/>
        <w:ind w:right="-2"/>
        <w:rPr>
          <w:rFonts w:eastAsia="Arial"/>
          <w:szCs w:val="22"/>
        </w:rPr>
      </w:pPr>
      <w:r>
        <w:rPr>
          <w:rFonts w:eastAsia="Arial"/>
          <w:szCs w:val="22"/>
          <w:lang w:val="fil"/>
        </w:rPr>
        <w:t>isang pares ng mga unit sa Year 12 mula sa List A (mga sining, wika, panlipunang agham)</w:t>
      </w:r>
    </w:p>
    <w:p w14:paraId="31332ABE" w14:textId="7683FD77" w:rsidR="00C17BF9" w:rsidRPr="00DB16A8" w:rsidRDefault="00C17BF9" w:rsidP="00DB16A8">
      <w:pPr>
        <w:pStyle w:val="ListParagraph"/>
        <w:widowControl w:val="0"/>
        <w:numPr>
          <w:ilvl w:val="0"/>
          <w:numId w:val="23"/>
        </w:numPr>
        <w:autoSpaceDE w:val="0"/>
        <w:autoSpaceDN w:val="0"/>
        <w:ind w:right="-2"/>
        <w:rPr>
          <w:rFonts w:eastAsia="Arial"/>
          <w:szCs w:val="22"/>
        </w:rPr>
      </w:pPr>
      <w:r>
        <w:rPr>
          <w:rFonts w:eastAsia="Arial"/>
          <w:szCs w:val="22"/>
          <w:lang w:val="fil"/>
        </w:rPr>
        <w:t>isang pares ng mga unit sa Year 12 mula sa List B (matematika, agham, teknolohiya).</w:t>
      </w:r>
    </w:p>
    <w:p w14:paraId="6C8AC234" w14:textId="77777777" w:rsidR="00BF391F" w:rsidRPr="00DB16A8" w:rsidRDefault="00BF391F" w:rsidP="00BF391F">
      <w:pPr>
        <w:pStyle w:val="Heading1"/>
        <w:spacing w:before="0" w:after="0"/>
        <w:ind w:right="-2"/>
        <w:rPr>
          <w:sz w:val="22"/>
          <w:szCs w:val="22"/>
        </w:rPr>
      </w:pPr>
    </w:p>
    <w:p w14:paraId="3CD624E7" w14:textId="51F5D711" w:rsidR="00C17BF9" w:rsidRPr="00A8206D" w:rsidRDefault="00C17BF9" w:rsidP="00A8206D">
      <w:pPr>
        <w:pStyle w:val="Heading1"/>
        <w:spacing w:before="0" w:after="120"/>
        <w:ind w:right="-2"/>
        <w:rPr>
          <w:sz w:val="22"/>
          <w:szCs w:val="22"/>
        </w:rPr>
      </w:pPr>
      <w:r>
        <w:rPr>
          <w:bCs/>
          <w:lang w:val="fil"/>
        </w:rPr>
        <w:t>Mga kinakailangang pamantayan sa pagkamit</w:t>
      </w:r>
    </w:p>
    <w:p w14:paraId="3C4E0A6A" w14:textId="33F91BCF" w:rsidR="00FB251D" w:rsidRDefault="00C17BF9" w:rsidP="00175F06">
      <w:pPr>
        <w:widowControl w:val="0"/>
        <w:autoSpaceDE w:val="0"/>
        <w:autoSpaceDN w:val="0"/>
        <w:ind w:right="-2"/>
        <w:rPr>
          <w:rFonts w:eastAsia="Arial"/>
          <w:szCs w:val="22"/>
        </w:rPr>
      </w:pPr>
      <w:r>
        <w:rPr>
          <w:rFonts w:eastAsia="Arial"/>
          <w:szCs w:val="22"/>
          <w:lang w:val="fil"/>
        </w:rPr>
        <w:t>Dapat makatamo ang mga estudyante ng mga gradong 14 C o katumbas nito sa mga unit sa Year 11 at Year 12, kabilang ang mga gradong 6 C o mga katumbas nito sa mga unit sa Year 12.</w:t>
      </w:r>
    </w:p>
    <w:p w14:paraId="76AC966F" w14:textId="77777777" w:rsidR="00A8206D" w:rsidRDefault="00A8206D" w:rsidP="00175F06">
      <w:pPr>
        <w:widowControl w:val="0"/>
        <w:autoSpaceDE w:val="0"/>
        <w:autoSpaceDN w:val="0"/>
        <w:ind w:right="-2"/>
        <w:rPr>
          <w:rFonts w:eastAsia="Arial"/>
          <w:szCs w:val="22"/>
        </w:rPr>
      </w:pPr>
    </w:p>
    <w:p w14:paraId="382EA2D0" w14:textId="53D8BABF" w:rsidR="00CE0374" w:rsidRDefault="00CE0374" w:rsidP="00A8206D">
      <w:pPr>
        <w:pStyle w:val="Heading1"/>
        <w:spacing w:before="0" w:after="120"/>
      </w:pPr>
      <w:r>
        <w:rPr>
          <w:bCs/>
          <w:lang w:val="fil"/>
        </w:rPr>
        <w:t>Mga mapagkukunan</w:t>
      </w:r>
    </w:p>
    <w:p w14:paraId="5A3FC42E" w14:textId="5158666D" w:rsidR="00CE0374" w:rsidRDefault="00CE0374" w:rsidP="00175F06">
      <w:pPr>
        <w:widowControl w:val="0"/>
        <w:autoSpaceDE w:val="0"/>
        <w:autoSpaceDN w:val="0"/>
        <w:ind w:right="-2"/>
        <w:rPr>
          <w:rFonts w:eastAsia="Arial"/>
          <w:szCs w:val="22"/>
        </w:rPr>
      </w:pPr>
      <w:r>
        <w:rPr>
          <w:rFonts w:eastAsia="Arial"/>
          <w:szCs w:val="22"/>
          <w:lang w:val="fil"/>
        </w:rPr>
        <w:t>Ang SCSA ay may website para sa mga magulang at komunidad na nagbibigay ng impormasyon tungkol sa:</w:t>
      </w:r>
    </w:p>
    <w:p w14:paraId="2563E4D6" w14:textId="2442FAAD" w:rsidR="00C1212C" w:rsidRPr="00A8206D" w:rsidRDefault="00C1212C" w:rsidP="00A8206D">
      <w:pPr>
        <w:pStyle w:val="ListParagraph"/>
        <w:widowControl w:val="0"/>
        <w:numPr>
          <w:ilvl w:val="0"/>
          <w:numId w:val="23"/>
        </w:numPr>
        <w:autoSpaceDE w:val="0"/>
        <w:autoSpaceDN w:val="0"/>
        <w:ind w:right="-2"/>
        <w:rPr>
          <w:rFonts w:eastAsia="Arial"/>
          <w:szCs w:val="22"/>
        </w:rPr>
      </w:pPr>
      <w:r>
        <w:rPr>
          <w:rFonts w:eastAsia="Arial"/>
          <w:szCs w:val="22"/>
          <w:lang w:val="fil"/>
        </w:rPr>
        <w:t>ano ang dapat matutunan ng mga bata at kabataan</w:t>
      </w:r>
    </w:p>
    <w:p w14:paraId="2E64F2E1" w14:textId="0824AB8A" w:rsidR="00986D50" w:rsidRPr="00A8206D" w:rsidRDefault="00C1212C" w:rsidP="00A8206D">
      <w:pPr>
        <w:pStyle w:val="ListParagraph"/>
        <w:widowControl w:val="0"/>
        <w:numPr>
          <w:ilvl w:val="0"/>
          <w:numId w:val="23"/>
        </w:numPr>
        <w:autoSpaceDE w:val="0"/>
        <w:autoSpaceDN w:val="0"/>
        <w:ind w:right="-2"/>
        <w:rPr>
          <w:rFonts w:eastAsia="Arial"/>
          <w:szCs w:val="22"/>
        </w:rPr>
      </w:pPr>
      <w:r>
        <w:rPr>
          <w:rFonts w:eastAsia="Arial"/>
          <w:szCs w:val="22"/>
          <w:lang w:val="fil"/>
        </w:rPr>
        <w:t>paano tinatasa ang mga ito</w:t>
      </w:r>
    </w:p>
    <w:p w14:paraId="7398D533" w14:textId="143FC854" w:rsidR="00986D50" w:rsidRPr="00A8206D" w:rsidRDefault="00C1212C" w:rsidP="008C4588">
      <w:pPr>
        <w:pStyle w:val="ListParagraph"/>
        <w:widowControl w:val="0"/>
        <w:numPr>
          <w:ilvl w:val="0"/>
          <w:numId w:val="23"/>
        </w:numPr>
        <w:autoSpaceDE w:val="0"/>
        <w:autoSpaceDN w:val="0"/>
        <w:ind w:right="-2"/>
      </w:pPr>
      <w:r>
        <w:rPr>
          <w:rFonts w:eastAsia="Arial"/>
          <w:szCs w:val="22"/>
          <w:lang w:val="fil"/>
        </w:rPr>
        <w:t>ang mga pamantayan na inaasahang maaabot ng mga bata at kabataan sa bawat year level.</w:t>
      </w:r>
    </w:p>
    <w:p w14:paraId="37EFA7D1" w14:textId="6A33BE5A" w:rsidR="00C1212C" w:rsidRPr="00986D50" w:rsidRDefault="00986D50" w:rsidP="008C4588">
      <w:pPr>
        <w:pStyle w:val="ListParagraph"/>
        <w:widowControl w:val="0"/>
        <w:tabs>
          <w:tab w:val="clear" w:pos="1361"/>
          <w:tab w:val="left" w:pos="709"/>
        </w:tabs>
        <w:autoSpaceDE w:val="0"/>
        <w:autoSpaceDN w:val="0"/>
        <w:ind w:left="1361" w:right="-2" w:hanging="652"/>
        <w:rPr>
          <w:rFonts w:eastAsia="Arial"/>
          <w:szCs w:val="22"/>
        </w:rPr>
      </w:pPr>
      <w:hyperlink r:id="rId20" w:history="1">
        <w:r>
          <w:rPr>
            <w:rStyle w:val="Hyperlink"/>
            <w:rFonts w:eastAsia="Arial"/>
            <w:szCs w:val="22"/>
            <w:lang w:val="fil"/>
          </w:rPr>
          <w:t>https://parent.scsa.wa.edu.au/</w:t>
        </w:r>
      </w:hyperlink>
      <w:r>
        <w:rPr>
          <w:rFonts w:eastAsia="Arial"/>
          <w:szCs w:val="22"/>
          <w:lang w:val="fil"/>
        </w:rPr>
        <w:t xml:space="preserve">   </w:t>
      </w:r>
    </w:p>
    <w:sectPr w:rsidR="00C1212C" w:rsidRPr="00986D50" w:rsidSect="00E14A06">
      <w:pgSz w:w="11906" w:h="16838"/>
      <w:pgMar w:top="1276" w:right="1418" w:bottom="1559"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7320" w14:textId="77777777" w:rsidR="00975F2A" w:rsidRDefault="00975F2A" w:rsidP="00127DAD">
      <w:r>
        <w:separator/>
      </w:r>
    </w:p>
  </w:endnote>
  <w:endnote w:type="continuationSeparator" w:id="0">
    <w:p w14:paraId="23B20C4A" w14:textId="77777777" w:rsidR="00975F2A" w:rsidRDefault="00975F2A"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66DE" w14:textId="77777777" w:rsidR="00B461B9" w:rsidRDefault="00B46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88EF" w14:textId="15D658DE" w:rsidR="0077614D" w:rsidRPr="001E1668" w:rsidRDefault="0077614D" w:rsidP="00FB6061">
    <w:pPr>
      <w:pStyle w:val="Footer"/>
      <w:ind w:right="567"/>
      <w:jc w:val="right"/>
    </w:pPr>
    <w:r>
      <w:rPr>
        <w:lang w:val="fil"/>
      </w:rPr>
      <w:tab/>
    </w:r>
    <w:sdt>
      <w:sdtPr>
        <w:rPr>
          <w:sz w:val="18"/>
          <w:szCs w:val="14"/>
        </w:rPr>
        <w:alias w:val="TRIM number"/>
        <w:tag w:val="TRIM number"/>
        <w:id w:val="-312792894"/>
        <w:placeholder>
          <w:docPart w:val="B5B2470A45DB4F6C8CE206D2ED25B32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fil"/>
          </w:rPr>
          <w:t>D24/0265614</w:t>
        </w:r>
      </w:sdtContent>
    </w:sdt>
  </w:p>
  <w:p w14:paraId="03E59852" w14:textId="0FF1302C" w:rsidR="00293D0A" w:rsidRDefault="0077614D" w:rsidP="00B25322">
    <w:pPr>
      <w:pStyle w:val="Footer"/>
      <w:tabs>
        <w:tab w:val="clear" w:pos="4536"/>
        <w:tab w:val="center" w:pos="4535"/>
      </w:tabs>
    </w:pPr>
    <w:r>
      <w:rPr>
        <w:lang w:val="fil"/>
      </w:rPr>
      <w:tab/>
    </w:r>
    <w:r>
      <w:rPr>
        <w:lang w:val="fil"/>
      </w:rPr>
      <w:tab/>
    </w:r>
    <w:r>
      <w:rPr>
        <w:sz w:val="18"/>
        <w:szCs w:val="14"/>
        <w:lang w:val="fil"/>
      </w:rPr>
      <w:t>Pebrero 2025</w:t>
    </w:r>
  </w:p>
  <w:p w14:paraId="23580A94" w14:textId="675EBB12" w:rsidR="00B461B9" w:rsidRDefault="00E14A06" w:rsidP="00E14A06">
    <w:pPr>
      <w:pStyle w:val="Footer"/>
      <w:jc w:val="center"/>
    </w:pPr>
    <w:r>
      <w:rPr>
        <w:lang w:val="fil"/>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958240"/>
      <w:docPartObj>
        <w:docPartGallery w:val="Page Numbers (Bottom of Page)"/>
        <w:docPartUnique/>
      </w:docPartObj>
    </w:sdtPr>
    <w:sdtEndPr>
      <w:rPr>
        <w:noProof/>
      </w:rPr>
    </w:sdtEndPr>
    <w:sdtContent>
      <w:p w14:paraId="4C4BDD8A" w14:textId="77777777" w:rsidR="00E14A06" w:rsidRPr="001E1668" w:rsidRDefault="00E14A06" w:rsidP="00E14A06">
        <w:pPr>
          <w:pStyle w:val="Footer"/>
          <w:ind w:right="567"/>
          <w:jc w:val="right"/>
        </w:pPr>
        <w:r>
          <w:rPr>
            <w:lang w:val="fil"/>
          </w:rPr>
          <w:tab/>
        </w:r>
        <w:sdt>
          <w:sdtPr>
            <w:rPr>
              <w:sz w:val="18"/>
              <w:szCs w:val="14"/>
            </w:rPr>
            <w:alias w:val="TRIM number"/>
            <w:tag w:val="TRIM number"/>
            <w:id w:val="-832602895"/>
            <w:placeholder>
              <w:docPart w:val="8199D2BC67144E0CAE22216BD0A618CA"/>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fil"/>
              </w:rPr>
              <w:t>D24/0265614</w:t>
            </w:r>
          </w:sdtContent>
        </w:sdt>
      </w:p>
      <w:p w14:paraId="7E081B3A" w14:textId="424B81E1" w:rsidR="00B461B9" w:rsidRDefault="00E14A06" w:rsidP="00E14A06">
        <w:pPr>
          <w:pStyle w:val="Footer"/>
        </w:pPr>
        <w:r>
          <w:rPr>
            <w:lang w:val="fil"/>
          </w:rPr>
          <w:tab/>
        </w:r>
        <w:r>
          <w:rPr>
            <w:lang w:val="fil"/>
          </w:rPr>
          <w:tab/>
        </w:r>
        <w:r>
          <w:rPr>
            <w:sz w:val="18"/>
            <w:szCs w:val="14"/>
            <w:lang w:val="fil"/>
          </w:rPr>
          <w:t>Pebrero 2025</w:t>
        </w:r>
      </w:p>
    </w:sdtContent>
  </w:sdt>
  <w:p w14:paraId="5E529D86" w14:textId="77777777" w:rsidR="00B461B9" w:rsidRDefault="00B46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5288" w14:textId="77777777" w:rsidR="00975F2A" w:rsidRDefault="00975F2A" w:rsidP="00127DAD">
      <w:r>
        <w:separator/>
      </w:r>
    </w:p>
  </w:footnote>
  <w:footnote w:type="continuationSeparator" w:id="0">
    <w:p w14:paraId="7C3437B6" w14:textId="77777777" w:rsidR="00975F2A" w:rsidRDefault="00975F2A"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C815" w14:textId="77777777" w:rsidR="00B461B9" w:rsidRDefault="00B46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C210" w14:textId="159B93FD" w:rsidR="00513A27" w:rsidRDefault="00513A27">
    <w:pPr>
      <w:pStyle w:val="Header"/>
    </w:pPr>
    <w:r>
      <w:rPr>
        <w:noProof/>
        <w:lang w:val="fil"/>
      </w:rPr>
      <w:drawing>
        <wp:anchor distT="0" distB="0" distL="114300" distR="114300" simplePos="0" relativeHeight="251662848" behindDoc="1" locked="0" layoutInCell="1" allowOverlap="1" wp14:anchorId="427B4CD5" wp14:editId="7550905E">
          <wp:simplePos x="0" y="0"/>
          <wp:positionH relativeFrom="page">
            <wp:align>right</wp:align>
          </wp:positionH>
          <wp:positionV relativeFrom="page">
            <wp:align>top</wp:align>
          </wp:positionV>
          <wp:extent cx="7559675" cy="10690225"/>
          <wp:effectExtent l="0" t="0" r="3175" b="0"/>
          <wp:wrapNone/>
          <wp:docPr id="1223363376" name="Picture 122336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66D" w14:textId="6D2CE17D" w:rsidR="00CC69FE" w:rsidRDefault="005F1C10"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4896" behindDoc="0" locked="0" layoutInCell="1" allowOverlap="1" wp14:anchorId="419FF4AC" wp14:editId="3003DD1B">
              <wp:simplePos x="0" y="0"/>
              <wp:positionH relativeFrom="rightMargin">
                <wp:posOffset>-187325</wp:posOffset>
              </wp:positionH>
              <wp:positionV relativeFrom="paragraph">
                <wp:posOffset>-186690</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307A368A" w14:textId="77777777" w:rsidR="005F1C10" w:rsidRDefault="005F1C10" w:rsidP="005F1C10">
                          <w:pPr>
                            <w:rPr>
                              <w:color w:val="404040" w:themeColor="text1" w:themeTint="BF"/>
                              <w:sz w:val="18"/>
                              <w:szCs w:val="16"/>
                            </w:rPr>
                          </w:pPr>
                          <w:r>
                            <w:rPr>
                              <w:color w:val="404040" w:themeColor="text1" w:themeTint="BF"/>
                              <w:sz w:val="18"/>
                              <w:szCs w:val="16"/>
                            </w:rPr>
                            <w:t>Tagalog</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9FF4AC" id="_x0000_t202" coordsize="21600,21600" o:spt="202" path="m,l,21600r21600,l21600,xe">
              <v:stroke joinstyle="miter"/>
              <v:path gradientshapeok="t" o:connecttype="rect"/>
            </v:shapetype>
            <v:shape id="Text Box 1" o:spid="_x0000_s1026" type="#_x0000_t202" style="position:absolute;margin-left:-14.75pt;margin-top:-14.7pt;width:48.75pt;height:18.05pt;z-index:251664896;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LI7ptnc&#10;AAAACAEAAA8AAABkcnMvZG93bnJldi54bWxMj0FPwzAMhe9I/IfISNy2lAq2UZpOE9rGERgV56wx&#10;bUXjREnWlX+P4QIn23pPz98r15MdxIgh9o4U3MwzEEiNMz21Cuq33WwFIiZNRg+OUMEXRlhXlxel&#10;Low70yuOh9QKDqFYaAVdSr6QMjYdWh3nziOx9uGC1YnP0EoT9JnD7SDzLFtIq3viD532+Nhh83k4&#10;WQU++f3yKTy/bLa7Mavf93Xet1ulrq+mzQOIhFP6M8MPPqNDxUxHdyITxaBglt/fsfV3uQXBjsWK&#10;yx15LkFWpfxfoPoGAAD//wMAUEsBAi0AFAAGAAgAAAAhALaDOJL+AAAA4QEAABMAAAAAAAAAAAAA&#10;AAAAAAAAAFtDb250ZW50X1R5cGVzXS54bWxQSwECLQAUAAYACAAAACEAOP0h/9YAAACUAQAACwAA&#10;AAAAAAAAAAAAAAAvAQAAX3JlbHMvLnJlbHNQSwECLQAUAAYACAAAACEAPtMRpgcCAAD0AwAADgAA&#10;AAAAAAAAAAAAAAAuAgAAZHJzL2Uyb0RvYy54bWxQSwECLQAUAAYACAAAACEAsjum2dwAAAAIAQAA&#10;DwAAAAAAAAAAAAAAAABhBAAAZHJzL2Rvd25yZXYueG1sUEsFBgAAAAAEAAQA8wAAAGoFAAAAAA==&#10;" filled="f" stroked="f">
              <v:textbox style="mso-fit-shape-to-text:t">
                <w:txbxContent>
                  <w:p w14:paraId="307A368A" w14:textId="77777777" w:rsidR="005F1C10" w:rsidRDefault="005F1C10" w:rsidP="005F1C10">
                    <w:pPr>
                      <w:rPr>
                        <w:color w:val="404040" w:themeColor="text1" w:themeTint="BF"/>
                        <w:sz w:val="18"/>
                        <w:szCs w:val="16"/>
                      </w:rPr>
                    </w:pPr>
                    <w:r>
                      <w:rPr>
                        <w:color w:val="404040" w:themeColor="text1" w:themeTint="BF"/>
                        <w:sz w:val="18"/>
                        <w:szCs w:val="16"/>
                      </w:rPr>
                      <w:t>Tagalog</w:t>
                    </w:r>
                  </w:p>
                </w:txbxContent>
              </v:textbox>
              <w10:wrap type="square" anchorx="margin"/>
            </v:shape>
          </w:pict>
        </mc:Fallback>
      </mc:AlternateContent>
    </w:r>
    <w:r w:rsidR="00CC69FE">
      <w:rPr>
        <w:noProof/>
        <w:lang w:val="fil"/>
      </w:rPr>
      <w:drawing>
        <wp:anchor distT="0" distB="0" distL="114300" distR="114300" simplePos="0" relativeHeight="251660800" behindDoc="1" locked="0" layoutInCell="1" allowOverlap="1" wp14:anchorId="3CC8F0B3" wp14:editId="195BD14A">
          <wp:simplePos x="0" y="0"/>
          <wp:positionH relativeFrom="page">
            <wp:posOffset>7</wp:posOffset>
          </wp:positionH>
          <wp:positionV relativeFrom="page">
            <wp:posOffset>0</wp:posOffset>
          </wp:positionV>
          <wp:extent cx="7559675" cy="10690225"/>
          <wp:effectExtent l="0" t="0" r="3175" b="0"/>
          <wp:wrapNone/>
          <wp:docPr id="790153699" name="Picture 79015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1" w15:restartNumberingAfterBreak="0">
    <w:nsid w:val="0F212A6F"/>
    <w:multiLevelType w:val="hybridMultilevel"/>
    <w:tmpl w:val="3414745A"/>
    <w:lvl w:ilvl="0" w:tplc="41F49B5A">
      <w:numFmt w:val="bullet"/>
      <w:lvlText w:val="-"/>
      <w:lvlJc w:val="left"/>
      <w:pPr>
        <w:ind w:left="1938" w:hanging="360"/>
      </w:pPr>
      <w:rPr>
        <w:rFonts w:ascii="Arial" w:eastAsiaTheme="minorHAnsi" w:hAnsi="Arial" w:cs="Arial"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2"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7" w15:restartNumberingAfterBreak="0">
    <w:nsid w:val="5B0A4F64"/>
    <w:multiLevelType w:val="hybridMultilevel"/>
    <w:tmpl w:val="3B72F00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19" w15:restartNumberingAfterBreak="0">
    <w:nsid w:val="6F206309"/>
    <w:multiLevelType w:val="multilevel"/>
    <w:tmpl w:val="7C98648E"/>
    <w:numStyleLink w:val="BulletedList"/>
  </w:abstractNum>
  <w:num w:numId="1" w16cid:durableId="257687975">
    <w:abstractNumId w:val="19"/>
  </w:num>
  <w:num w:numId="2" w16cid:durableId="708190741">
    <w:abstractNumId w:val="9"/>
  </w:num>
  <w:num w:numId="3" w16cid:durableId="195317445">
    <w:abstractNumId w:val="13"/>
  </w:num>
  <w:num w:numId="4" w16cid:durableId="1558589447">
    <w:abstractNumId w:val="15"/>
  </w:num>
  <w:num w:numId="5" w16cid:durableId="1576089257">
    <w:abstractNumId w:val="14"/>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19"/>
  </w:num>
  <w:num w:numId="16" w16cid:durableId="960768591">
    <w:abstractNumId w:val="9"/>
  </w:num>
  <w:num w:numId="17" w16cid:durableId="1545219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18"/>
  </w:num>
  <w:num w:numId="19" w16cid:durableId="394940437">
    <w:abstractNumId w:val="16"/>
  </w:num>
  <w:num w:numId="20" w16cid:durableId="1584408318">
    <w:abstractNumId w:val="10"/>
  </w:num>
  <w:num w:numId="21" w16cid:durableId="1168592687">
    <w:abstractNumId w:val="11"/>
  </w:num>
  <w:num w:numId="22" w16cid:durableId="320935964">
    <w:abstractNumId w:val="12"/>
  </w:num>
  <w:num w:numId="23" w16cid:durableId="5933110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626CD"/>
    <w:rsid w:val="000649CF"/>
    <w:rsid w:val="0006787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56092"/>
    <w:rsid w:val="0017483D"/>
    <w:rsid w:val="00175F06"/>
    <w:rsid w:val="00177D2D"/>
    <w:rsid w:val="00185215"/>
    <w:rsid w:val="001C3399"/>
    <w:rsid w:val="001D4434"/>
    <w:rsid w:val="001D492C"/>
    <w:rsid w:val="001E1668"/>
    <w:rsid w:val="001E62CB"/>
    <w:rsid w:val="001F63E2"/>
    <w:rsid w:val="00207D7F"/>
    <w:rsid w:val="00216BD3"/>
    <w:rsid w:val="00217461"/>
    <w:rsid w:val="00237DA1"/>
    <w:rsid w:val="00242C19"/>
    <w:rsid w:val="00250BF2"/>
    <w:rsid w:val="002715EE"/>
    <w:rsid w:val="002740AC"/>
    <w:rsid w:val="002771D2"/>
    <w:rsid w:val="00293D0A"/>
    <w:rsid w:val="002964D2"/>
    <w:rsid w:val="00297C14"/>
    <w:rsid w:val="002A7F94"/>
    <w:rsid w:val="002D49E6"/>
    <w:rsid w:val="002E0306"/>
    <w:rsid w:val="002E3D4D"/>
    <w:rsid w:val="002F01CD"/>
    <w:rsid w:val="002F49DF"/>
    <w:rsid w:val="00303358"/>
    <w:rsid w:val="003152E0"/>
    <w:rsid w:val="00316604"/>
    <w:rsid w:val="0031727B"/>
    <w:rsid w:val="003403BB"/>
    <w:rsid w:val="003603BD"/>
    <w:rsid w:val="00365B17"/>
    <w:rsid w:val="00376020"/>
    <w:rsid w:val="00380413"/>
    <w:rsid w:val="00381218"/>
    <w:rsid w:val="00383E16"/>
    <w:rsid w:val="00390D50"/>
    <w:rsid w:val="00392C1D"/>
    <w:rsid w:val="00394865"/>
    <w:rsid w:val="00396551"/>
    <w:rsid w:val="00397F0C"/>
    <w:rsid w:val="003A1CC6"/>
    <w:rsid w:val="003B56AB"/>
    <w:rsid w:val="003C3383"/>
    <w:rsid w:val="003C7215"/>
    <w:rsid w:val="004103B9"/>
    <w:rsid w:val="00414D84"/>
    <w:rsid w:val="00414E9C"/>
    <w:rsid w:val="0042142B"/>
    <w:rsid w:val="00424303"/>
    <w:rsid w:val="00440775"/>
    <w:rsid w:val="0044231C"/>
    <w:rsid w:val="004457C7"/>
    <w:rsid w:val="004661A2"/>
    <w:rsid w:val="00466E52"/>
    <w:rsid w:val="004A2133"/>
    <w:rsid w:val="004A6A2A"/>
    <w:rsid w:val="004A73A8"/>
    <w:rsid w:val="004B06B1"/>
    <w:rsid w:val="004C6818"/>
    <w:rsid w:val="004D0B2E"/>
    <w:rsid w:val="004F1EF9"/>
    <w:rsid w:val="0050052A"/>
    <w:rsid w:val="005007C0"/>
    <w:rsid w:val="00513A27"/>
    <w:rsid w:val="00525C4D"/>
    <w:rsid w:val="00566FE9"/>
    <w:rsid w:val="005728CD"/>
    <w:rsid w:val="005A1925"/>
    <w:rsid w:val="005A2D9F"/>
    <w:rsid w:val="005B118D"/>
    <w:rsid w:val="005B2D97"/>
    <w:rsid w:val="005C3D20"/>
    <w:rsid w:val="005D0F5C"/>
    <w:rsid w:val="005D14CD"/>
    <w:rsid w:val="005D1D94"/>
    <w:rsid w:val="005D227A"/>
    <w:rsid w:val="005D25C4"/>
    <w:rsid w:val="005E1145"/>
    <w:rsid w:val="005E1703"/>
    <w:rsid w:val="005F1C10"/>
    <w:rsid w:val="0060579B"/>
    <w:rsid w:val="0061578E"/>
    <w:rsid w:val="00620FC1"/>
    <w:rsid w:val="006304F3"/>
    <w:rsid w:val="00633068"/>
    <w:rsid w:val="0065350E"/>
    <w:rsid w:val="0066015D"/>
    <w:rsid w:val="0066581B"/>
    <w:rsid w:val="0066616A"/>
    <w:rsid w:val="00666F59"/>
    <w:rsid w:val="006723BD"/>
    <w:rsid w:val="00694952"/>
    <w:rsid w:val="006A1BE6"/>
    <w:rsid w:val="006A3C91"/>
    <w:rsid w:val="006B214C"/>
    <w:rsid w:val="006C7623"/>
    <w:rsid w:val="006D0BC0"/>
    <w:rsid w:val="006F639D"/>
    <w:rsid w:val="006F778D"/>
    <w:rsid w:val="007343DF"/>
    <w:rsid w:val="007358C4"/>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24499"/>
    <w:rsid w:val="008250E2"/>
    <w:rsid w:val="008331B8"/>
    <w:rsid w:val="00840EFA"/>
    <w:rsid w:val="00843E30"/>
    <w:rsid w:val="00845C58"/>
    <w:rsid w:val="008626AA"/>
    <w:rsid w:val="008631A5"/>
    <w:rsid w:val="0088584D"/>
    <w:rsid w:val="00886E6E"/>
    <w:rsid w:val="008911E4"/>
    <w:rsid w:val="008A1F74"/>
    <w:rsid w:val="008A7361"/>
    <w:rsid w:val="008B02EB"/>
    <w:rsid w:val="008B481E"/>
    <w:rsid w:val="008C4588"/>
    <w:rsid w:val="008D7EFC"/>
    <w:rsid w:val="008E6F71"/>
    <w:rsid w:val="008F4E29"/>
    <w:rsid w:val="0091391A"/>
    <w:rsid w:val="00916AF7"/>
    <w:rsid w:val="00921390"/>
    <w:rsid w:val="009239C6"/>
    <w:rsid w:val="00944008"/>
    <w:rsid w:val="0095620D"/>
    <w:rsid w:val="009567D2"/>
    <w:rsid w:val="00967403"/>
    <w:rsid w:val="00975F2A"/>
    <w:rsid w:val="00976958"/>
    <w:rsid w:val="00986D50"/>
    <w:rsid w:val="00992BCE"/>
    <w:rsid w:val="009C49E3"/>
    <w:rsid w:val="009D72F4"/>
    <w:rsid w:val="009E32FD"/>
    <w:rsid w:val="009F7FE4"/>
    <w:rsid w:val="00A26AEF"/>
    <w:rsid w:val="00A35095"/>
    <w:rsid w:val="00A43B6C"/>
    <w:rsid w:val="00A44533"/>
    <w:rsid w:val="00A64252"/>
    <w:rsid w:val="00A64930"/>
    <w:rsid w:val="00A66AAD"/>
    <w:rsid w:val="00A8206D"/>
    <w:rsid w:val="00A8272B"/>
    <w:rsid w:val="00AA413D"/>
    <w:rsid w:val="00AC641B"/>
    <w:rsid w:val="00AF1E01"/>
    <w:rsid w:val="00AF71AF"/>
    <w:rsid w:val="00AF7D4F"/>
    <w:rsid w:val="00B06BD2"/>
    <w:rsid w:val="00B143E6"/>
    <w:rsid w:val="00B174C0"/>
    <w:rsid w:val="00B17C7F"/>
    <w:rsid w:val="00B25322"/>
    <w:rsid w:val="00B374A9"/>
    <w:rsid w:val="00B461B9"/>
    <w:rsid w:val="00B54143"/>
    <w:rsid w:val="00B544BA"/>
    <w:rsid w:val="00B56A6C"/>
    <w:rsid w:val="00B6170F"/>
    <w:rsid w:val="00B669D2"/>
    <w:rsid w:val="00B90E8D"/>
    <w:rsid w:val="00BA12A1"/>
    <w:rsid w:val="00BC028F"/>
    <w:rsid w:val="00BD0B3B"/>
    <w:rsid w:val="00BE6BBC"/>
    <w:rsid w:val="00BF15A3"/>
    <w:rsid w:val="00BF391F"/>
    <w:rsid w:val="00BF3E72"/>
    <w:rsid w:val="00C011D5"/>
    <w:rsid w:val="00C106E2"/>
    <w:rsid w:val="00C1212C"/>
    <w:rsid w:val="00C17BF9"/>
    <w:rsid w:val="00C21E66"/>
    <w:rsid w:val="00C35BA3"/>
    <w:rsid w:val="00C473DA"/>
    <w:rsid w:val="00C77A2C"/>
    <w:rsid w:val="00C800E3"/>
    <w:rsid w:val="00C84C21"/>
    <w:rsid w:val="00C96238"/>
    <w:rsid w:val="00CA0BE1"/>
    <w:rsid w:val="00CB081C"/>
    <w:rsid w:val="00CB46BF"/>
    <w:rsid w:val="00CB54C3"/>
    <w:rsid w:val="00CC69FE"/>
    <w:rsid w:val="00CD3045"/>
    <w:rsid w:val="00CE0374"/>
    <w:rsid w:val="00CE19F1"/>
    <w:rsid w:val="00CE4E68"/>
    <w:rsid w:val="00D14913"/>
    <w:rsid w:val="00D20154"/>
    <w:rsid w:val="00D21BAC"/>
    <w:rsid w:val="00D30C69"/>
    <w:rsid w:val="00D40239"/>
    <w:rsid w:val="00D51167"/>
    <w:rsid w:val="00D544F4"/>
    <w:rsid w:val="00D65750"/>
    <w:rsid w:val="00D846C7"/>
    <w:rsid w:val="00D96CBB"/>
    <w:rsid w:val="00DA1B75"/>
    <w:rsid w:val="00DB16A8"/>
    <w:rsid w:val="00DC188E"/>
    <w:rsid w:val="00DC5BCA"/>
    <w:rsid w:val="00DD5BF0"/>
    <w:rsid w:val="00DE3892"/>
    <w:rsid w:val="00DE60C0"/>
    <w:rsid w:val="00E140E6"/>
    <w:rsid w:val="00E14A06"/>
    <w:rsid w:val="00E17418"/>
    <w:rsid w:val="00E27F0B"/>
    <w:rsid w:val="00E3357D"/>
    <w:rsid w:val="00E420D5"/>
    <w:rsid w:val="00E4313B"/>
    <w:rsid w:val="00E43656"/>
    <w:rsid w:val="00E46CC2"/>
    <w:rsid w:val="00E52115"/>
    <w:rsid w:val="00E55C69"/>
    <w:rsid w:val="00E643C2"/>
    <w:rsid w:val="00E71C01"/>
    <w:rsid w:val="00E730A3"/>
    <w:rsid w:val="00E9357B"/>
    <w:rsid w:val="00E95CBA"/>
    <w:rsid w:val="00E977D2"/>
    <w:rsid w:val="00EB01BE"/>
    <w:rsid w:val="00EB5069"/>
    <w:rsid w:val="00EB7800"/>
    <w:rsid w:val="00EC285C"/>
    <w:rsid w:val="00ED3AB9"/>
    <w:rsid w:val="00EF20B0"/>
    <w:rsid w:val="00F0060B"/>
    <w:rsid w:val="00F105A5"/>
    <w:rsid w:val="00F13F2D"/>
    <w:rsid w:val="00F16712"/>
    <w:rsid w:val="00F22678"/>
    <w:rsid w:val="00F24F5D"/>
    <w:rsid w:val="00F4033E"/>
    <w:rsid w:val="00F42DC3"/>
    <w:rsid w:val="00F50F29"/>
    <w:rsid w:val="00F6628D"/>
    <w:rsid w:val="00F725DA"/>
    <w:rsid w:val="00F8161E"/>
    <w:rsid w:val="00F90A71"/>
    <w:rsid w:val="00FA03FB"/>
    <w:rsid w:val="00FA1899"/>
    <w:rsid w:val="00FA5527"/>
    <w:rsid w:val="00FA771C"/>
    <w:rsid w:val="00FB251D"/>
    <w:rsid w:val="00FB6061"/>
    <w:rsid w:val="00FB6D45"/>
    <w:rsid w:val="00FC4262"/>
    <w:rsid w:val="00FC6FAE"/>
    <w:rsid w:val="00FD1859"/>
    <w:rsid w:val="00FE62C8"/>
    <w:rsid w:val="00FE7865"/>
    <w:rsid w:val="00FF11AD"/>
    <w:rsid w:val="00FF3E56"/>
    <w:rsid w:val="00FF6CB9"/>
    <w:rsid w:val="3FB18ED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enior-secondary.scsa.wa.edu.au/assessment/olna/prequalification-through-naplan"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yperlink" Target="https://parent.scsa.wa.edu.au/"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2470A45DB4F6C8CE206D2ED25B320"/>
        <w:category>
          <w:name w:val="General"/>
          <w:gallery w:val="placeholder"/>
        </w:category>
        <w:types>
          <w:type w:val="bbPlcHdr"/>
        </w:types>
        <w:behaviors>
          <w:behavior w:val="content"/>
        </w:behaviors>
        <w:guid w:val="{A39BCC9B-645C-441F-BB8F-AC0A121AC079}"/>
      </w:docPartPr>
      <w:docPartBody>
        <w:p w:rsidR="00255CDE" w:rsidRDefault="008F2EC6" w:rsidP="008F2EC6">
          <w:pPr>
            <w:pStyle w:val="B5B2470A45DB4F6C8CE206D2ED25B320"/>
          </w:pPr>
          <w:r w:rsidRPr="00C93159">
            <w:rPr>
              <w:rStyle w:val="PlaceholderText"/>
            </w:rPr>
            <w:t>[Status]</w:t>
          </w:r>
        </w:p>
      </w:docPartBody>
    </w:docPart>
    <w:docPart>
      <w:docPartPr>
        <w:name w:val="8199D2BC67144E0CAE22216BD0A618CA"/>
        <w:category>
          <w:name w:val="General"/>
          <w:gallery w:val="placeholder"/>
        </w:category>
        <w:types>
          <w:type w:val="bbPlcHdr"/>
        </w:types>
        <w:behaviors>
          <w:behavior w:val="content"/>
        </w:behaviors>
        <w:guid w:val="{F4653957-E5E7-4C47-B0AC-31B6C516CBA7}"/>
      </w:docPartPr>
      <w:docPartBody>
        <w:p w:rsidR="00255CDE" w:rsidRDefault="008F2EC6" w:rsidP="008F2EC6">
          <w:pPr>
            <w:pStyle w:val="8199D2BC67144E0CAE22216BD0A618CA"/>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C6"/>
    <w:rsid w:val="00255CDE"/>
    <w:rsid w:val="00394865"/>
    <w:rsid w:val="0078418F"/>
    <w:rsid w:val="008F2EC6"/>
    <w:rsid w:val="00906172"/>
    <w:rsid w:val="00E27F0B"/>
    <w:rsid w:val="00E521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C6"/>
    <w:rPr>
      <w:color w:val="808080"/>
    </w:rPr>
  </w:style>
  <w:style w:type="paragraph" w:customStyle="1" w:styleId="B5B2470A45DB4F6C8CE206D2ED25B320">
    <w:name w:val="B5B2470A45DB4F6C8CE206D2ED25B320"/>
    <w:rsid w:val="008F2EC6"/>
  </w:style>
  <w:style w:type="paragraph" w:customStyle="1" w:styleId="8199D2BC67144E0CAE22216BD0A618CA">
    <w:name w:val="8199D2BC67144E0CAE22216BD0A618CA"/>
    <w:rsid w:val="008F2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01FB7719-DD13-421F-9D42-6487266F351C}"/>
</file>

<file path=customXml/itemProps4.xml><?xml version="1.0" encoding="utf-8"?>
<ds:datastoreItem xmlns:ds="http://schemas.openxmlformats.org/officeDocument/2006/customXml" ds:itemID="{2B1C5E1C-C0DB-4147-9205-FD3AC3B0DD9B}">
  <ds:schemaRefs>
    <ds:schemaRef ds:uri="http://schemas.microsoft.com/sharepoint/v3/contenttype/forms"/>
  </ds:schemaRefs>
</ds:datastoreItem>
</file>

<file path=customXml/itemProps5.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3179</Characters>
  <Application>Microsoft Office Word</Application>
  <DocSecurity>0</DocSecurity>
  <Lines>26</Lines>
  <Paragraphs>7</Paragraphs>
  <ScaleCrop>false</ScaleCrop>
  <Company>Department of Education Western Australia</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cp:lastPrinted>2023-02-22T01:18:00Z</cp:lastPrinted>
  <dcterms:created xsi:type="dcterms:W3CDTF">2025-04-09T02:54:00Z</dcterms:created>
  <dcterms:modified xsi:type="dcterms:W3CDTF">2025-04-09T02:54:00Z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